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3CC" w:rsidP="009C2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FBPPBK2006 Operate a griddle production process</w:t>
      </w:r>
      <w:r>
        <w:fldChar w:fldCharType="end"/>
      </w:r>
    </w:p>
    <w:p w:rsidR="009C23CC" w:rsidP="009C23CC">
      <w:pPr>
        <w:pStyle w:val="Version"/>
        <w:sectPr w:rsidSect="002E4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6F8" w:rsidP="002E46F8">
      <w:pPr>
        <w:pStyle w:val="SuperHeading"/>
      </w:pPr>
      <w:r w:rsidRPr="002E46F8">
        <w:t>Assessment Requirements for FBPPBK2006 Operate a griddle production process</w:t>
      </w:r>
    </w:p>
    <w:p w:rsidR="00000000" w:rsidRPr="002E46F8" w:rsidP="002E46F8">
      <w:pPr>
        <w:pStyle w:val="Heading1"/>
      </w:pPr>
      <w:bookmarkStart w:id="1" w:name="O_965689"/>
      <w:bookmarkEnd w:id="1"/>
      <w:r w:rsidRPr="002E46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4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F8" w:rsidP="002E46F8">
            <w:pPr>
              <w:pStyle w:val="BodyText"/>
            </w:pPr>
            <w:r w:rsidRPr="002E46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F8">
            <w:pPr>
              <w:pStyle w:val="BodyText"/>
              <w:rPr>
                <w:lang w:val="en-NZ"/>
              </w:rPr>
            </w:pPr>
            <w:r w:rsidRPr="002E46F8">
              <w:rPr>
                <w:rStyle w:val="SpecialBold"/>
              </w:rPr>
              <w:t>Comments</w:t>
            </w:r>
          </w:p>
        </w:tc>
      </w:tr>
      <w:tr w:rsidTr="002E4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F8">
            <w:pPr>
              <w:pStyle w:val="BodyText"/>
              <w:rPr>
                <w:lang w:val="en-NZ"/>
              </w:rPr>
            </w:pPr>
            <w:r w:rsidRPr="002E46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F8" w:rsidP="002E46F8">
            <w:pPr>
              <w:pStyle w:val="BodyText"/>
            </w:pPr>
            <w:r w:rsidRPr="002E46F8">
              <w:t>This version released with FBP Food, Beverage and Pharmaceutical Training Package Version 1.0.</w:t>
            </w:r>
          </w:p>
        </w:tc>
      </w:tr>
    </w:tbl>
    <w:p w:rsidR="00000000" w:rsidRPr="002E46F8" w:rsidP="002E46F8">
      <w:pPr>
        <w:pStyle w:val="BodyText"/>
      </w:pPr>
    </w:p>
    <w:p w:rsidR="00000000" w:rsidRPr="002E46F8" w:rsidP="002E46F8">
      <w:pPr>
        <w:pStyle w:val="AllowPageBreak"/>
      </w:pPr>
    </w:p>
    <w:p w:rsidR="00000000" w:rsidRPr="002E46F8" w:rsidP="002E46F8">
      <w:pPr>
        <w:pStyle w:val="Heading1"/>
      </w:pPr>
      <w:bookmarkStart w:id="2" w:name="O_965692"/>
      <w:bookmarkEnd w:id="2"/>
      <w:r w:rsidRPr="002E46F8">
        <w:t>Performance Evidence</w:t>
      </w:r>
    </w:p>
    <w:p w:rsidR="00000000" w:rsidRPr="002E46F8" w:rsidP="009C23CC">
      <w:pPr>
        <w:pStyle w:val="BodyText"/>
      </w:pPr>
      <w:r w:rsidRPr="002E46F8">
        <w:t>An individual demonstrating competency must satisfy all of the elements and performance criteria in this unit.</w:t>
      </w:r>
    </w:p>
    <w:p w:rsidR="00000000" w:rsidRPr="002E46F8" w:rsidP="009C23CC">
      <w:pPr>
        <w:pStyle w:val="BodyText"/>
      </w:pPr>
      <w:r w:rsidRPr="002E46F8">
        <w:t>There must be evidence that the individual has set up, operated, adjusted and shut down a griddle production process for dif</w:t>
      </w:r>
      <w:r w:rsidRPr="002E46F8">
        <w:t>ferent products on at least three occasions, including:</w:t>
      </w:r>
    </w:p>
    <w:p w:rsidR="00000000" w:rsidRPr="002E46F8" w:rsidP="002E46F8">
      <w:pPr>
        <w:pStyle w:val="ListBullet"/>
      </w:pPr>
      <w:r w:rsidRPr="002E46F8">
        <w:t>confirming processing requirements and availability, condition and quantities of materials, services and ingredients</w:t>
      </w:r>
    </w:p>
    <w:p w:rsidR="00000000" w:rsidRPr="002E46F8" w:rsidP="002E46F8">
      <w:pPr>
        <w:pStyle w:val="ListBullet"/>
      </w:pPr>
      <w:r w:rsidRPr="002E46F8">
        <w:t>safely conducting pre-start checks according to workplace requirements</w:t>
      </w:r>
    </w:p>
    <w:p w:rsidR="00000000" w:rsidRPr="002E46F8" w:rsidP="002E46F8">
      <w:pPr>
        <w:pStyle w:val="ListBullet"/>
      </w:pPr>
      <w:r w:rsidRPr="002E46F8">
        <w:t>safely star</w:t>
      </w:r>
      <w:r w:rsidRPr="002E46F8">
        <w:t>ting, operating, monitoring and adjusting process equipment to achieve required outcomes</w:t>
      </w:r>
    </w:p>
    <w:p w:rsidR="00000000" w:rsidRPr="002E46F8" w:rsidP="002E46F8">
      <w:pPr>
        <w:pStyle w:val="ListBullet"/>
      </w:pPr>
      <w:r w:rsidRPr="002E46F8">
        <w:t>using process control systems according to workplace procedures</w:t>
      </w:r>
    </w:p>
    <w:p w:rsidR="00000000" w:rsidRPr="002E46F8" w:rsidP="002E46F8">
      <w:pPr>
        <w:pStyle w:val="ListBullet"/>
      </w:pPr>
      <w:r w:rsidRPr="002E46F8">
        <w:t>taking corrective action in response to out-of-specification results in line with own role and responsibilities</w:t>
      </w:r>
    </w:p>
    <w:p w:rsidR="00000000" w:rsidRPr="002E46F8" w:rsidP="002E46F8">
      <w:pPr>
        <w:pStyle w:val="ListBullet"/>
      </w:pPr>
      <w:r w:rsidRPr="002E46F8">
        <w:t>completing workplace records</w:t>
      </w:r>
    </w:p>
    <w:p w:rsidR="00000000" w:rsidRPr="002E46F8" w:rsidP="002E46F8">
      <w:pPr>
        <w:pStyle w:val="ListBullet"/>
      </w:pPr>
      <w:r w:rsidRPr="002E46F8">
        <w:t>applying environmental and food safety policies and procedures to work practices.</w:t>
      </w:r>
    </w:p>
    <w:p w:rsidR="00000000" w:rsidRPr="002E46F8" w:rsidP="002E46F8">
      <w:pPr>
        <w:pStyle w:val="AllowPageBreak"/>
      </w:pPr>
    </w:p>
    <w:p w:rsidR="00000000" w:rsidRPr="002E46F8" w:rsidP="002E46F8">
      <w:pPr>
        <w:pStyle w:val="Heading1"/>
      </w:pPr>
      <w:bookmarkStart w:id="3" w:name="O_965691"/>
      <w:bookmarkEnd w:id="3"/>
      <w:r w:rsidRPr="002E46F8">
        <w:t>Knowledge Eviden</w:t>
      </w:r>
      <w:r w:rsidRPr="002E46F8">
        <w:t>ce</w:t>
      </w:r>
    </w:p>
    <w:p w:rsidR="00000000" w:rsidRPr="002E46F8" w:rsidP="009C23CC">
      <w:pPr>
        <w:pStyle w:val="BodyText"/>
      </w:pPr>
      <w:r w:rsidRPr="002E46F8">
        <w:t>An individual must be able to demonstrate the knowledge required to perform the tasks outlined in the elements and performance criteria of this unit. This includes knowledge of:</w:t>
      </w:r>
    </w:p>
    <w:p w:rsidR="00000000" w:rsidRPr="002E46F8" w:rsidP="002E46F8">
      <w:pPr>
        <w:pStyle w:val="ListBullet"/>
      </w:pPr>
      <w:r w:rsidRPr="002E46F8">
        <w:t>purpose and basic principles of griddle product manufacturing</w:t>
      </w:r>
    </w:p>
    <w:p w:rsidR="00000000" w:rsidRPr="002E46F8" w:rsidP="002E46F8">
      <w:pPr>
        <w:pStyle w:val="ListBullet"/>
      </w:pPr>
      <w:r w:rsidRPr="002E46F8">
        <w:t>type and pur</w:t>
      </w:r>
      <w:r w:rsidRPr="002E46F8">
        <w:t>pose of griddle equipment, including:</w:t>
      </w:r>
    </w:p>
    <w:p w:rsidR="00000000" w:rsidRPr="002E46F8" w:rsidP="002E46F8">
      <w:pPr>
        <w:pStyle w:val="ListBullet2"/>
      </w:pPr>
      <w:r w:rsidRPr="002E46F8">
        <w:t>weighing equipment</w:t>
      </w:r>
    </w:p>
    <w:p w:rsidR="00000000" w:rsidRPr="002E46F8" w:rsidP="002E46F8">
      <w:pPr>
        <w:pStyle w:val="ListBullet2"/>
      </w:pPr>
      <w:r w:rsidRPr="002E46F8">
        <w:t>mixing equipment</w:t>
      </w:r>
    </w:p>
    <w:p w:rsidR="00000000" w:rsidRPr="002E46F8" w:rsidP="002E46F8">
      <w:pPr>
        <w:pStyle w:val="ListBullet2"/>
      </w:pPr>
      <w:r w:rsidRPr="002E46F8">
        <w:t>depositing equipment</w:t>
      </w:r>
    </w:p>
    <w:p w:rsidR="00000000" w:rsidRPr="002E46F8" w:rsidP="002E46F8">
      <w:pPr>
        <w:pStyle w:val="ListBullet2"/>
      </w:pPr>
      <w:r w:rsidRPr="002E46F8">
        <w:t>cooking equipment</w:t>
      </w:r>
    </w:p>
    <w:p w:rsidR="00000000" w:rsidRPr="002E46F8" w:rsidP="002E46F8">
      <w:pPr>
        <w:pStyle w:val="ListBullet2"/>
      </w:pPr>
      <w:r w:rsidRPr="002E46F8">
        <w:t>cooling fans and tunnels</w:t>
      </w:r>
    </w:p>
    <w:p w:rsidR="00000000" w:rsidRPr="002E46F8" w:rsidP="002E46F8">
      <w:pPr>
        <w:pStyle w:val="ListBullet2"/>
      </w:pPr>
      <w:r w:rsidRPr="002E46F8">
        <w:t>extraction fans</w:t>
      </w:r>
    </w:p>
    <w:p w:rsidR="00000000" w:rsidRPr="002E46F8" w:rsidP="002E46F8">
      <w:pPr>
        <w:pStyle w:val="ListBullet2"/>
      </w:pPr>
      <w:r w:rsidRPr="002E46F8">
        <w:t>conveyors</w:t>
      </w:r>
    </w:p>
    <w:p w:rsidR="00000000" w:rsidRPr="002E46F8" w:rsidP="002E46F8">
      <w:pPr>
        <w:pStyle w:val="ListBullet"/>
      </w:pPr>
      <w:r w:rsidRPr="002E46F8">
        <w:t>basic operating principles of equipment, including:</w:t>
      </w:r>
    </w:p>
    <w:p w:rsidR="00000000" w:rsidRPr="002E46F8" w:rsidP="002E46F8">
      <w:pPr>
        <w:pStyle w:val="ListBullet2"/>
      </w:pPr>
      <w:r w:rsidRPr="002E46F8">
        <w:t>main equipment components</w:t>
      </w:r>
    </w:p>
    <w:p w:rsidR="00000000" w:rsidRPr="002E46F8" w:rsidP="002E46F8">
      <w:pPr>
        <w:pStyle w:val="ListBullet2"/>
      </w:pPr>
      <w:r w:rsidRPr="002E46F8">
        <w:t>status and purpose of guards</w:t>
      </w:r>
    </w:p>
    <w:p w:rsidR="00000000" w:rsidRPr="002E46F8" w:rsidP="002E46F8">
      <w:pPr>
        <w:pStyle w:val="ListBullet2"/>
      </w:pPr>
      <w:r w:rsidRPr="002E46F8">
        <w:t>equipment operating capacities and applications</w:t>
      </w:r>
    </w:p>
    <w:p w:rsidR="00000000" w:rsidRPr="002E46F8" w:rsidP="002E46F8">
      <w:pPr>
        <w:pStyle w:val="ListBullet2"/>
      </w:pPr>
      <w:r w:rsidRPr="002E46F8">
        <w:t>purpose and location of sensors and related feedback instrumentation</w:t>
      </w:r>
    </w:p>
    <w:p w:rsidR="00000000" w:rsidRPr="002E46F8" w:rsidP="002E46F8">
      <w:pPr>
        <w:pStyle w:val="ListBullet"/>
      </w:pPr>
      <w:r w:rsidRPr="002E46F8">
        <w:t>procedures, including:</w:t>
      </w:r>
    </w:p>
    <w:p w:rsidR="00000000" w:rsidRPr="002E46F8" w:rsidP="002E46F8">
      <w:pPr>
        <w:pStyle w:val="ListBullet2"/>
      </w:pPr>
      <w:r w:rsidRPr="002E46F8">
        <w:t>inspecting equipment condition to identify any signs of wear</w:t>
      </w:r>
    </w:p>
    <w:p w:rsidR="00000000" w:rsidRPr="002E46F8" w:rsidP="002E46F8">
      <w:pPr>
        <w:pStyle w:val="ListBullet2"/>
      </w:pPr>
      <w:r w:rsidRPr="002E46F8">
        <w:t>selecting appropriate se</w:t>
      </w:r>
      <w:r w:rsidRPr="002E46F8">
        <w:t>ttings and/or related parameters</w:t>
      </w:r>
    </w:p>
    <w:p w:rsidR="00000000" w:rsidRPr="002E46F8" w:rsidP="002E46F8">
      <w:pPr>
        <w:pStyle w:val="ListBullet2"/>
      </w:pPr>
      <w:r w:rsidRPr="002E46F8">
        <w:t>cancelling isolation and lock outs</w:t>
      </w:r>
    </w:p>
    <w:p w:rsidR="00000000" w:rsidRPr="002E46F8" w:rsidP="002E46F8">
      <w:pPr>
        <w:pStyle w:val="ListBullet2"/>
      </w:pPr>
      <w:r w:rsidRPr="002E46F8">
        <w:t>confirming equipment is clean and correctly configured for processing requirements</w:t>
      </w:r>
    </w:p>
    <w:p w:rsidR="00000000" w:rsidRPr="002E46F8" w:rsidP="002E46F8">
      <w:pPr>
        <w:pStyle w:val="ListBullet2"/>
      </w:pPr>
      <w:r w:rsidRPr="002E46F8">
        <w:t>positioning sensors and controls correctly</w:t>
      </w:r>
    </w:p>
    <w:p w:rsidR="00000000" w:rsidRPr="002E46F8" w:rsidP="002E46F8">
      <w:pPr>
        <w:pStyle w:val="ListBullet2"/>
      </w:pPr>
      <w:r w:rsidRPr="002E46F8">
        <w:t>ensuring any scheduled maintenance has been carried out</w:t>
      </w:r>
    </w:p>
    <w:p w:rsidR="00000000" w:rsidRPr="002E46F8" w:rsidP="002E46F8">
      <w:pPr>
        <w:pStyle w:val="ListBullet2"/>
      </w:pPr>
      <w:r w:rsidRPr="002E46F8">
        <w:t>confir</w:t>
      </w:r>
      <w:r w:rsidRPr="002E46F8">
        <w:t>ming all safety guards are in place and operational</w:t>
      </w:r>
    </w:p>
    <w:p w:rsidR="00000000" w:rsidRPr="002E46F8" w:rsidP="002E46F8">
      <w:pPr>
        <w:pStyle w:val="ListBullet"/>
      </w:pPr>
      <w:r w:rsidRPr="002E46F8">
        <w:t>typical equipment faults and related causes, including signs and symptoms of faulty equipment, loss of power, and early warning signs of potential problems</w:t>
      </w:r>
    </w:p>
    <w:p w:rsidR="00000000" w:rsidRPr="002E46F8" w:rsidP="002E46F8">
      <w:pPr>
        <w:pStyle w:val="ListBullet"/>
      </w:pPr>
      <w:r w:rsidRPr="002E46F8">
        <w:t>procedures for monitoring production, including:</w:t>
      </w:r>
    </w:p>
    <w:p w:rsidR="00000000" w:rsidRPr="002E46F8" w:rsidP="002E46F8">
      <w:pPr>
        <w:pStyle w:val="ListBullet2"/>
      </w:pPr>
      <w:r w:rsidRPr="002E46F8">
        <w:t>materials transfer prior to commencing mixing</w:t>
      </w:r>
    </w:p>
    <w:p w:rsidR="00000000" w:rsidRPr="002E46F8" w:rsidP="002E46F8">
      <w:pPr>
        <w:pStyle w:val="ListBullet2"/>
      </w:pPr>
      <w:r w:rsidRPr="002E46F8">
        <w:t>mixing parameters including water temperature, sequence of ingredient addition, mixing times and mix consistency</w:t>
      </w:r>
    </w:p>
    <w:p w:rsidR="00000000" w:rsidRPr="002E46F8" w:rsidP="002E46F8">
      <w:pPr>
        <w:pStyle w:val="ListBullet2"/>
      </w:pPr>
      <w:r w:rsidRPr="002E46F8">
        <w:t>depositing parameters to achieve product size a</w:t>
      </w:r>
      <w:r w:rsidRPr="002E46F8">
        <w:t>nd weight</w:t>
      </w:r>
    </w:p>
    <w:p w:rsidR="00000000" w:rsidRPr="002E46F8" w:rsidP="002E46F8">
      <w:pPr>
        <w:pStyle w:val="ListBullet2"/>
      </w:pPr>
      <w:r w:rsidRPr="002E46F8">
        <w:t>monitoring mixture levels in hopper and alignment of deposited mixture</w:t>
      </w:r>
    </w:p>
    <w:p w:rsidR="00000000" w:rsidRPr="002E46F8" w:rsidP="002E46F8">
      <w:pPr>
        <w:pStyle w:val="ListBullet2"/>
      </w:pPr>
      <w:r w:rsidRPr="002E46F8">
        <w:t>griddle line equipment, including temperature of cooking surface, the size, shape and colour of product, and moisture content of product</w:t>
      </w:r>
    </w:p>
    <w:p w:rsidR="00000000" w:rsidRPr="002E46F8" w:rsidP="002E46F8">
      <w:pPr>
        <w:pStyle w:val="ListBullet2"/>
      </w:pPr>
      <w:r w:rsidRPr="002E46F8">
        <w:t>cooling equipment and time</w:t>
      </w:r>
    </w:p>
    <w:p w:rsidR="00000000" w:rsidRPr="002E46F8" w:rsidP="002E46F8">
      <w:pPr>
        <w:pStyle w:val="ListBullet"/>
      </w:pPr>
      <w:r w:rsidRPr="002E46F8">
        <w:t>typical gr</w:t>
      </w:r>
      <w:r w:rsidRPr="002E46F8">
        <w:t>iddle ingredients, including:</w:t>
      </w:r>
    </w:p>
    <w:p w:rsidR="00000000" w:rsidRPr="002E46F8" w:rsidP="002E46F8">
      <w:pPr>
        <w:pStyle w:val="ListBullet2"/>
      </w:pPr>
      <w:r w:rsidRPr="002E46F8">
        <w:t>flour</w:t>
      </w:r>
    </w:p>
    <w:p w:rsidR="00000000" w:rsidRPr="002E46F8" w:rsidP="002E46F8">
      <w:pPr>
        <w:pStyle w:val="ListBullet2"/>
      </w:pPr>
      <w:r w:rsidRPr="002E46F8">
        <w:t>water</w:t>
      </w:r>
    </w:p>
    <w:p w:rsidR="00000000" w:rsidRPr="002E46F8" w:rsidP="002E46F8">
      <w:pPr>
        <w:pStyle w:val="ListBullet2"/>
      </w:pPr>
      <w:r w:rsidRPr="002E46F8">
        <w:t>eggs</w:t>
      </w:r>
    </w:p>
    <w:p w:rsidR="00000000" w:rsidRPr="002E46F8" w:rsidP="002E46F8">
      <w:pPr>
        <w:pStyle w:val="ListBullet2"/>
      </w:pPr>
      <w:r w:rsidRPr="002E46F8">
        <w:t>sugar</w:t>
      </w:r>
    </w:p>
    <w:p w:rsidR="00000000" w:rsidRPr="002E46F8" w:rsidP="002E46F8">
      <w:pPr>
        <w:pStyle w:val="ListBullet2"/>
      </w:pPr>
      <w:r w:rsidRPr="002E46F8">
        <w:t>yeast</w:t>
      </w:r>
    </w:p>
    <w:p w:rsidR="00000000" w:rsidRPr="002E46F8" w:rsidP="002E46F8">
      <w:pPr>
        <w:pStyle w:val="ListBullet2"/>
      </w:pPr>
      <w:r w:rsidRPr="002E46F8">
        <w:t>flavourings</w:t>
      </w:r>
    </w:p>
    <w:p w:rsidR="00000000" w:rsidRPr="002E46F8" w:rsidP="002E46F8">
      <w:pPr>
        <w:pStyle w:val="ListBullet2"/>
      </w:pPr>
      <w:r w:rsidRPr="002E46F8">
        <w:t>colourings</w:t>
      </w:r>
    </w:p>
    <w:p w:rsidR="00000000" w:rsidRPr="002E46F8" w:rsidP="002E46F8">
      <w:pPr>
        <w:pStyle w:val="ListBullet2"/>
      </w:pPr>
      <w:r w:rsidRPr="002E46F8">
        <w:t>spices</w:t>
      </w:r>
    </w:p>
    <w:p w:rsidR="00000000" w:rsidRPr="002E46F8" w:rsidP="002E46F8">
      <w:pPr>
        <w:pStyle w:val="ListBullet"/>
      </w:pPr>
      <w:r w:rsidRPr="002E46F8">
        <w:t>basic operating principles of process control, including the relationship between control panels and systems and griddle production equipment</w:t>
      </w:r>
    </w:p>
    <w:p w:rsidR="00000000" w:rsidRPr="002E46F8" w:rsidP="002E46F8">
      <w:pPr>
        <w:pStyle w:val="ListBullet"/>
      </w:pPr>
      <w:r w:rsidRPr="002E46F8">
        <w:t>key features of the flow of the griddle production process and the effect of outputs on customer satisfaction and downstream processes</w:t>
      </w:r>
    </w:p>
    <w:p w:rsidR="00000000" w:rsidRPr="002E46F8" w:rsidP="002E46F8">
      <w:pPr>
        <w:pStyle w:val="ListBullet"/>
      </w:pPr>
      <w:r w:rsidRPr="002E46F8">
        <w:t>quality requirements of materials and effect of variation on process performance</w:t>
      </w:r>
    </w:p>
    <w:p w:rsidR="00000000" w:rsidRPr="002E46F8" w:rsidP="002E46F8">
      <w:pPr>
        <w:pStyle w:val="ListBullet"/>
      </w:pPr>
      <w:r w:rsidRPr="002E46F8">
        <w:t>quality characteristics to be achieved b</w:t>
      </w:r>
      <w:r w:rsidRPr="002E46F8">
        <w:t>y griddle products</w:t>
      </w:r>
    </w:p>
    <w:p w:rsidR="00000000" w:rsidRPr="002E46F8" w:rsidP="002E46F8">
      <w:pPr>
        <w:pStyle w:val="ListBullet"/>
      </w:pPr>
      <w:r w:rsidRPr="002E46F8">
        <w:t>griddle product manufacturing process specifications, procedures and operating parameters</w:t>
      </w:r>
    </w:p>
    <w:p w:rsidR="00000000" w:rsidRPr="002E46F8" w:rsidP="002E46F8">
      <w:pPr>
        <w:pStyle w:val="ListBullet"/>
      </w:pPr>
      <w:r w:rsidRPr="002E46F8">
        <w:t>operating requirements and parameters and corrective action required where operation is outside specified operating parameters</w:t>
      </w:r>
    </w:p>
    <w:p w:rsidR="00000000" w:rsidRPr="002E46F8" w:rsidP="002E46F8">
      <w:pPr>
        <w:pStyle w:val="ListBullet"/>
      </w:pPr>
      <w:r w:rsidRPr="002E46F8">
        <w:t>methods used to moni</w:t>
      </w:r>
      <w:r w:rsidRPr="002E46F8">
        <w:t>tor the production process, including:</w:t>
      </w:r>
    </w:p>
    <w:p w:rsidR="00000000" w:rsidRPr="002E46F8" w:rsidP="002E46F8">
      <w:pPr>
        <w:pStyle w:val="ListBullet2"/>
      </w:pPr>
      <w:r w:rsidRPr="002E46F8">
        <w:t>inspecting, measuring and testing processes</w:t>
      </w:r>
    </w:p>
    <w:p w:rsidR="00000000" w:rsidRPr="002E46F8" w:rsidP="002E46F8">
      <w:pPr>
        <w:pStyle w:val="ListBullet2"/>
      </w:pPr>
      <w:r w:rsidRPr="002E46F8">
        <w:t>inspection and test points (control points) in the process</w:t>
      </w:r>
    </w:p>
    <w:p w:rsidR="00000000" w:rsidRPr="002E46F8" w:rsidP="002E46F8">
      <w:pPr>
        <w:pStyle w:val="ListBullet2"/>
      </w:pPr>
      <w:r w:rsidRPr="002E46F8">
        <w:t>related procedures and recording requirements</w:t>
      </w:r>
    </w:p>
    <w:p w:rsidR="00000000" w:rsidRPr="002E46F8" w:rsidP="002E46F8">
      <w:pPr>
        <w:pStyle w:val="ListBullet"/>
      </w:pPr>
      <w:r w:rsidRPr="002E46F8">
        <w:t>common causes of variation and corrective action required</w:t>
      </w:r>
    </w:p>
    <w:p w:rsidR="00000000" w:rsidRPr="002E46F8" w:rsidP="002E46F8">
      <w:pPr>
        <w:pStyle w:val="ListBullet"/>
      </w:pPr>
      <w:r w:rsidRPr="002E46F8">
        <w:t>work hea</w:t>
      </w:r>
      <w:r w:rsidRPr="002E46F8">
        <w:t>lth and safety hazards and controls relevant to the griddle product manufacturing process, including:</w:t>
      </w:r>
    </w:p>
    <w:p w:rsidR="00000000" w:rsidRPr="002E46F8" w:rsidP="002E46F8">
      <w:pPr>
        <w:pStyle w:val="ListBullet2"/>
      </w:pPr>
      <w:r w:rsidRPr="002E46F8">
        <w:t>limitations of personal protective equipment</w:t>
      </w:r>
    </w:p>
    <w:p w:rsidR="00000000" w:rsidRPr="002E46F8" w:rsidP="002E46F8">
      <w:pPr>
        <w:pStyle w:val="ListBullet2"/>
      </w:pPr>
      <w:r w:rsidRPr="002E46F8">
        <w:t>routine shut down procedures</w:t>
      </w:r>
    </w:p>
    <w:p w:rsidR="00000000" w:rsidRPr="002E46F8" w:rsidP="002E46F8">
      <w:pPr>
        <w:pStyle w:val="ListBullet2"/>
      </w:pPr>
      <w:r w:rsidRPr="002E46F8">
        <w:t>emergency shut down procedures</w:t>
      </w:r>
    </w:p>
    <w:p w:rsidR="00000000" w:rsidRPr="002E46F8" w:rsidP="002E46F8">
      <w:pPr>
        <w:pStyle w:val="ListBullet2"/>
      </w:pPr>
      <w:r w:rsidRPr="002E46F8">
        <w:t>procedures to follow in the event of a power outage</w:t>
      </w:r>
    </w:p>
    <w:p w:rsidR="00000000" w:rsidRPr="002E46F8" w:rsidP="002E46F8">
      <w:pPr>
        <w:pStyle w:val="ListBullet2"/>
      </w:pPr>
      <w:r w:rsidRPr="002E46F8">
        <w:t>isolation, lock out and tag out procedures and responsibilities</w:t>
      </w:r>
    </w:p>
    <w:p w:rsidR="00000000" w:rsidRPr="002E46F8" w:rsidP="002E46F8">
      <w:pPr>
        <w:pStyle w:val="ListBullet"/>
      </w:pPr>
      <w:r w:rsidRPr="002E46F8">
        <w:t>procedures and responsibility for reporting production and performance information</w:t>
      </w:r>
    </w:p>
    <w:p w:rsidR="00000000" w:rsidRPr="002E46F8" w:rsidP="002E46F8">
      <w:pPr>
        <w:pStyle w:val="ListBullet"/>
      </w:pPr>
      <w:r w:rsidRPr="002E46F8">
        <w:t>environmental and food safety issues and controls releva</w:t>
      </w:r>
      <w:r w:rsidRPr="002E46F8">
        <w:t>nt to the process, including:</w:t>
      </w:r>
    </w:p>
    <w:p w:rsidR="00000000" w:rsidRPr="002E46F8" w:rsidP="002E46F8">
      <w:pPr>
        <w:pStyle w:val="ListBullet2"/>
      </w:pPr>
      <w:r w:rsidRPr="002E46F8">
        <w:t>waste and rework collection and handling procedures</w:t>
      </w:r>
    </w:p>
    <w:p w:rsidR="00000000" w:rsidRPr="002E46F8" w:rsidP="002E46F8">
      <w:pPr>
        <w:pStyle w:val="ListBullet2"/>
      </w:pPr>
      <w:r w:rsidRPr="002E46F8">
        <w:t>contamination and food safety risks</w:t>
      </w:r>
    </w:p>
    <w:p w:rsidR="00000000" w:rsidRPr="002E46F8" w:rsidP="002E46F8">
      <w:pPr>
        <w:pStyle w:val="ListBullet2"/>
      </w:pPr>
      <w:r w:rsidRPr="002E46F8">
        <w:t>cleaning and sanitation procedures.</w:t>
      </w:r>
    </w:p>
    <w:p w:rsidR="00000000" w:rsidRPr="002E46F8" w:rsidP="002E46F8">
      <w:pPr>
        <w:pStyle w:val="AllowPageBreak"/>
      </w:pPr>
    </w:p>
    <w:p w:rsidR="00000000" w:rsidRPr="002E46F8" w:rsidP="002E46F8">
      <w:pPr>
        <w:pStyle w:val="Heading1"/>
      </w:pPr>
      <w:bookmarkStart w:id="4" w:name="O_965690"/>
      <w:bookmarkEnd w:id="4"/>
      <w:r w:rsidRPr="002E46F8">
        <w:t>Assessment Conditions</w:t>
      </w:r>
    </w:p>
    <w:p w:rsidR="00000000" w:rsidRPr="002E46F8" w:rsidP="009C23CC">
      <w:pPr>
        <w:pStyle w:val="BodyText"/>
      </w:pPr>
      <w:r w:rsidRPr="002E46F8">
        <w:t>Assessment of this unit of competency must take place under th</w:t>
      </w:r>
      <w:r w:rsidRPr="002E46F8">
        <w:t>e following conditions:</w:t>
      </w:r>
    </w:p>
    <w:p w:rsidR="00000000" w:rsidRPr="002E46F8" w:rsidP="002E46F8">
      <w:pPr>
        <w:pStyle w:val="ListBullet"/>
      </w:pPr>
      <w:r w:rsidRPr="002E46F8">
        <w:t>physical conditions:</w:t>
      </w:r>
    </w:p>
    <w:p w:rsidR="00000000" w:rsidRPr="002E46F8" w:rsidP="002E46F8">
      <w:pPr>
        <w:pStyle w:val="ListBullet2"/>
      </w:pPr>
      <w:r w:rsidRPr="002E46F8">
        <w:t>a workplace or an environment that accurately represents workplace conditions</w:t>
      </w:r>
    </w:p>
    <w:p w:rsidR="00000000" w:rsidRPr="002E46F8" w:rsidP="002E46F8">
      <w:pPr>
        <w:pStyle w:val="ListBullet"/>
      </w:pPr>
      <w:r w:rsidRPr="002E46F8">
        <w:t>resources, equipment and material:</w:t>
      </w:r>
    </w:p>
    <w:p w:rsidR="00000000" w:rsidRPr="002E46F8" w:rsidP="002E46F8">
      <w:pPr>
        <w:pStyle w:val="ListBullet2"/>
      </w:pPr>
      <w:r w:rsidRPr="002E46F8">
        <w:t>personal protective clothing and equipment</w:t>
      </w:r>
    </w:p>
    <w:p w:rsidR="00000000" w:rsidRPr="002E46F8" w:rsidP="002E46F8">
      <w:pPr>
        <w:pStyle w:val="ListBullet2"/>
      </w:pPr>
      <w:r w:rsidRPr="002E46F8">
        <w:t>griddle line and related equipment</w:t>
      </w:r>
    </w:p>
    <w:p w:rsidR="00000000" w:rsidRPr="002E46F8" w:rsidP="002E46F8">
      <w:pPr>
        <w:pStyle w:val="ListBullet2"/>
      </w:pPr>
      <w:r w:rsidRPr="002E46F8">
        <w:t>ingredients to produce griddle products</w:t>
      </w:r>
    </w:p>
    <w:p w:rsidR="00000000" w:rsidRPr="002E46F8" w:rsidP="002E46F8">
      <w:pPr>
        <w:pStyle w:val="ListBullet2"/>
      </w:pPr>
      <w:r w:rsidRPr="002E46F8">
        <w:t>documentation or technology for recording information</w:t>
      </w:r>
    </w:p>
    <w:p w:rsidR="00000000" w:rsidRPr="002E46F8" w:rsidP="002E46F8">
      <w:pPr>
        <w:pStyle w:val="ListBullet2"/>
      </w:pPr>
      <w:r w:rsidRPr="002E46F8">
        <w:t>cleaning materials and equipment</w:t>
      </w:r>
    </w:p>
    <w:p w:rsidR="00000000" w:rsidRPr="002E46F8" w:rsidP="002E46F8">
      <w:pPr>
        <w:pStyle w:val="ListBullet"/>
      </w:pPr>
      <w:r w:rsidRPr="002E46F8">
        <w:t>specifications:</w:t>
      </w:r>
    </w:p>
    <w:p w:rsidR="00000000" w:rsidRPr="002E46F8" w:rsidP="002E46F8">
      <w:pPr>
        <w:pStyle w:val="ListBullet2"/>
      </w:pPr>
      <w:r w:rsidRPr="002E46F8">
        <w:t>work instructions, including control points and griddle production processing parameters</w:t>
      </w:r>
    </w:p>
    <w:p w:rsidR="00000000" w:rsidRPr="002E46F8" w:rsidP="002E46F8">
      <w:pPr>
        <w:pStyle w:val="ListBullet2"/>
      </w:pPr>
      <w:r w:rsidRPr="002E46F8">
        <w:t>production schedule an</w:t>
      </w:r>
      <w:r w:rsidRPr="002E46F8">
        <w:t>d recipe and batch specifications for griddle products</w:t>
      </w:r>
    </w:p>
    <w:p w:rsidR="00000000" w:rsidRPr="002E46F8" w:rsidP="002E46F8">
      <w:pPr>
        <w:pStyle w:val="ListBullet2"/>
      </w:pPr>
      <w:r w:rsidRPr="002E46F8">
        <w:t>information on equipment capacity and operating parameters</w:t>
      </w:r>
    </w:p>
    <w:p w:rsidR="00000000" w:rsidRPr="002E46F8" w:rsidP="002E46F8">
      <w:pPr>
        <w:pStyle w:val="ListBullet2"/>
      </w:pPr>
      <w:r w:rsidRPr="002E46F8">
        <w:t>workplace procedures for griddle production process</w:t>
      </w:r>
    </w:p>
    <w:p w:rsidR="00000000" w:rsidRPr="002E46F8" w:rsidP="002E46F8">
      <w:pPr>
        <w:pStyle w:val="ListBullet"/>
      </w:pPr>
      <w:r w:rsidRPr="002E46F8">
        <w:t>timeframes:</w:t>
      </w:r>
    </w:p>
    <w:p w:rsidR="00000000" w:rsidRPr="002E46F8" w:rsidP="002E46F8">
      <w:pPr>
        <w:pStyle w:val="ListBullet2"/>
      </w:pPr>
      <w:r w:rsidRPr="002E46F8">
        <w:t>according to work requirements.</w:t>
      </w:r>
    </w:p>
    <w:p w:rsidR="00000000" w:rsidRPr="002E46F8" w:rsidP="002E46F8">
      <w:pPr>
        <w:pStyle w:val="BodyText"/>
      </w:pPr>
    </w:p>
    <w:p w:rsidR="00000000" w:rsidRPr="002E46F8" w:rsidP="009C23CC">
      <w:pPr>
        <w:pStyle w:val="BodyText"/>
      </w:pPr>
      <w:r w:rsidRPr="002E46F8">
        <w:t>Assessors of this unit must satisfy the requirements for assessors in applicable vocational education and training legislation, frameworks and/or standards.</w:t>
      </w:r>
    </w:p>
    <w:p w:rsidR="00000000" w:rsidRPr="002E46F8" w:rsidP="002E46F8">
      <w:pPr>
        <w:pStyle w:val="Heading1"/>
      </w:pPr>
      <w:bookmarkStart w:id="5" w:name="O_965688"/>
      <w:bookmarkEnd w:id="5"/>
      <w:r w:rsidRPr="002E46F8">
        <w:t>Links</w:t>
      </w:r>
    </w:p>
    <w:p w:rsidR="00000000" w:rsidRPr="002E46F8" w:rsidP="009C23CC">
      <w:pPr>
        <w:pStyle w:val="BodyText"/>
      </w:pPr>
      <w:r w:rsidRPr="002E46F8">
        <w:t>Companion Volumes, including Implementation Guides, are available at VETNet:</w:t>
      </w:r>
      <w:r w:rsidRPr="002E46F8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76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46F8" w:rsidP="002E46F8"/>
    <w:sectPr w:rsidSect="002E4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F8" w:rsidRPr="009C23CC" w:rsidP="009C2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CC" w:rsidP="002E4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3CC" w:rsidP="002E4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23CC" w:rsidP="002E4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6F8" w:rsidRPr="009C23CC" w:rsidP="009C2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CC" w:rsidRPr="002D2AF8" w:rsidP="002E4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FBPPBK2006 Operate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C23CC" w:rsidP="002E4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81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849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E7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6F8"/>
  </w:style>
  <w:style w:type="character" w:customStyle="1" w:styleId="Heading1Char">
    <w:name w:val="Heading 1 Char"/>
    <w:basedOn w:val="DefaultParagraphFont"/>
    <w:link w:val="Heading1"/>
    <w:rsid w:val="002E4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6F8"/>
    <w:rPr>
      <w:b/>
      <w:spacing w:val="0"/>
    </w:rPr>
  </w:style>
  <w:style w:type="paragraph" w:styleId="ListBullet2">
    <w:name w:val="List Bullet 2"/>
    <w:basedOn w:val="List2"/>
    <w:rsid w:val="002E46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6F8"/>
    <w:rPr>
      <w:i/>
    </w:rPr>
  </w:style>
  <w:style w:type="paragraph" w:styleId="Caption">
    <w:name w:val="caption"/>
    <w:basedOn w:val="BodyText"/>
    <w:next w:val="Normal"/>
    <w:qFormat/>
    <w:rsid w:val="002E4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6F8"/>
  </w:style>
  <w:style w:type="paragraph" w:styleId="TableofFigures">
    <w:name w:val="table of figures"/>
    <w:basedOn w:val="Normal"/>
    <w:next w:val="Normal"/>
    <w:semiHidden/>
    <w:rsid w:val="002E4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6F8"/>
    <w:rPr>
      <w:rFonts w:ascii="Wingdings" w:hAnsi="Wingdings"/>
    </w:rPr>
  </w:style>
  <w:style w:type="paragraph" w:customStyle="1" w:styleId="TableHeading">
    <w:name w:val="Table Heading"/>
    <w:basedOn w:val="HeadingBase"/>
    <w:rsid w:val="002E4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6F8"/>
    <w:rPr>
      <w:color w:val="0033CC"/>
      <w:u w:val="none"/>
    </w:rPr>
  </w:style>
  <w:style w:type="paragraph" w:customStyle="1" w:styleId="BodyTextRight">
    <w:name w:val="Body Text Right"/>
    <w:basedOn w:val="BodyText"/>
    <w:rsid w:val="002E4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6F8"/>
    <w:rPr>
      <w:sz w:val="32"/>
    </w:rPr>
  </w:style>
  <w:style w:type="paragraph" w:customStyle="1" w:styleId="HeadingProcedure">
    <w:name w:val="Heading Procedure"/>
    <w:basedOn w:val="HeadingBase"/>
    <w:next w:val="Normal"/>
    <w:rsid w:val="002E4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6F8"/>
    <w:pPr>
      <w:spacing w:before="60" w:after="60"/>
    </w:pPr>
  </w:style>
  <w:style w:type="paragraph" w:styleId="ListContinue">
    <w:name w:val="List Continue"/>
    <w:basedOn w:val="List"/>
    <w:rsid w:val="002E46F8"/>
    <w:pPr>
      <w:ind w:firstLine="0"/>
    </w:pPr>
  </w:style>
  <w:style w:type="paragraph" w:customStyle="1" w:styleId="ListNote">
    <w:name w:val="List Note"/>
    <w:basedOn w:val="List"/>
    <w:rsid w:val="002E4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6F8"/>
    <w:rPr>
      <w:rFonts w:ascii="Courier New" w:hAnsi="Courier New"/>
    </w:rPr>
  </w:style>
  <w:style w:type="paragraph" w:customStyle="1" w:styleId="NoteBullet">
    <w:name w:val="Note Bullet"/>
    <w:basedOn w:val="Note"/>
    <w:rsid w:val="002E4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6F8"/>
    <w:rPr>
      <w:b/>
      <w:smallCaps/>
    </w:rPr>
  </w:style>
  <w:style w:type="paragraph" w:customStyle="1" w:styleId="TableListNumber">
    <w:name w:val="Table List Number"/>
    <w:basedOn w:val="ListNumber"/>
    <w:rsid w:val="002E4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6F8"/>
    <w:pPr>
      <w:numPr>
        <w:numId w:val="9"/>
      </w:numPr>
    </w:pPr>
  </w:style>
  <w:style w:type="paragraph" w:customStyle="1" w:styleId="ListAlpha2">
    <w:name w:val="List Alpha 2"/>
    <w:basedOn w:val="List2"/>
    <w:rsid w:val="002E46F8"/>
    <w:pPr>
      <w:numPr>
        <w:numId w:val="8"/>
      </w:numPr>
    </w:pPr>
  </w:style>
  <w:style w:type="paragraph" w:styleId="List2">
    <w:name w:val="List 2"/>
    <w:basedOn w:val="BodyText"/>
    <w:rsid w:val="002E4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6F8"/>
    <w:pPr>
      <w:numPr>
        <w:numId w:val="4"/>
      </w:numPr>
    </w:pPr>
  </w:style>
  <w:style w:type="paragraph" w:styleId="ListContinue2">
    <w:name w:val="List Continue 2"/>
    <w:basedOn w:val="List2"/>
    <w:rsid w:val="002E46F8"/>
    <w:pPr>
      <w:ind w:firstLine="0"/>
    </w:pPr>
  </w:style>
  <w:style w:type="paragraph" w:styleId="ListContinue3">
    <w:name w:val="List Continue 3"/>
    <w:basedOn w:val="List3"/>
    <w:rsid w:val="002E46F8"/>
    <w:pPr>
      <w:ind w:left="1021" w:firstLine="0"/>
    </w:pPr>
  </w:style>
  <w:style w:type="paragraph" w:styleId="ListContinue4">
    <w:name w:val="List Continue 4"/>
    <w:basedOn w:val="List4"/>
    <w:rsid w:val="002E46F8"/>
    <w:pPr>
      <w:ind w:firstLine="0"/>
    </w:pPr>
  </w:style>
  <w:style w:type="paragraph" w:styleId="ListContinue5">
    <w:name w:val="List Continue 5"/>
    <w:basedOn w:val="List5"/>
    <w:rsid w:val="002E46F8"/>
    <w:pPr>
      <w:ind w:firstLine="0"/>
    </w:pPr>
  </w:style>
  <w:style w:type="paragraph" w:styleId="ListNumber3">
    <w:name w:val="List Number 3"/>
    <w:basedOn w:val="List3"/>
    <w:rsid w:val="002E46F8"/>
    <w:pPr>
      <w:numPr>
        <w:numId w:val="5"/>
      </w:numPr>
    </w:pPr>
  </w:style>
  <w:style w:type="paragraph" w:styleId="ListNumber4">
    <w:name w:val="List Number 4"/>
    <w:basedOn w:val="List4"/>
    <w:rsid w:val="002E46F8"/>
    <w:pPr>
      <w:numPr>
        <w:numId w:val="6"/>
      </w:numPr>
    </w:pPr>
  </w:style>
  <w:style w:type="paragraph" w:styleId="ListNumber5">
    <w:name w:val="List Number 5"/>
    <w:basedOn w:val="List5"/>
    <w:rsid w:val="002E46F8"/>
    <w:pPr>
      <w:numPr>
        <w:numId w:val="7"/>
      </w:numPr>
    </w:pPr>
  </w:style>
  <w:style w:type="paragraph" w:styleId="BlockText">
    <w:name w:val="Block Text"/>
    <w:basedOn w:val="Normal"/>
    <w:rsid w:val="002E4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6F8"/>
    <w:rPr>
      <w:sz w:val="16"/>
      <w:vertAlign w:val="superscript"/>
    </w:rPr>
  </w:style>
  <w:style w:type="character" w:customStyle="1" w:styleId="Symbols">
    <w:name w:val="Symbols"/>
    <w:basedOn w:val="DefaultParagraphFont"/>
    <w:rsid w:val="002E46F8"/>
    <w:rPr>
      <w:rFonts w:ascii="Symbol" w:hAnsi="Symbol"/>
    </w:rPr>
  </w:style>
  <w:style w:type="character" w:customStyle="1" w:styleId="MenuOptions">
    <w:name w:val="Menu Options"/>
    <w:basedOn w:val="DefaultParagraphFont"/>
    <w:rsid w:val="002E4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6F8"/>
    <w:rPr>
      <w:b/>
    </w:rPr>
  </w:style>
  <w:style w:type="character" w:customStyle="1" w:styleId="Underlined">
    <w:name w:val="Underlined"/>
    <w:basedOn w:val="DefaultParagraphFont"/>
    <w:rsid w:val="002E46F8"/>
    <w:rPr>
      <w:u w:val="single"/>
    </w:rPr>
  </w:style>
  <w:style w:type="paragraph" w:customStyle="1" w:styleId="TableBodyTextRight">
    <w:name w:val="Table Body Text Right"/>
    <w:basedOn w:val="TableBodyText"/>
    <w:rsid w:val="002E4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6F8"/>
    <w:rPr>
      <w:sz w:val="18"/>
    </w:rPr>
  </w:style>
  <w:style w:type="paragraph" w:customStyle="1" w:styleId="BodySmallRight">
    <w:name w:val="Body Small Right"/>
    <w:basedOn w:val="BodyTextRight"/>
    <w:rsid w:val="002E46F8"/>
    <w:rPr>
      <w:sz w:val="18"/>
      <w:szCs w:val="18"/>
    </w:rPr>
  </w:style>
  <w:style w:type="paragraph" w:customStyle="1" w:styleId="MarginEdition">
    <w:name w:val="Margin Edition"/>
    <w:basedOn w:val="MarginNote"/>
    <w:rsid w:val="002E4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6F8"/>
    <w:rPr>
      <w:sz w:val="2"/>
      <w:szCs w:val="2"/>
    </w:rPr>
  </w:style>
  <w:style w:type="character" w:customStyle="1" w:styleId="Small">
    <w:name w:val="Small"/>
    <w:basedOn w:val="DefaultParagraphFont"/>
    <w:rsid w:val="002E46F8"/>
    <w:rPr>
      <w:sz w:val="16"/>
    </w:rPr>
  </w:style>
  <w:style w:type="paragraph" w:customStyle="1" w:styleId="WideTable">
    <w:name w:val="Wide Table"/>
    <w:basedOn w:val="Normal"/>
    <w:rsid w:val="002E4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6F8"/>
  </w:style>
  <w:style w:type="paragraph" w:styleId="Quote">
    <w:name w:val="Quote"/>
    <w:basedOn w:val="Heading1"/>
    <w:link w:val="QuoteChar"/>
    <w:qFormat/>
    <w:rsid w:val="002E4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6F8"/>
    <w:pPr>
      <w:pageBreakBefore/>
    </w:pPr>
  </w:style>
  <w:style w:type="paragraph" w:customStyle="1" w:styleId="Border">
    <w:name w:val="Border"/>
    <w:basedOn w:val="Normal"/>
    <w:qFormat/>
    <w:rsid w:val="002E4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6F8"/>
    <w:rPr>
      <w:u w:val="single"/>
    </w:rPr>
  </w:style>
  <w:style w:type="character" w:customStyle="1" w:styleId="BoldandItalics">
    <w:name w:val="Bold and Italics"/>
    <w:qFormat/>
    <w:rsid w:val="002E46F8"/>
    <w:rPr>
      <w:b/>
      <w:i/>
      <w:u w:val="none"/>
    </w:rPr>
  </w:style>
  <w:style w:type="paragraph" w:styleId="BalloonText">
    <w:name w:val="Balloon Text"/>
    <w:basedOn w:val="Normal"/>
    <w:link w:val="BalloonTextChar"/>
    <w:rsid w:val="002E4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6F8"/>
    <w:pPr>
      <w:spacing w:before="0" w:after="0"/>
    </w:pPr>
  </w:style>
  <w:style w:type="paragraph" w:customStyle="1" w:styleId="BodyTextBold">
    <w:name w:val="Body Text Bold"/>
    <w:basedOn w:val="BodyText"/>
    <w:qFormat/>
    <w:rsid w:val="002E46F8"/>
    <w:rPr>
      <w:b/>
    </w:rPr>
  </w:style>
  <w:style w:type="character" w:styleId="Hyperlink">
    <w:name w:val="Hyperlink"/>
    <w:basedOn w:val="DefaultParagraphFont"/>
    <w:uiPriority w:val="99"/>
    <w:unhideWhenUsed/>
    <w:rsid w:val="009C2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5097</Characters>
  <Application>Microsoft Office Word</Application>
  <DocSecurity>0</DocSecurity>
  <Lines>130</Lines>
  <Paragraphs>116</Paragraphs>
  <ScaleCrop>false</ScaleCrop>
  <Company>Author-it Software Corporation Ltd.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FBPPBK2006 Operate a griddle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