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C13" w:rsidP="00F04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FBPPBK2005 Operate a doughnut making process</w:t>
      </w:r>
      <w:r>
        <w:fldChar w:fldCharType="end"/>
      </w:r>
    </w:p>
    <w:p w:rsidR="00F04C13" w:rsidP="00F04C13">
      <w:pPr>
        <w:pStyle w:val="Version"/>
        <w:sectPr w:rsidSect="004F2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131" w:rsidP="004F2131">
      <w:pPr>
        <w:pStyle w:val="SuperHeading"/>
      </w:pPr>
      <w:r w:rsidRPr="004F2131">
        <w:t>Assessment Requirements for FBPPBK2005 Operate a doughnut making process</w:t>
      </w:r>
    </w:p>
    <w:p w:rsidR="00000000" w:rsidRPr="004F2131" w:rsidP="004F2131">
      <w:pPr>
        <w:pStyle w:val="Heading1"/>
      </w:pPr>
      <w:bookmarkStart w:id="1" w:name="O_965672"/>
      <w:bookmarkEnd w:id="1"/>
      <w:r w:rsidRPr="004F2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2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131" w:rsidP="004F2131">
            <w:pPr>
              <w:pStyle w:val="BodyText"/>
            </w:pPr>
            <w:r w:rsidRPr="004F21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131">
            <w:pPr>
              <w:pStyle w:val="BodyText"/>
              <w:rPr>
                <w:lang w:val="en-NZ"/>
              </w:rPr>
            </w:pPr>
            <w:r w:rsidRPr="004F2131">
              <w:rPr>
                <w:rStyle w:val="SpecialBold"/>
              </w:rPr>
              <w:t>Comments</w:t>
            </w:r>
          </w:p>
        </w:tc>
      </w:tr>
      <w:tr w:rsidTr="004F2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131">
            <w:pPr>
              <w:pStyle w:val="BodyText"/>
              <w:rPr>
                <w:lang w:val="en-NZ"/>
              </w:rPr>
            </w:pPr>
            <w:r w:rsidRPr="004F21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131" w:rsidP="004F2131">
            <w:pPr>
              <w:pStyle w:val="BodyText"/>
            </w:pPr>
            <w:r w:rsidRPr="004F2131">
              <w:t>This version released with FBP Food, Beverage and Pharmaceutical Training Package Version 1.0.</w:t>
            </w:r>
          </w:p>
        </w:tc>
      </w:tr>
    </w:tbl>
    <w:p w:rsidR="00000000" w:rsidRPr="004F2131" w:rsidP="004F2131">
      <w:pPr>
        <w:pStyle w:val="BodyText"/>
      </w:pPr>
    </w:p>
    <w:p w:rsidR="00000000" w:rsidRPr="004F2131" w:rsidP="004F2131">
      <w:pPr>
        <w:pStyle w:val="AllowPageBreak"/>
      </w:pPr>
    </w:p>
    <w:p w:rsidR="00000000" w:rsidRPr="004F2131" w:rsidP="004F2131">
      <w:pPr>
        <w:pStyle w:val="Heading1"/>
      </w:pPr>
      <w:bookmarkStart w:id="2" w:name="O_965675"/>
      <w:bookmarkEnd w:id="2"/>
      <w:r w:rsidRPr="004F2131">
        <w:t>Performance Evidence</w:t>
      </w:r>
    </w:p>
    <w:p w:rsidR="00000000" w:rsidRPr="004F2131" w:rsidP="00F04C13">
      <w:pPr>
        <w:pStyle w:val="BodyText"/>
      </w:pPr>
      <w:r w:rsidRPr="004F2131">
        <w:t>An individual demonstrating competency must satisfy all of the elements and performance criteria in this unit.</w:t>
      </w:r>
    </w:p>
    <w:p w:rsidR="00000000" w:rsidRPr="004F2131" w:rsidP="00F04C13">
      <w:pPr>
        <w:pStyle w:val="BodyText"/>
      </w:pPr>
      <w:r w:rsidRPr="004F2131">
        <w:t>There must be evidence that the individual has set up, operated, adjusted and shut down a doughnut-making process on at leas</w:t>
      </w:r>
      <w:r w:rsidRPr="004F2131">
        <w:t>t three occasions, including:</w:t>
      </w:r>
    </w:p>
    <w:p w:rsidR="00000000" w:rsidRPr="004F2131" w:rsidP="004F2131">
      <w:pPr>
        <w:pStyle w:val="ListBullet"/>
      </w:pPr>
      <w:r w:rsidRPr="004F2131">
        <w:t xml:space="preserve">accessing workplace information to identify doughnut manufacturing requirements </w:t>
      </w:r>
    </w:p>
    <w:p w:rsidR="00000000" w:rsidRPr="004F2131" w:rsidP="004F2131">
      <w:pPr>
        <w:pStyle w:val="ListBullet"/>
      </w:pPr>
      <w:r w:rsidRPr="004F2131">
        <w:t>selecting, fitting and using personal protective equipment</w:t>
      </w:r>
    </w:p>
    <w:p w:rsidR="00000000" w:rsidRPr="004F2131" w:rsidP="004F2131">
      <w:pPr>
        <w:pStyle w:val="ListBullet"/>
      </w:pPr>
      <w:r w:rsidRPr="004F2131">
        <w:t xml:space="preserve">confirming supply of necessary materials and services </w:t>
      </w:r>
    </w:p>
    <w:p w:rsidR="00000000" w:rsidRPr="004F2131" w:rsidP="004F2131">
      <w:pPr>
        <w:pStyle w:val="ListBullet"/>
      </w:pPr>
      <w:r w:rsidRPr="004F2131">
        <w:t xml:space="preserve">confirming condition of materials, including confirming flour and water temperature, flour type and oil type </w:t>
      </w:r>
    </w:p>
    <w:p w:rsidR="00000000" w:rsidRPr="004F2131" w:rsidP="004F2131">
      <w:pPr>
        <w:pStyle w:val="ListBullet"/>
      </w:pPr>
      <w:r w:rsidRPr="004F2131">
        <w:t>conducting pre-start checks, including:</w:t>
      </w:r>
    </w:p>
    <w:p w:rsidR="00000000" w:rsidRPr="004F2131" w:rsidP="004F2131">
      <w:pPr>
        <w:pStyle w:val="ListBullet2"/>
      </w:pPr>
      <w:r w:rsidRPr="004F2131">
        <w:t>inspecting equipment condition to identify any signs of wear</w:t>
      </w:r>
    </w:p>
    <w:p w:rsidR="00000000" w:rsidRPr="004F2131" w:rsidP="004F2131">
      <w:pPr>
        <w:pStyle w:val="ListBullet2"/>
      </w:pPr>
      <w:r w:rsidRPr="004F2131">
        <w:t>selecting appropriate settings and/or relate</w:t>
      </w:r>
      <w:r w:rsidRPr="004F2131">
        <w:t>d parameters</w:t>
      </w:r>
    </w:p>
    <w:p w:rsidR="00000000" w:rsidRPr="004F2131" w:rsidP="004F2131">
      <w:pPr>
        <w:pStyle w:val="ListBullet2"/>
      </w:pPr>
      <w:r w:rsidRPr="004F2131">
        <w:t xml:space="preserve">cancelling isolation or lock outs </w:t>
      </w:r>
    </w:p>
    <w:p w:rsidR="00000000" w:rsidRPr="004F2131" w:rsidP="004F2131">
      <w:pPr>
        <w:pStyle w:val="ListBullet2"/>
      </w:pPr>
      <w:r w:rsidRPr="004F2131">
        <w:t>confirming that equipment is clean and correctly configured for processing requirements</w:t>
      </w:r>
    </w:p>
    <w:p w:rsidR="00000000" w:rsidRPr="004F2131" w:rsidP="004F2131">
      <w:pPr>
        <w:pStyle w:val="ListBullet2"/>
      </w:pPr>
      <w:r w:rsidRPr="004F2131">
        <w:t>positioning sensors and controls correctly</w:t>
      </w:r>
    </w:p>
    <w:p w:rsidR="00000000" w:rsidRPr="004F2131" w:rsidP="004F2131">
      <w:pPr>
        <w:pStyle w:val="ListBullet2"/>
      </w:pPr>
      <w:r w:rsidRPr="004F2131">
        <w:t>ensuring any scheduled maintenance has been carried out</w:t>
      </w:r>
    </w:p>
    <w:p w:rsidR="00000000" w:rsidRPr="004F2131" w:rsidP="004F2131">
      <w:pPr>
        <w:pStyle w:val="ListBullet2"/>
      </w:pPr>
      <w:r w:rsidRPr="004F2131">
        <w:t>confirming that all s</w:t>
      </w:r>
      <w:r w:rsidRPr="004F2131">
        <w:t xml:space="preserve">afety guards are in place and operational </w:t>
      </w:r>
    </w:p>
    <w:p w:rsidR="00000000" w:rsidRPr="004F2131" w:rsidP="004F2131">
      <w:pPr>
        <w:pStyle w:val="ListBullet"/>
      </w:pPr>
      <w:r w:rsidRPr="004F2131">
        <w:t>conducting pre-start checks for equipment, including:</w:t>
      </w:r>
    </w:p>
    <w:p w:rsidR="00000000" w:rsidRPr="004F2131" w:rsidP="004F2131">
      <w:pPr>
        <w:pStyle w:val="ListBullet2"/>
      </w:pPr>
      <w:r w:rsidRPr="004F2131">
        <w:t>doughnut mixing and forming equipment</w:t>
      </w:r>
    </w:p>
    <w:p w:rsidR="00000000" w:rsidRPr="004F2131" w:rsidP="004F2131">
      <w:pPr>
        <w:pStyle w:val="ListBullet2"/>
      </w:pPr>
      <w:r w:rsidRPr="004F2131">
        <w:t>deep frying equipment</w:t>
      </w:r>
    </w:p>
    <w:p w:rsidR="00000000" w:rsidRPr="004F2131" w:rsidP="004F2131">
      <w:pPr>
        <w:pStyle w:val="ListBullet2"/>
      </w:pPr>
      <w:r w:rsidRPr="004F2131">
        <w:t>cooling tunnels/spirals</w:t>
      </w:r>
    </w:p>
    <w:p w:rsidR="00000000" w:rsidRPr="004F2131" w:rsidP="004F2131">
      <w:pPr>
        <w:pStyle w:val="ListBullet"/>
      </w:pPr>
      <w:r w:rsidRPr="004F2131">
        <w:t>starting, operating, monitoring and adjusting process equipment to achie</w:t>
      </w:r>
      <w:r w:rsidRPr="004F2131">
        <w:t>ve required outcomes, including monitoring:</w:t>
      </w:r>
    </w:p>
    <w:p w:rsidR="00000000" w:rsidRPr="004F2131" w:rsidP="004F2131">
      <w:pPr>
        <w:pStyle w:val="ListBullet2"/>
      </w:pPr>
      <w:r w:rsidRPr="004F2131">
        <w:t>materials transfer prior to commencing mixing</w:t>
      </w:r>
    </w:p>
    <w:p w:rsidR="00000000" w:rsidRPr="004F2131" w:rsidP="004F2131">
      <w:pPr>
        <w:pStyle w:val="ListBullet2"/>
      </w:pPr>
      <w:r w:rsidRPr="004F2131">
        <w:t>mixing parameters for water and flour temperature</w:t>
      </w:r>
    </w:p>
    <w:p w:rsidR="00000000" w:rsidRPr="004F2131" w:rsidP="004F2131">
      <w:pPr>
        <w:pStyle w:val="ListBullet2"/>
      </w:pPr>
      <w:r w:rsidRPr="004F2131">
        <w:t>sequence of ingredient addition and mixing times</w:t>
      </w:r>
    </w:p>
    <w:p w:rsidR="00000000" w:rsidRPr="004F2131" w:rsidP="004F2131">
      <w:pPr>
        <w:pStyle w:val="ListBullet2"/>
      </w:pPr>
      <w:r w:rsidRPr="004F2131">
        <w:t>forming parameters, including air pressure to maintain weight of doughnut</w:t>
      </w:r>
    </w:p>
    <w:p w:rsidR="00000000" w:rsidRPr="004F2131" w:rsidP="004F2131">
      <w:pPr>
        <w:pStyle w:val="ListBullet2"/>
      </w:pPr>
      <w:r w:rsidRPr="004F2131">
        <w:t>proving parameters - humidity and temperature within prover and time</w:t>
      </w:r>
    </w:p>
    <w:p w:rsidR="00000000" w:rsidRPr="004F2131" w:rsidP="004F2131">
      <w:pPr>
        <w:pStyle w:val="ListBullet2"/>
      </w:pPr>
      <w:r w:rsidRPr="004F2131">
        <w:t>frying parameters -  oil temperature, appearance of cooked doughnuts and time</w:t>
      </w:r>
    </w:p>
    <w:p w:rsidR="00000000" w:rsidRPr="004F2131" w:rsidP="004F2131">
      <w:pPr>
        <w:pStyle w:val="ListBullet"/>
      </w:pPr>
      <w:r w:rsidRPr="004F2131">
        <w:t>operating finishing/filling equipm</w:t>
      </w:r>
      <w:r w:rsidRPr="004F2131">
        <w:t>ent according to workplace procedures, including:</w:t>
      </w:r>
    </w:p>
    <w:p w:rsidR="00000000" w:rsidRPr="004F2131" w:rsidP="004F2131">
      <w:pPr>
        <w:pStyle w:val="ListBullet2"/>
      </w:pPr>
      <w:r w:rsidRPr="004F2131">
        <w:t>preparing decorating ingredients</w:t>
      </w:r>
    </w:p>
    <w:p w:rsidR="00000000" w:rsidRPr="004F2131" w:rsidP="004F2131">
      <w:pPr>
        <w:pStyle w:val="ListBullet2"/>
      </w:pPr>
      <w:r w:rsidRPr="004F2131">
        <w:t>mixing and heating, crushing, cutting or sieving toppings</w:t>
      </w:r>
    </w:p>
    <w:p w:rsidR="00000000" w:rsidRPr="004F2131" w:rsidP="004F2131">
      <w:pPr>
        <w:pStyle w:val="ListBullet"/>
      </w:pPr>
      <w:r w:rsidRPr="004F2131">
        <w:t>monitoring temperature of toppings, spread/application of toppings and glazes, jam/filling placement and quantity</w:t>
      </w:r>
      <w:r w:rsidRPr="004F2131">
        <w:t xml:space="preserve"> and appearance of finished product</w:t>
      </w:r>
    </w:p>
    <w:p w:rsidR="00000000" w:rsidRPr="004F2131" w:rsidP="004F2131">
      <w:pPr>
        <w:pStyle w:val="ListBullet"/>
      </w:pPr>
      <w:r w:rsidRPr="004F2131">
        <w:t>using process control systems according to workplace procedures</w:t>
      </w:r>
    </w:p>
    <w:p w:rsidR="00000000" w:rsidRPr="004F2131" w:rsidP="004F2131">
      <w:pPr>
        <w:pStyle w:val="ListBullet"/>
      </w:pPr>
      <w:r w:rsidRPr="004F2131">
        <w:t>taking corrective action in response to out-of-specification results in line with own role and responsibilities</w:t>
      </w:r>
    </w:p>
    <w:p w:rsidR="00000000" w:rsidRPr="004F2131" w:rsidP="004F2131">
      <w:pPr>
        <w:pStyle w:val="ListBullet"/>
      </w:pPr>
      <w:r w:rsidRPr="004F2131">
        <w:t xml:space="preserve">following work health and safety procedures </w:t>
      </w:r>
      <w:r w:rsidRPr="004F2131">
        <w:t>including:</w:t>
      </w:r>
    </w:p>
    <w:p w:rsidR="00000000" w:rsidRPr="004F2131" w:rsidP="004F2131">
      <w:pPr>
        <w:pStyle w:val="ListBullet2"/>
      </w:pPr>
      <w:r w:rsidRPr="004F2131">
        <w:t xml:space="preserve">responding to and/or reporting equipment failure </w:t>
      </w:r>
    </w:p>
    <w:p w:rsidR="00000000" w:rsidRPr="004F2131" w:rsidP="004F2131">
      <w:pPr>
        <w:pStyle w:val="ListBullet2"/>
      </w:pPr>
      <w:r w:rsidRPr="004F2131">
        <w:t>locating emergency stop functions on equipment</w:t>
      </w:r>
    </w:p>
    <w:p w:rsidR="00000000" w:rsidRPr="004F2131" w:rsidP="004F2131">
      <w:pPr>
        <w:pStyle w:val="ListBullet2"/>
      </w:pPr>
      <w:r w:rsidRPr="004F2131">
        <w:t>following isolation and lock out or tag out procedures to take process and related equipment off-line in preparation for cleaning and/or maintenanc</w:t>
      </w:r>
      <w:r w:rsidRPr="004F2131">
        <w:t xml:space="preserve">e </w:t>
      </w:r>
    </w:p>
    <w:p w:rsidR="00000000" w:rsidRPr="004F2131" w:rsidP="004F2131">
      <w:pPr>
        <w:pStyle w:val="ListBullet"/>
      </w:pPr>
      <w:r w:rsidRPr="004F2131">
        <w:t xml:space="preserve">completing workplace records </w:t>
      </w:r>
    </w:p>
    <w:p w:rsidR="00000000" w:rsidRPr="004F2131" w:rsidP="004F2131">
      <w:pPr>
        <w:pStyle w:val="ListBullet"/>
      </w:pPr>
      <w:r w:rsidRPr="004F2131">
        <w:t>applying environmental and food safety policies and procedures to work practices, including:</w:t>
      </w:r>
    </w:p>
    <w:p w:rsidR="00000000" w:rsidRPr="004F2131" w:rsidP="004F2131">
      <w:pPr>
        <w:pStyle w:val="ListBullet2"/>
      </w:pPr>
      <w:r w:rsidRPr="004F2131">
        <w:t>maintaining work area to meet housekeeping standards</w:t>
      </w:r>
    </w:p>
    <w:p w:rsidR="00000000" w:rsidRPr="004F2131" w:rsidP="004F2131">
      <w:pPr>
        <w:pStyle w:val="ListBullet2"/>
      </w:pPr>
      <w:r w:rsidRPr="004F2131">
        <w:t>cleaning and sanitising equipment according to workplace procedures.</w:t>
      </w:r>
    </w:p>
    <w:p w:rsidR="00000000" w:rsidRPr="004F2131" w:rsidP="004F2131">
      <w:pPr>
        <w:pStyle w:val="AllowPageBreak"/>
      </w:pPr>
    </w:p>
    <w:p w:rsidR="00000000" w:rsidRPr="004F2131" w:rsidP="004F2131">
      <w:pPr>
        <w:pStyle w:val="Heading1"/>
      </w:pPr>
      <w:bookmarkStart w:id="3" w:name="O_965674"/>
      <w:bookmarkEnd w:id="3"/>
      <w:r w:rsidRPr="004F2131">
        <w:t>Knowledge Evidence</w:t>
      </w:r>
    </w:p>
    <w:p w:rsidR="00000000" w:rsidRPr="004F2131" w:rsidP="00F04C13">
      <w:pPr>
        <w:pStyle w:val="BodyText"/>
      </w:pPr>
      <w:r w:rsidRPr="004F2131">
        <w:t>An individual must be able to demonstrate the knowledge required to perform the tasks outlined in the elements and performance criteria of this unit. This includes knowledge of:</w:t>
      </w:r>
    </w:p>
    <w:p w:rsidR="00000000" w:rsidRPr="004F2131" w:rsidP="004F2131">
      <w:pPr>
        <w:pStyle w:val="ListBullet"/>
      </w:pPr>
      <w:r w:rsidRPr="004F2131">
        <w:t>purpose and basic principles of the doughn</w:t>
      </w:r>
      <w:r w:rsidRPr="004F2131">
        <w:t>ut manufacturing process</w:t>
      </w:r>
    </w:p>
    <w:p w:rsidR="00000000" w:rsidRPr="004F2131" w:rsidP="004F2131">
      <w:pPr>
        <w:pStyle w:val="ListBullet"/>
      </w:pPr>
      <w:r w:rsidRPr="004F2131">
        <w:t>stages and requirements of each processing stage in doughnut manufacture, including:</w:t>
      </w:r>
    </w:p>
    <w:p w:rsidR="00000000" w:rsidRPr="004F2131" w:rsidP="004F2131">
      <w:pPr>
        <w:pStyle w:val="ListBullet2"/>
      </w:pPr>
      <w:r w:rsidRPr="004F2131">
        <w:t>mixing</w:t>
      </w:r>
    </w:p>
    <w:p w:rsidR="00000000" w:rsidRPr="004F2131" w:rsidP="004F2131">
      <w:pPr>
        <w:pStyle w:val="ListBullet2"/>
      </w:pPr>
      <w:r w:rsidRPr="004F2131">
        <w:t>proving</w:t>
      </w:r>
    </w:p>
    <w:p w:rsidR="00000000" w:rsidRPr="004F2131" w:rsidP="004F2131">
      <w:pPr>
        <w:pStyle w:val="ListBullet2"/>
      </w:pPr>
      <w:r w:rsidRPr="004F2131">
        <w:t>frying</w:t>
      </w:r>
    </w:p>
    <w:p w:rsidR="00000000" w:rsidRPr="004F2131" w:rsidP="004F2131">
      <w:pPr>
        <w:pStyle w:val="ListBullet2"/>
      </w:pPr>
      <w:r w:rsidRPr="004F2131">
        <w:t>filling</w:t>
      </w:r>
    </w:p>
    <w:p w:rsidR="00000000" w:rsidRPr="004F2131" w:rsidP="004F2131">
      <w:pPr>
        <w:pStyle w:val="ListBullet2"/>
      </w:pPr>
      <w:r w:rsidRPr="004F2131">
        <w:t>finishing</w:t>
      </w:r>
    </w:p>
    <w:p w:rsidR="00000000" w:rsidRPr="004F2131" w:rsidP="004F2131">
      <w:pPr>
        <w:pStyle w:val="ListBullet"/>
      </w:pPr>
      <w:r w:rsidRPr="004F2131">
        <w:t>role of main ingredients, including:</w:t>
      </w:r>
    </w:p>
    <w:p w:rsidR="00000000" w:rsidRPr="004F2131" w:rsidP="004F2131">
      <w:pPr>
        <w:pStyle w:val="ListBullet2"/>
      </w:pPr>
      <w:r w:rsidRPr="004F2131">
        <w:t>flour</w:t>
      </w:r>
    </w:p>
    <w:p w:rsidR="00000000" w:rsidRPr="004F2131" w:rsidP="004F2131">
      <w:pPr>
        <w:pStyle w:val="ListBullet2"/>
      </w:pPr>
      <w:r w:rsidRPr="004F2131">
        <w:t>yeast</w:t>
      </w:r>
    </w:p>
    <w:p w:rsidR="00000000" w:rsidRPr="004F2131" w:rsidP="004F2131">
      <w:pPr>
        <w:pStyle w:val="ListBullet2"/>
      </w:pPr>
      <w:r w:rsidRPr="004F2131">
        <w:t>water</w:t>
      </w:r>
    </w:p>
    <w:p w:rsidR="00000000" w:rsidRPr="004F2131" w:rsidP="004F2131">
      <w:pPr>
        <w:pStyle w:val="ListBullet2"/>
      </w:pPr>
      <w:r w:rsidRPr="004F2131">
        <w:t>ice</w:t>
      </w:r>
    </w:p>
    <w:p w:rsidR="00000000" w:rsidRPr="004F2131" w:rsidP="004F2131">
      <w:pPr>
        <w:pStyle w:val="ListBullet2"/>
      </w:pPr>
      <w:r w:rsidRPr="004F2131">
        <w:t>oil</w:t>
      </w:r>
    </w:p>
    <w:p w:rsidR="00000000" w:rsidRPr="004F2131" w:rsidP="004F2131">
      <w:pPr>
        <w:pStyle w:val="ListBullet2"/>
      </w:pPr>
      <w:r w:rsidRPr="004F2131">
        <w:t>glazes</w:t>
      </w:r>
    </w:p>
    <w:p w:rsidR="00000000" w:rsidRPr="004F2131" w:rsidP="004F2131">
      <w:pPr>
        <w:pStyle w:val="ListBullet2"/>
      </w:pPr>
      <w:r w:rsidRPr="004F2131">
        <w:t>topping</w:t>
      </w:r>
    </w:p>
    <w:p w:rsidR="00000000" w:rsidRPr="004F2131" w:rsidP="004F2131">
      <w:pPr>
        <w:pStyle w:val="ListBullet2"/>
      </w:pPr>
      <w:r w:rsidRPr="004F2131">
        <w:t>pre-mixes</w:t>
      </w:r>
    </w:p>
    <w:p w:rsidR="00000000" w:rsidRPr="004F2131" w:rsidP="004F2131">
      <w:pPr>
        <w:pStyle w:val="ListBullet"/>
      </w:pPr>
      <w:r w:rsidRPr="004F2131">
        <w:t>types of equipment, including:</w:t>
      </w:r>
    </w:p>
    <w:p w:rsidR="00000000" w:rsidRPr="004F2131" w:rsidP="004F2131">
      <w:pPr>
        <w:pStyle w:val="ListBullet2"/>
      </w:pPr>
      <w:r w:rsidRPr="004F2131">
        <w:t>doughnut mixing and forming equipment</w:t>
      </w:r>
    </w:p>
    <w:p w:rsidR="00000000" w:rsidRPr="004F2131" w:rsidP="004F2131">
      <w:pPr>
        <w:pStyle w:val="ListBullet2"/>
      </w:pPr>
      <w:r w:rsidRPr="004F2131">
        <w:t>filling equipment</w:t>
      </w:r>
    </w:p>
    <w:p w:rsidR="00000000" w:rsidRPr="004F2131" w:rsidP="004F2131">
      <w:pPr>
        <w:pStyle w:val="ListBullet2"/>
      </w:pPr>
      <w:r w:rsidRPr="004F2131">
        <w:t>finishing equipment</w:t>
      </w:r>
    </w:p>
    <w:p w:rsidR="00000000" w:rsidRPr="004F2131" w:rsidP="004F2131">
      <w:pPr>
        <w:pStyle w:val="ListBullet2"/>
      </w:pPr>
      <w:r w:rsidRPr="004F2131">
        <w:t>deep frying equipment, gas and electric</w:t>
      </w:r>
    </w:p>
    <w:p w:rsidR="00000000" w:rsidRPr="004F2131" w:rsidP="004F2131">
      <w:pPr>
        <w:pStyle w:val="ListBullet2"/>
      </w:pPr>
      <w:r w:rsidRPr="004F2131">
        <w:t>cooling tunnels and spirals</w:t>
      </w:r>
    </w:p>
    <w:p w:rsidR="00000000" w:rsidRPr="004F2131" w:rsidP="004F2131">
      <w:pPr>
        <w:pStyle w:val="ListBullet2"/>
      </w:pPr>
      <w:r w:rsidRPr="004F2131">
        <w:t>weigh scales</w:t>
      </w:r>
    </w:p>
    <w:p w:rsidR="00000000" w:rsidRPr="004F2131" w:rsidP="004F2131">
      <w:pPr>
        <w:pStyle w:val="ListBullet2"/>
      </w:pPr>
      <w:r w:rsidRPr="004F2131">
        <w:t>hoppers</w:t>
      </w:r>
    </w:p>
    <w:p w:rsidR="00000000" w:rsidRPr="004F2131" w:rsidP="004F2131">
      <w:pPr>
        <w:pStyle w:val="ListBullet2"/>
      </w:pPr>
      <w:r w:rsidRPr="004F2131">
        <w:t>forming equipment</w:t>
      </w:r>
    </w:p>
    <w:p w:rsidR="00000000" w:rsidRPr="004F2131" w:rsidP="004F2131">
      <w:pPr>
        <w:pStyle w:val="ListBullet2"/>
      </w:pPr>
      <w:r w:rsidRPr="004F2131">
        <w:t>cutters</w:t>
      </w:r>
    </w:p>
    <w:p w:rsidR="00000000" w:rsidRPr="004F2131" w:rsidP="004F2131">
      <w:pPr>
        <w:pStyle w:val="ListBullet2"/>
      </w:pPr>
      <w:r w:rsidRPr="004F2131">
        <w:t>injectors</w:t>
      </w:r>
    </w:p>
    <w:p w:rsidR="00000000" w:rsidRPr="004F2131" w:rsidP="004F2131">
      <w:pPr>
        <w:pStyle w:val="ListBullet2"/>
      </w:pPr>
      <w:r w:rsidRPr="004F2131">
        <w:t>provers</w:t>
      </w:r>
    </w:p>
    <w:p w:rsidR="00000000" w:rsidRPr="004F2131" w:rsidP="004F2131">
      <w:pPr>
        <w:pStyle w:val="ListBullet2"/>
      </w:pPr>
      <w:r w:rsidRPr="004F2131">
        <w:t>enrobers</w:t>
      </w:r>
    </w:p>
    <w:p w:rsidR="00000000" w:rsidRPr="004F2131" w:rsidP="004F2131">
      <w:pPr>
        <w:pStyle w:val="ListBullet"/>
      </w:pPr>
      <w:r w:rsidRPr="004F2131">
        <w:t>basic operating principles of equipment, including:</w:t>
      </w:r>
    </w:p>
    <w:p w:rsidR="00000000" w:rsidRPr="004F2131" w:rsidP="004F2131">
      <w:pPr>
        <w:pStyle w:val="ListBullet2"/>
      </w:pPr>
      <w:r w:rsidRPr="004F2131">
        <w:t>main equipment components</w:t>
      </w:r>
    </w:p>
    <w:p w:rsidR="00000000" w:rsidRPr="004F2131" w:rsidP="004F2131">
      <w:pPr>
        <w:pStyle w:val="ListBullet2"/>
      </w:pPr>
      <w:r w:rsidRPr="004F2131">
        <w:t>status and purpose of guards</w:t>
      </w:r>
    </w:p>
    <w:p w:rsidR="00000000" w:rsidRPr="004F2131" w:rsidP="004F2131">
      <w:pPr>
        <w:pStyle w:val="ListBullet2"/>
      </w:pPr>
      <w:r w:rsidRPr="004F2131">
        <w:t>equipment operating capacities and applications</w:t>
      </w:r>
    </w:p>
    <w:p w:rsidR="00000000" w:rsidRPr="004F2131" w:rsidP="004F2131">
      <w:pPr>
        <w:pStyle w:val="ListBullet2"/>
      </w:pPr>
      <w:r w:rsidRPr="004F2131">
        <w:t>purpose and location of sensors and related feedback instrumentation</w:t>
      </w:r>
    </w:p>
    <w:p w:rsidR="00000000" w:rsidRPr="004F2131" w:rsidP="004F2131">
      <w:pPr>
        <w:pStyle w:val="ListBullet"/>
      </w:pPr>
      <w:r w:rsidRPr="004F2131">
        <w:t>starting, operating, monitorin</w:t>
      </w:r>
      <w:r w:rsidRPr="004F2131">
        <w:t>g and adjusting process equipment to achieve required outcomes</w:t>
      </w:r>
    </w:p>
    <w:p w:rsidR="00000000" w:rsidRPr="004F2131" w:rsidP="004F2131">
      <w:pPr>
        <w:pStyle w:val="ListBullet"/>
      </w:pPr>
      <w:r w:rsidRPr="004F2131">
        <w:t>typical equipment faults and related causes, including signs and symptoms of faulty equipment, loss of power, and early warning signs of potential problems</w:t>
      </w:r>
    </w:p>
    <w:p w:rsidR="00000000" w:rsidRPr="004F2131" w:rsidP="004F2131">
      <w:pPr>
        <w:pStyle w:val="ListBullet"/>
      </w:pPr>
      <w:r w:rsidRPr="004F2131">
        <w:t>basic operating principles of process</w:t>
      </w:r>
      <w:r w:rsidRPr="004F2131">
        <w:t xml:space="preserve"> control, including the relationship between control panels and systems and the doughnut production equipment</w:t>
      </w:r>
    </w:p>
    <w:p w:rsidR="00000000" w:rsidRPr="004F2131" w:rsidP="004F2131">
      <w:pPr>
        <w:pStyle w:val="ListBullet"/>
      </w:pPr>
      <w:r w:rsidRPr="004F2131">
        <w:t>key fea</w:t>
      </w:r>
      <w:r w:rsidRPr="004F2131">
        <w:t>tures of the flow of the doughnut manufacturing process and the effect of outputs on customer satisfaction and downstream processes, including packaging</w:t>
      </w:r>
    </w:p>
    <w:p w:rsidR="00000000" w:rsidRPr="004F2131" w:rsidP="004F2131">
      <w:pPr>
        <w:pStyle w:val="ListBullet"/>
      </w:pPr>
      <w:r w:rsidRPr="004F2131">
        <w:t>quality requirements of materials and effect of variation on doughnut manufacturing process performance</w:t>
      </w:r>
    </w:p>
    <w:p w:rsidR="00000000" w:rsidRPr="004F2131" w:rsidP="004F2131">
      <w:pPr>
        <w:pStyle w:val="ListBullet"/>
      </w:pPr>
      <w:r w:rsidRPr="004F2131">
        <w:t>quality characteristics to be achieved by the finished doughnut</w:t>
      </w:r>
    </w:p>
    <w:p w:rsidR="00000000" w:rsidRPr="004F2131" w:rsidP="004F2131">
      <w:pPr>
        <w:pStyle w:val="ListBullet"/>
      </w:pPr>
      <w:r w:rsidRPr="004F2131">
        <w:t>process specifications, procedures and operating parameters, including procedures for adjusting water temperature to compensate for atmospheric conditions</w:t>
      </w:r>
    </w:p>
    <w:p w:rsidR="00000000" w:rsidRPr="004F2131" w:rsidP="004F2131">
      <w:pPr>
        <w:pStyle w:val="ListBullet"/>
      </w:pPr>
      <w:r w:rsidRPr="004F2131">
        <w:t>operating requirements and parameter</w:t>
      </w:r>
      <w:r w:rsidRPr="004F2131">
        <w:t>s and corrective action required where results are out-of-specification operating parameters</w:t>
      </w:r>
    </w:p>
    <w:p w:rsidR="00000000" w:rsidRPr="004F2131" w:rsidP="004F2131">
      <w:pPr>
        <w:pStyle w:val="ListBullet"/>
      </w:pPr>
      <w:r w:rsidRPr="004F2131">
        <w:t>methods used to monitor the doughnut manufacturing process, including:</w:t>
      </w:r>
    </w:p>
    <w:p w:rsidR="00000000" w:rsidRPr="004F2131" w:rsidP="004F2131">
      <w:pPr>
        <w:pStyle w:val="ListBullet2"/>
      </w:pPr>
      <w:r w:rsidRPr="004F2131">
        <w:t>inspecting, measuring and testing</w:t>
      </w:r>
    </w:p>
    <w:p w:rsidR="00000000" w:rsidRPr="004F2131" w:rsidP="004F2131">
      <w:pPr>
        <w:pStyle w:val="ListBullet2"/>
      </w:pPr>
      <w:r w:rsidRPr="004F2131">
        <w:t>inspection or test points (control points) in the process</w:t>
      </w:r>
    </w:p>
    <w:p w:rsidR="00000000" w:rsidRPr="004F2131" w:rsidP="004F2131">
      <w:pPr>
        <w:pStyle w:val="ListBullet2"/>
      </w:pPr>
      <w:r w:rsidRPr="004F2131">
        <w:t>related procedures and recording requirements</w:t>
      </w:r>
    </w:p>
    <w:p w:rsidR="00000000" w:rsidRPr="004F2131" w:rsidP="004F2131">
      <w:pPr>
        <w:pStyle w:val="ListBullet2"/>
      </w:pPr>
      <w:r w:rsidRPr="004F2131">
        <w:t>temperature of toppings</w:t>
      </w:r>
    </w:p>
    <w:p w:rsidR="00000000" w:rsidRPr="004F2131" w:rsidP="004F2131">
      <w:pPr>
        <w:pStyle w:val="ListBullet2"/>
      </w:pPr>
      <w:r w:rsidRPr="004F2131">
        <w:t>spread and application of toppings and glazes</w:t>
      </w:r>
    </w:p>
    <w:p w:rsidR="00000000" w:rsidRPr="004F2131" w:rsidP="004F2131">
      <w:pPr>
        <w:pStyle w:val="ListBullet2"/>
      </w:pPr>
      <w:r w:rsidRPr="004F2131">
        <w:t>placement of jams and fillings</w:t>
      </w:r>
    </w:p>
    <w:p w:rsidR="00000000" w:rsidRPr="004F2131" w:rsidP="004F2131">
      <w:pPr>
        <w:pStyle w:val="ListBullet2"/>
      </w:pPr>
      <w:r w:rsidRPr="004F2131">
        <w:t>quantity and appearance of finished product</w:t>
      </w:r>
    </w:p>
    <w:p w:rsidR="00000000" w:rsidRPr="004F2131" w:rsidP="004F2131">
      <w:pPr>
        <w:pStyle w:val="ListBullet"/>
      </w:pPr>
      <w:r w:rsidRPr="004F2131">
        <w:t>common causes of variation and corrective action required</w:t>
      </w:r>
    </w:p>
    <w:p w:rsidR="00000000" w:rsidRPr="004F2131" w:rsidP="004F2131">
      <w:pPr>
        <w:pStyle w:val="ListBullet"/>
      </w:pPr>
      <w:r w:rsidRPr="004F2131">
        <w:t>dough</w:t>
      </w:r>
      <w:r w:rsidRPr="004F2131">
        <w:t>nut-finishing requirements, including:</w:t>
      </w:r>
    </w:p>
    <w:p w:rsidR="00000000" w:rsidRPr="004F2131" w:rsidP="004F2131">
      <w:pPr>
        <w:pStyle w:val="ListBullet2"/>
      </w:pPr>
      <w:r w:rsidRPr="004F2131">
        <w:t>preparation methods</w:t>
      </w:r>
    </w:p>
    <w:p w:rsidR="00000000" w:rsidRPr="004F2131" w:rsidP="004F2131">
      <w:pPr>
        <w:pStyle w:val="ListBullet2"/>
      </w:pPr>
      <w:r w:rsidRPr="004F2131">
        <w:t>monitoring of parameters</w:t>
      </w:r>
    </w:p>
    <w:p w:rsidR="00000000" w:rsidRPr="004F2131" w:rsidP="004F2131">
      <w:pPr>
        <w:pStyle w:val="ListBullet2"/>
      </w:pPr>
      <w:r w:rsidRPr="004F2131">
        <w:t>application of finishings</w:t>
      </w:r>
    </w:p>
    <w:p w:rsidR="00000000" w:rsidRPr="004F2131" w:rsidP="004F2131">
      <w:pPr>
        <w:pStyle w:val="ListBullet2"/>
      </w:pPr>
      <w:r w:rsidRPr="004F2131">
        <w:t>quality requirements</w:t>
      </w:r>
    </w:p>
    <w:p w:rsidR="00000000" w:rsidRPr="004F2131" w:rsidP="004F2131">
      <w:pPr>
        <w:pStyle w:val="ListBullet"/>
      </w:pPr>
      <w:r w:rsidRPr="004F2131">
        <w:t>work health and safety hazards and controls, including:</w:t>
      </w:r>
    </w:p>
    <w:p w:rsidR="00000000" w:rsidRPr="004F2131" w:rsidP="004F2131">
      <w:pPr>
        <w:pStyle w:val="ListBullet2"/>
      </w:pPr>
      <w:r w:rsidRPr="004F2131">
        <w:t>limitations of personal protective equipment</w:t>
      </w:r>
    </w:p>
    <w:p w:rsidR="00000000" w:rsidRPr="004F2131" w:rsidP="004F2131">
      <w:pPr>
        <w:pStyle w:val="ListBullet2"/>
      </w:pPr>
      <w:r w:rsidRPr="004F2131">
        <w:t>routine shut down requirements</w:t>
      </w:r>
    </w:p>
    <w:p w:rsidR="00000000" w:rsidRPr="004F2131" w:rsidP="004F2131">
      <w:pPr>
        <w:pStyle w:val="ListBullet2"/>
      </w:pPr>
      <w:r w:rsidRPr="004F2131">
        <w:t>emergency shut down procedures</w:t>
      </w:r>
    </w:p>
    <w:p w:rsidR="00000000" w:rsidRPr="004F2131" w:rsidP="004F2131">
      <w:pPr>
        <w:pStyle w:val="ListBullet2"/>
      </w:pPr>
      <w:r w:rsidRPr="004F2131">
        <w:t>procedures to follow in the event of a power outage</w:t>
      </w:r>
    </w:p>
    <w:p w:rsidR="00000000" w:rsidRPr="004F2131" w:rsidP="004F2131">
      <w:pPr>
        <w:pStyle w:val="ListBullet2"/>
      </w:pPr>
      <w:r w:rsidRPr="004F2131">
        <w:t>isolation, lock out and tag out procedures and responsibilities</w:t>
      </w:r>
    </w:p>
    <w:p w:rsidR="00000000" w:rsidRPr="004F2131" w:rsidP="004F2131">
      <w:pPr>
        <w:pStyle w:val="ListBullet"/>
      </w:pPr>
      <w:r w:rsidRPr="004F2131">
        <w:t>procedures and responsibility for reporting production and performance inform</w:t>
      </w:r>
      <w:r w:rsidRPr="004F2131">
        <w:t>ation</w:t>
      </w:r>
    </w:p>
    <w:p w:rsidR="00000000" w:rsidRPr="004F2131" w:rsidP="004F2131">
      <w:pPr>
        <w:pStyle w:val="ListBullet"/>
      </w:pPr>
      <w:r w:rsidRPr="004F2131">
        <w:t>environmental and food safety issues and controls relevant to the doughnut manufacturing process, including:</w:t>
      </w:r>
    </w:p>
    <w:p w:rsidR="00000000" w:rsidRPr="004F2131" w:rsidP="004F2131">
      <w:pPr>
        <w:pStyle w:val="ListBullet2"/>
      </w:pPr>
      <w:r w:rsidRPr="004F2131">
        <w:t>waste and rework collection and handling</w:t>
      </w:r>
    </w:p>
    <w:p w:rsidR="00000000" w:rsidRPr="004F2131" w:rsidP="004F2131">
      <w:pPr>
        <w:pStyle w:val="ListBullet2"/>
      </w:pPr>
      <w:r w:rsidRPr="004F2131">
        <w:t>contamination and food safety risks</w:t>
      </w:r>
    </w:p>
    <w:p w:rsidR="00000000" w:rsidRPr="004F2131" w:rsidP="004F2131">
      <w:pPr>
        <w:pStyle w:val="ListBullet"/>
      </w:pPr>
      <w:r w:rsidRPr="004F2131">
        <w:t>cleaning and sanitation procedures.</w:t>
      </w:r>
    </w:p>
    <w:p w:rsidR="00000000" w:rsidRPr="004F2131" w:rsidP="004F2131">
      <w:pPr>
        <w:pStyle w:val="AllowPageBreak"/>
      </w:pPr>
    </w:p>
    <w:p w:rsidR="00000000" w:rsidRPr="004F2131" w:rsidP="004F2131">
      <w:pPr>
        <w:pStyle w:val="Heading1"/>
      </w:pPr>
      <w:bookmarkStart w:id="4" w:name="O_965673"/>
      <w:bookmarkEnd w:id="4"/>
      <w:r w:rsidRPr="004F2131">
        <w:t>Assessment Conditions</w:t>
      </w:r>
    </w:p>
    <w:p w:rsidR="00000000" w:rsidRPr="004F2131" w:rsidP="00F04C13">
      <w:pPr>
        <w:pStyle w:val="BodyText"/>
      </w:pPr>
      <w:r w:rsidRPr="004F2131">
        <w:t>Assessment of this unit of competency must take place under the following conditions:</w:t>
      </w:r>
    </w:p>
    <w:p w:rsidR="00000000" w:rsidRPr="004F2131" w:rsidP="004F2131">
      <w:pPr>
        <w:pStyle w:val="ListBullet"/>
      </w:pPr>
      <w:r w:rsidRPr="004F2131">
        <w:t>physical conditions:</w:t>
      </w:r>
    </w:p>
    <w:p w:rsidR="00000000" w:rsidRPr="004F2131" w:rsidP="004F2131">
      <w:pPr>
        <w:pStyle w:val="ListBullet2"/>
      </w:pPr>
      <w:r w:rsidRPr="004F2131">
        <w:t>a workplace or an environment that accurately represents workplace conditions</w:t>
      </w:r>
    </w:p>
    <w:p w:rsidR="00000000" w:rsidRPr="004F2131" w:rsidP="004F2131">
      <w:pPr>
        <w:pStyle w:val="ListBullet"/>
      </w:pPr>
      <w:r w:rsidRPr="004F2131">
        <w:t>resources, equipment and material:</w:t>
      </w:r>
    </w:p>
    <w:p w:rsidR="00000000" w:rsidRPr="004F2131" w:rsidP="004F2131">
      <w:pPr>
        <w:pStyle w:val="ListBullet2"/>
      </w:pPr>
      <w:r w:rsidRPr="004F2131">
        <w:t>personal p</w:t>
      </w:r>
      <w:r w:rsidRPr="004F2131">
        <w:t>rotective clothing and equipment</w:t>
      </w:r>
    </w:p>
    <w:p w:rsidR="00000000" w:rsidRPr="004F2131" w:rsidP="004F2131">
      <w:pPr>
        <w:pStyle w:val="ListBullet2"/>
      </w:pPr>
      <w:r w:rsidRPr="004F2131">
        <w:t>doughnut mixing, forming, proving, injecting and frying equipment, and glazing and topping application equipment</w:t>
      </w:r>
    </w:p>
    <w:p w:rsidR="00000000" w:rsidRPr="004F2131" w:rsidP="004F2131">
      <w:pPr>
        <w:pStyle w:val="ListBullet2"/>
      </w:pPr>
      <w:r w:rsidRPr="004F2131">
        <w:t>doughnut ingredients, frying oil and glazing, or toppings and fillings to meet production requirement</w:t>
      </w:r>
    </w:p>
    <w:p w:rsidR="00000000" w:rsidRPr="004F2131" w:rsidP="004F2131">
      <w:pPr>
        <w:pStyle w:val="ListBullet2"/>
      </w:pPr>
      <w:r w:rsidRPr="004F2131">
        <w:t>document</w:t>
      </w:r>
      <w:r w:rsidRPr="004F2131">
        <w:t>ation or technology for recording information</w:t>
      </w:r>
    </w:p>
    <w:p w:rsidR="00000000" w:rsidRPr="004F2131" w:rsidP="004F2131">
      <w:pPr>
        <w:pStyle w:val="ListBullet2"/>
      </w:pPr>
      <w:r w:rsidRPr="004F2131">
        <w:t>cleaning procedures, materials and equipment</w:t>
      </w:r>
    </w:p>
    <w:p w:rsidR="00000000" w:rsidRPr="004F2131" w:rsidP="004F2131">
      <w:pPr>
        <w:pStyle w:val="ListBullet"/>
      </w:pPr>
      <w:r w:rsidRPr="004F2131">
        <w:t>specifications:</w:t>
      </w:r>
    </w:p>
    <w:p w:rsidR="00000000" w:rsidRPr="004F2131" w:rsidP="004F2131">
      <w:pPr>
        <w:pStyle w:val="ListBullet2"/>
      </w:pPr>
      <w:r w:rsidRPr="004F2131">
        <w:t>work instructions including control points and doughnut production processing parameters</w:t>
      </w:r>
    </w:p>
    <w:p w:rsidR="00000000" w:rsidRPr="004F2131" w:rsidP="004F2131">
      <w:pPr>
        <w:pStyle w:val="ListBullet2"/>
      </w:pPr>
      <w:r w:rsidRPr="004F2131">
        <w:t>production schedule and recipe and batch specifications fo</w:t>
      </w:r>
      <w:r w:rsidRPr="004F2131">
        <w:t>r doughnut products</w:t>
      </w:r>
    </w:p>
    <w:p w:rsidR="00000000" w:rsidRPr="004F2131" w:rsidP="004F2131">
      <w:pPr>
        <w:pStyle w:val="ListBullet2"/>
      </w:pPr>
      <w:r w:rsidRPr="004F2131">
        <w:t>information on equipment capacity and operating parameters</w:t>
      </w:r>
    </w:p>
    <w:p w:rsidR="00000000" w:rsidRPr="004F2131" w:rsidP="004F2131">
      <w:pPr>
        <w:pStyle w:val="ListBullet2"/>
      </w:pPr>
      <w:r w:rsidRPr="004F2131">
        <w:t>workplace procedures for doughnut production process</w:t>
      </w:r>
    </w:p>
    <w:p w:rsidR="00000000" w:rsidRPr="004F2131" w:rsidP="004F2131">
      <w:pPr>
        <w:pStyle w:val="ListBullet"/>
      </w:pPr>
      <w:r w:rsidRPr="004F2131">
        <w:t>relationships (internal and/or external):</w:t>
      </w:r>
    </w:p>
    <w:p w:rsidR="00000000" w:rsidRPr="004F2131" w:rsidP="004F2131">
      <w:pPr>
        <w:pStyle w:val="ListBullet2"/>
      </w:pPr>
      <w:r w:rsidRPr="004F2131">
        <w:t>workplace supervisor</w:t>
      </w:r>
    </w:p>
    <w:p w:rsidR="00000000" w:rsidRPr="004F2131" w:rsidP="004F2131">
      <w:pPr>
        <w:pStyle w:val="ListBullet"/>
      </w:pPr>
      <w:r w:rsidRPr="004F2131">
        <w:t>timeframes:</w:t>
      </w:r>
    </w:p>
    <w:p w:rsidR="00000000" w:rsidRPr="004F2131" w:rsidP="004F2131">
      <w:pPr>
        <w:pStyle w:val="ListBullet2"/>
      </w:pPr>
      <w:r w:rsidRPr="004F2131">
        <w:t>according to work requirements.</w:t>
      </w:r>
    </w:p>
    <w:p w:rsidR="00000000" w:rsidRPr="004F2131" w:rsidP="004F2131">
      <w:pPr>
        <w:pStyle w:val="BodyText"/>
      </w:pPr>
    </w:p>
    <w:p w:rsidR="00000000" w:rsidRPr="004F2131" w:rsidP="00F04C13">
      <w:pPr>
        <w:pStyle w:val="BodyText"/>
      </w:pPr>
      <w:r w:rsidRPr="004F2131">
        <w:t>Assessors of this unit must satisfy the requirements for assessors in applicable vocational education and training legislation, frameworks and/or standards.</w:t>
      </w:r>
    </w:p>
    <w:p w:rsidR="00000000" w:rsidRPr="004F2131" w:rsidP="004F2131">
      <w:pPr>
        <w:pStyle w:val="Heading1"/>
      </w:pPr>
      <w:bookmarkStart w:id="5" w:name="O_965671"/>
      <w:bookmarkEnd w:id="5"/>
      <w:r w:rsidRPr="004F2131">
        <w:t>Links</w:t>
      </w:r>
    </w:p>
    <w:p w:rsidR="00000000" w:rsidRPr="004F2131" w:rsidP="00F04C13">
      <w:pPr>
        <w:pStyle w:val="BodyText"/>
      </w:pPr>
      <w:r w:rsidRPr="004F2131">
        <w:t>Companion Volumes, including Implementation Guides, are available at VETNet:</w:t>
      </w:r>
      <w:r w:rsidRPr="004F2131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526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2131" w:rsidP="004F2131"/>
    <w:sectPr w:rsidSect="004F21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31" w:rsidRPr="00F04C13" w:rsidP="00F04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13" w:rsidP="004F2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C13" w:rsidP="004F2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4C13" w:rsidP="004F2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131" w:rsidRPr="00F04C13" w:rsidP="00F04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13" w:rsidRPr="002D2AF8" w:rsidP="004F2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FBPPBK2005 Operate a doughnut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04C13" w:rsidP="004F2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EC1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2D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AD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131"/>
  </w:style>
  <w:style w:type="character" w:customStyle="1" w:styleId="Heading1Char">
    <w:name w:val="Heading 1 Char"/>
    <w:basedOn w:val="DefaultParagraphFont"/>
    <w:link w:val="Heading1"/>
    <w:rsid w:val="004F2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1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131"/>
    <w:rPr>
      <w:b/>
      <w:spacing w:val="0"/>
    </w:rPr>
  </w:style>
  <w:style w:type="paragraph" w:styleId="ListBullet2">
    <w:name w:val="List Bullet 2"/>
    <w:basedOn w:val="List2"/>
    <w:rsid w:val="004F21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2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1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131"/>
    <w:rPr>
      <w:i/>
    </w:rPr>
  </w:style>
  <w:style w:type="paragraph" w:styleId="Caption">
    <w:name w:val="caption"/>
    <w:basedOn w:val="BodyText"/>
    <w:next w:val="Normal"/>
    <w:qFormat/>
    <w:rsid w:val="004F2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131"/>
  </w:style>
  <w:style w:type="paragraph" w:styleId="TableofFigures">
    <w:name w:val="table of figures"/>
    <w:basedOn w:val="Normal"/>
    <w:next w:val="Normal"/>
    <w:semiHidden/>
    <w:rsid w:val="004F2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1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2131"/>
    <w:rPr>
      <w:rFonts w:ascii="Wingdings" w:hAnsi="Wingdings"/>
    </w:rPr>
  </w:style>
  <w:style w:type="paragraph" w:customStyle="1" w:styleId="TableHeading">
    <w:name w:val="Table Heading"/>
    <w:basedOn w:val="HeadingBase"/>
    <w:rsid w:val="004F2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131"/>
    <w:rPr>
      <w:color w:val="0033CC"/>
      <w:u w:val="none"/>
    </w:rPr>
  </w:style>
  <w:style w:type="paragraph" w:customStyle="1" w:styleId="BodyTextRight">
    <w:name w:val="Body Text Right"/>
    <w:basedOn w:val="BodyText"/>
    <w:rsid w:val="004F2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131"/>
    <w:rPr>
      <w:sz w:val="32"/>
    </w:rPr>
  </w:style>
  <w:style w:type="paragraph" w:customStyle="1" w:styleId="HeadingProcedure">
    <w:name w:val="Heading Procedure"/>
    <w:basedOn w:val="HeadingBase"/>
    <w:next w:val="Normal"/>
    <w:rsid w:val="004F2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131"/>
    <w:pPr>
      <w:spacing w:before="60" w:after="60"/>
    </w:pPr>
  </w:style>
  <w:style w:type="paragraph" w:styleId="ListContinue">
    <w:name w:val="List Continue"/>
    <w:basedOn w:val="List"/>
    <w:rsid w:val="004F2131"/>
    <w:pPr>
      <w:ind w:firstLine="0"/>
    </w:pPr>
  </w:style>
  <w:style w:type="paragraph" w:customStyle="1" w:styleId="ListNote">
    <w:name w:val="List Note"/>
    <w:basedOn w:val="List"/>
    <w:rsid w:val="004F2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131"/>
    <w:rPr>
      <w:rFonts w:ascii="Courier New" w:hAnsi="Courier New"/>
    </w:rPr>
  </w:style>
  <w:style w:type="paragraph" w:customStyle="1" w:styleId="NoteBullet">
    <w:name w:val="Note Bullet"/>
    <w:basedOn w:val="Note"/>
    <w:rsid w:val="004F2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2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131"/>
    <w:rPr>
      <w:b/>
      <w:smallCaps/>
    </w:rPr>
  </w:style>
  <w:style w:type="paragraph" w:customStyle="1" w:styleId="TableListNumber">
    <w:name w:val="Table List Number"/>
    <w:basedOn w:val="ListNumber"/>
    <w:rsid w:val="004F2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131"/>
    <w:pPr>
      <w:numPr>
        <w:numId w:val="9"/>
      </w:numPr>
    </w:pPr>
  </w:style>
  <w:style w:type="paragraph" w:customStyle="1" w:styleId="ListAlpha2">
    <w:name w:val="List Alpha 2"/>
    <w:basedOn w:val="List2"/>
    <w:rsid w:val="004F2131"/>
    <w:pPr>
      <w:numPr>
        <w:numId w:val="8"/>
      </w:numPr>
    </w:pPr>
  </w:style>
  <w:style w:type="paragraph" w:styleId="List2">
    <w:name w:val="List 2"/>
    <w:basedOn w:val="BodyText"/>
    <w:rsid w:val="004F2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1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2131"/>
    <w:pPr>
      <w:numPr>
        <w:numId w:val="4"/>
      </w:numPr>
    </w:pPr>
  </w:style>
  <w:style w:type="paragraph" w:styleId="ListContinue2">
    <w:name w:val="List Continue 2"/>
    <w:basedOn w:val="List2"/>
    <w:rsid w:val="004F2131"/>
    <w:pPr>
      <w:ind w:firstLine="0"/>
    </w:pPr>
  </w:style>
  <w:style w:type="paragraph" w:styleId="ListContinue3">
    <w:name w:val="List Continue 3"/>
    <w:basedOn w:val="List3"/>
    <w:rsid w:val="004F2131"/>
    <w:pPr>
      <w:ind w:left="1021" w:firstLine="0"/>
    </w:pPr>
  </w:style>
  <w:style w:type="paragraph" w:styleId="ListContinue4">
    <w:name w:val="List Continue 4"/>
    <w:basedOn w:val="List4"/>
    <w:rsid w:val="004F2131"/>
    <w:pPr>
      <w:ind w:firstLine="0"/>
    </w:pPr>
  </w:style>
  <w:style w:type="paragraph" w:styleId="ListContinue5">
    <w:name w:val="List Continue 5"/>
    <w:basedOn w:val="List5"/>
    <w:rsid w:val="004F2131"/>
    <w:pPr>
      <w:ind w:firstLine="0"/>
    </w:pPr>
  </w:style>
  <w:style w:type="paragraph" w:styleId="ListNumber3">
    <w:name w:val="List Number 3"/>
    <w:basedOn w:val="List3"/>
    <w:rsid w:val="004F2131"/>
    <w:pPr>
      <w:numPr>
        <w:numId w:val="5"/>
      </w:numPr>
    </w:pPr>
  </w:style>
  <w:style w:type="paragraph" w:styleId="ListNumber4">
    <w:name w:val="List Number 4"/>
    <w:basedOn w:val="List4"/>
    <w:rsid w:val="004F2131"/>
    <w:pPr>
      <w:numPr>
        <w:numId w:val="6"/>
      </w:numPr>
    </w:pPr>
  </w:style>
  <w:style w:type="paragraph" w:styleId="ListNumber5">
    <w:name w:val="List Number 5"/>
    <w:basedOn w:val="List5"/>
    <w:rsid w:val="004F2131"/>
    <w:pPr>
      <w:numPr>
        <w:numId w:val="7"/>
      </w:numPr>
    </w:pPr>
  </w:style>
  <w:style w:type="paragraph" w:styleId="BlockText">
    <w:name w:val="Block Text"/>
    <w:basedOn w:val="Normal"/>
    <w:rsid w:val="004F2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131"/>
    <w:rPr>
      <w:sz w:val="16"/>
      <w:vertAlign w:val="superscript"/>
    </w:rPr>
  </w:style>
  <w:style w:type="character" w:customStyle="1" w:styleId="Symbols">
    <w:name w:val="Symbols"/>
    <w:basedOn w:val="DefaultParagraphFont"/>
    <w:rsid w:val="004F2131"/>
    <w:rPr>
      <w:rFonts w:ascii="Symbol" w:hAnsi="Symbol"/>
    </w:rPr>
  </w:style>
  <w:style w:type="character" w:customStyle="1" w:styleId="MenuOptions">
    <w:name w:val="Menu Options"/>
    <w:basedOn w:val="DefaultParagraphFont"/>
    <w:rsid w:val="004F2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131"/>
    <w:rPr>
      <w:b/>
    </w:rPr>
  </w:style>
  <w:style w:type="character" w:customStyle="1" w:styleId="Underlined">
    <w:name w:val="Underlined"/>
    <w:basedOn w:val="DefaultParagraphFont"/>
    <w:rsid w:val="004F2131"/>
    <w:rPr>
      <w:u w:val="single"/>
    </w:rPr>
  </w:style>
  <w:style w:type="paragraph" w:customStyle="1" w:styleId="TableBodyTextRight">
    <w:name w:val="Table Body Text Right"/>
    <w:basedOn w:val="TableBodyText"/>
    <w:rsid w:val="004F2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131"/>
    <w:rPr>
      <w:sz w:val="18"/>
    </w:rPr>
  </w:style>
  <w:style w:type="paragraph" w:customStyle="1" w:styleId="BodySmallRight">
    <w:name w:val="Body Small Right"/>
    <w:basedOn w:val="BodyTextRight"/>
    <w:rsid w:val="004F2131"/>
    <w:rPr>
      <w:sz w:val="18"/>
      <w:szCs w:val="18"/>
    </w:rPr>
  </w:style>
  <w:style w:type="paragraph" w:customStyle="1" w:styleId="MarginEdition">
    <w:name w:val="Margin Edition"/>
    <w:basedOn w:val="MarginNote"/>
    <w:rsid w:val="004F2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131"/>
    <w:rPr>
      <w:sz w:val="2"/>
      <w:szCs w:val="2"/>
    </w:rPr>
  </w:style>
  <w:style w:type="character" w:customStyle="1" w:styleId="Small">
    <w:name w:val="Small"/>
    <w:basedOn w:val="DefaultParagraphFont"/>
    <w:rsid w:val="004F2131"/>
    <w:rPr>
      <w:sz w:val="16"/>
    </w:rPr>
  </w:style>
  <w:style w:type="paragraph" w:customStyle="1" w:styleId="WideTable">
    <w:name w:val="Wide Table"/>
    <w:basedOn w:val="Normal"/>
    <w:rsid w:val="004F2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131"/>
  </w:style>
  <w:style w:type="paragraph" w:styleId="Quote">
    <w:name w:val="Quote"/>
    <w:basedOn w:val="Heading1"/>
    <w:link w:val="QuoteChar"/>
    <w:qFormat/>
    <w:rsid w:val="004F2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131"/>
    <w:pPr>
      <w:pageBreakBefore/>
    </w:pPr>
  </w:style>
  <w:style w:type="paragraph" w:customStyle="1" w:styleId="Border">
    <w:name w:val="Border"/>
    <w:basedOn w:val="Normal"/>
    <w:qFormat/>
    <w:rsid w:val="004F2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131"/>
    <w:rPr>
      <w:u w:val="single"/>
    </w:rPr>
  </w:style>
  <w:style w:type="character" w:customStyle="1" w:styleId="BoldandItalics">
    <w:name w:val="Bold and Italics"/>
    <w:qFormat/>
    <w:rsid w:val="004F2131"/>
    <w:rPr>
      <w:b/>
      <w:i/>
      <w:u w:val="none"/>
    </w:rPr>
  </w:style>
  <w:style w:type="paragraph" w:styleId="BalloonText">
    <w:name w:val="Balloon Text"/>
    <w:basedOn w:val="Normal"/>
    <w:link w:val="BalloonTextChar"/>
    <w:rsid w:val="004F2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131"/>
    <w:pPr>
      <w:spacing w:before="0" w:after="0"/>
    </w:pPr>
  </w:style>
  <w:style w:type="paragraph" w:customStyle="1" w:styleId="BodyTextBold">
    <w:name w:val="Body Text Bold"/>
    <w:basedOn w:val="BodyText"/>
    <w:qFormat/>
    <w:rsid w:val="004F2131"/>
    <w:rPr>
      <w:b/>
    </w:rPr>
  </w:style>
  <w:style w:type="character" w:styleId="Hyperlink">
    <w:name w:val="Hyperlink"/>
    <w:basedOn w:val="DefaultParagraphFont"/>
    <w:uiPriority w:val="99"/>
    <w:unhideWhenUsed/>
    <w:rsid w:val="00F04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6646</Characters>
  <Application>Microsoft Office Word</Application>
  <DocSecurity>0</DocSecurity>
  <Lines>174</Lines>
  <Paragraphs>158</Paragraphs>
  <ScaleCrop>false</ScaleCrop>
  <Company>Author-it Software Corporation Ltd.</Company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FBPPBK2005 Operate a doughnut making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2021-03-22T08:08:00Z</dcterms:created>
  <dcterms:modified xsi:type="dcterms:W3CDTF">2021-03-22T08:08:00Z</dcterms:modified>
</cp:coreProperties>
</file>