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053E" w:rsidP="00BA05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FBPPBK2002 Operate a pastry forming and filling process</w:t>
      </w:r>
      <w:r>
        <w:fldChar w:fldCharType="end"/>
      </w:r>
    </w:p>
    <w:p w:rsidR="00BA053E" w:rsidP="00BA053E">
      <w:pPr>
        <w:pStyle w:val="Version"/>
        <w:sectPr w:rsidSect="007E6E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6EBC" w:rsidP="007E6EBC">
      <w:pPr>
        <w:pStyle w:val="SuperHeading"/>
      </w:pPr>
      <w:r w:rsidRPr="007E6EBC">
        <w:t>Assessment Requirements for FBPPBK2002 Operate a pastry forming and filling process</w:t>
      </w:r>
    </w:p>
    <w:p w:rsidR="00000000" w:rsidRPr="007E6EBC" w:rsidP="007E6EBC">
      <w:pPr>
        <w:pStyle w:val="Heading1"/>
      </w:pPr>
      <w:bookmarkStart w:id="1" w:name="O_965621"/>
      <w:bookmarkEnd w:id="1"/>
      <w:r w:rsidRPr="007E6EB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E6E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EBC" w:rsidP="007E6EBC">
            <w:pPr>
              <w:pStyle w:val="BodyText"/>
            </w:pPr>
            <w:r w:rsidRPr="007E6EB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EBC">
            <w:pPr>
              <w:pStyle w:val="BodyText"/>
              <w:rPr>
                <w:lang w:val="en-NZ"/>
              </w:rPr>
            </w:pPr>
            <w:r w:rsidRPr="007E6EBC">
              <w:rPr>
                <w:rStyle w:val="SpecialBold"/>
              </w:rPr>
              <w:t>Comments</w:t>
            </w:r>
          </w:p>
        </w:tc>
      </w:tr>
      <w:tr w:rsidTr="007E6E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EBC">
            <w:pPr>
              <w:pStyle w:val="BodyText"/>
              <w:rPr>
                <w:lang w:val="en-NZ"/>
              </w:rPr>
            </w:pPr>
            <w:r w:rsidRPr="007E6EB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EBC" w:rsidP="007E6EBC">
            <w:pPr>
              <w:pStyle w:val="BodyText"/>
            </w:pPr>
            <w:r w:rsidRPr="007E6EBC">
              <w:t>This version released with FBP Food, Beverage and Pharmaceutical Training Package Version 1.0.</w:t>
            </w:r>
          </w:p>
        </w:tc>
      </w:tr>
    </w:tbl>
    <w:p w:rsidR="00000000" w:rsidRPr="007E6EBC" w:rsidP="007E6EBC">
      <w:pPr>
        <w:pStyle w:val="BodyText"/>
      </w:pPr>
    </w:p>
    <w:p w:rsidR="00000000" w:rsidRPr="007E6EBC" w:rsidP="007E6EBC">
      <w:pPr>
        <w:pStyle w:val="AllowPageBreak"/>
      </w:pPr>
    </w:p>
    <w:p w:rsidR="00000000" w:rsidRPr="007E6EBC" w:rsidP="007E6EBC">
      <w:pPr>
        <w:pStyle w:val="Heading1"/>
      </w:pPr>
      <w:bookmarkStart w:id="2" w:name="O_965624"/>
      <w:bookmarkEnd w:id="2"/>
      <w:r w:rsidRPr="007E6EBC">
        <w:t>Performance Evidence</w:t>
      </w:r>
    </w:p>
    <w:p w:rsidR="00000000" w:rsidRPr="007E6EBC" w:rsidP="00BA053E">
      <w:pPr>
        <w:pStyle w:val="BodyText"/>
      </w:pPr>
      <w:r w:rsidRPr="007E6EBC">
        <w:t>An individual demonstrating competency must satisfy all of the elements and performance criteria in this unit.</w:t>
      </w:r>
    </w:p>
    <w:p w:rsidR="00000000" w:rsidRPr="007E6EBC" w:rsidP="00BA053E">
      <w:pPr>
        <w:pStyle w:val="BodyText"/>
      </w:pPr>
      <w:r w:rsidRPr="007E6EBC">
        <w:t>There must be evidence that the individual has set up, operated, adjusted and shut down a pastry forming and filling</w:t>
      </w:r>
      <w:r w:rsidRPr="007E6EBC">
        <w:t xml:space="preserve"> process on at least three occasions, including:</w:t>
      </w:r>
    </w:p>
    <w:p w:rsidR="00000000" w:rsidRPr="007E6EBC" w:rsidP="007E6EBC">
      <w:pPr>
        <w:pStyle w:val="ListBullet"/>
      </w:pPr>
      <w:r w:rsidRPr="007E6EBC">
        <w:t xml:space="preserve">accessing workplace information to identify pastry forming and filling processing requirements </w:t>
      </w:r>
    </w:p>
    <w:p w:rsidR="00000000" w:rsidRPr="007E6EBC" w:rsidP="007E6EBC">
      <w:pPr>
        <w:pStyle w:val="ListBullet"/>
      </w:pPr>
      <w:r w:rsidRPr="007E6EBC">
        <w:t>selecting, fitting and using personal protective clothing and equipment</w:t>
      </w:r>
    </w:p>
    <w:p w:rsidR="00000000" w:rsidRPr="007E6EBC" w:rsidP="007E6EBC">
      <w:pPr>
        <w:pStyle w:val="ListBullet"/>
      </w:pPr>
      <w:r w:rsidRPr="007E6EBC">
        <w:t>confirming supply and condition of nec</w:t>
      </w:r>
      <w:r w:rsidRPr="007E6EBC">
        <w:t>essary materials and services including:</w:t>
      </w:r>
    </w:p>
    <w:p w:rsidR="00000000" w:rsidRPr="007E6EBC" w:rsidP="007E6EBC">
      <w:pPr>
        <w:pStyle w:val="ListBullet2"/>
      </w:pPr>
      <w:r w:rsidRPr="007E6EBC">
        <w:t>transfer of fillings and pastry to the production line to meet production requirements</w:t>
      </w:r>
    </w:p>
    <w:p w:rsidR="00000000" w:rsidRPr="007E6EBC" w:rsidP="007E6EBC">
      <w:pPr>
        <w:pStyle w:val="ListBullet2"/>
      </w:pPr>
      <w:r w:rsidRPr="007E6EBC">
        <w:t xml:space="preserve">pastry types and fillings match product specifications </w:t>
      </w:r>
    </w:p>
    <w:p w:rsidR="00000000" w:rsidRPr="007E6EBC" w:rsidP="007E6EBC">
      <w:pPr>
        <w:pStyle w:val="ListBullet2"/>
      </w:pPr>
      <w:r w:rsidRPr="007E6EBC">
        <w:t xml:space="preserve">availability of tin spray, water and egg yolk spray </w:t>
      </w:r>
    </w:p>
    <w:p w:rsidR="00000000" w:rsidRPr="007E6EBC" w:rsidP="007E6EBC">
      <w:pPr>
        <w:pStyle w:val="ListBullet2"/>
      </w:pPr>
      <w:r w:rsidRPr="007E6EBC">
        <w:t xml:space="preserve">suitability of rework pastry </w:t>
      </w:r>
    </w:p>
    <w:p w:rsidR="00000000" w:rsidRPr="007E6EBC" w:rsidP="007E6EBC">
      <w:pPr>
        <w:pStyle w:val="ListBullet"/>
      </w:pPr>
      <w:r w:rsidRPr="007E6EBC">
        <w:t>conducting pre-start checks on machinery used for pastry forming and filling including:</w:t>
      </w:r>
    </w:p>
    <w:p w:rsidR="00000000" w:rsidRPr="007E6EBC" w:rsidP="007E6EBC">
      <w:pPr>
        <w:pStyle w:val="ListBullet2"/>
      </w:pPr>
      <w:r w:rsidRPr="007E6EBC">
        <w:t>inspecting equipment condition to identify any signs of wear</w:t>
      </w:r>
    </w:p>
    <w:p w:rsidR="00000000" w:rsidRPr="007E6EBC" w:rsidP="007E6EBC">
      <w:pPr>
        <w:pStyle w:val="ListBullet2"/>
      </w:pPr>
      <w:r w:rsidRPr="007E6EBC">
        <w:t>selecting appropriate settings and/or related parameters</w:t>
      </w:r>
    </w:p>
    <w:p w:rsidR="00000000" w:rsidRPr="007E6EBC" w:rsidP="007E6EBC">
      <w:pPr>
        <w:pStyle w:val="ListBullet2"/>
      </w:pPr>
      <w:r w:rsidRPr="007E6EBC">
        <w:t>cancelling isolati</w:t>
      </w:r>
      <w:r w:rsidRPr="007E6EBC">
        <w:t xml:space="preserve">on or lock outs </w:t>
      </w:r>
    </w:p>
    <w:p w:rsidR="00000000" w:rsidRPr="007E6EBC" w:rsidP="007E6EBC">
      <w:pPr>
        <w:pStyle w:val="ListBullet2"/>
      </w:pPr>
      <w:r w:rsidRPr="007E6EBC">
        <w:t xml:space="preserve">confirming equipment is clean and correctly configured for pastry forming and filling processing </w:t>
      </w:r>
    </w:p>
    <w:p w:rsidR="00000000" w:rsidRPr="007E6EBC" w:rsidP="007E6EBC">
      <w:pPr>
        <w:pStyle w:val="ListBullet2"/>
      </w:pPr>
      <w:r w:rsidRPr="007E6EBC">
        <w:t>positioning sensors and controls correctly</w:t>
      </w:r>
    </w:p>
    <w:p w:rsidR="00000000" w:rsidRPr="007E6EBC" w:rsidP="007E6EBC">
      <w:pPr>
        <w:pStyle w:val="ListBullet2"/>
      </w:pPr>
      <w:r w:rsidRPr="007E6EBC">
        <w:t>confirming scheduled maintenance has been carried out</w:t>
      </w:r>
    </w:p>
    <w:p w:rsidR="00000000" w:rsidRPr="007E6EBC" w:rsidP="007E6EBC">
      <w:pPr>
        <w:pStyle w:val="ListBullet2"/>
      </w:pPr>
      <w:r w:rsidRPr="007E6EBC">
        <w:t xml:space="preserve">ensuring all safety guards are in place and </w:t>
      </w:r>
      <w:r w:rsidRPr="007E6EBC">
        <w:t>operational</w:t>
      </w:r>
    </w:p>
    <w:p w:rsidR="00000000" w:rsidRPr="007E6EBC" w:rsidP="007E6EBC">
      <w:pPr>
        <w:pStyle w:val="ListBullet2"/>
      </w:pPr>
      <w:r w:rsidRPr="007E6EBC">
        <w:t>checking trays are available and positioned</w:t>
      </w:r>
    </w:p>
    <w:p w:rsidR="00000000" w:rsidRPr="007E6EBC" w:rsidP="007E6EBC">
      <w:pPr>
        <w:pStyle w:val="ListBullet"/>
      </w:pPr>
      <w:r w:rsidRPr="007E6EBC">
        <w:t>starting, operating, monitoring and adjusting pastry forming and filling process equipment to achieve production specifications including:</w:t>
      </w:r>
    </w:p>
    <w:p w:rsidR="00000000" w:rsidRPr="007E6EBC" w:rsidP="007E6EBC">
      <w:pPr>
        <w:pStyle w:val="ListBullet2"/>
      </w:pPr>
      <w:r w:rsidRPr="007E6EBC">
        <w:t xml:space="preserve">pastry thickness </w:t>
      </w:r>
    </w:p>
    <w:p w:rsidR="00000000" w:rsidRPr="007E6EBC" w:rsidP="007E6EBC">
      <w:pPr>
        <w:pStyle w:val="ListBullet2"/>
      </w:pPr>
      <w:r w:rsidRPr="007E6EBC">
        <w:t>alignment of deposited filling in relation to pastry sheet or shell</w:t>
      </w:r>
    </w:p>
    <w:p w:rsidR="00000000" w:rsidRPr="007E6EBC" w:rsidP="007E6EBC">
      <w:pPr>
        <w:pStyle w:val="ListBullet2"/>
      </w:pPr>
      <w:r w:rsidRPr="007E6EBC">
        <w:t>amount and/or rate of filling deposited</w:t>
      </w:r>
    </w:p>
    <w:p w:rsidR="00000000" w:rsidRPr="007E6EBC" w:rsidP="007E6EBC">
      <w:pPr>
        <w:pStyle w:val="ListBullet2"/>
      </w:pPr>
      <w:r w:rsidRPr="007E6EBC">
        <w:t>product weight</w:t>
      </w:r>
    </w:p>
    <w:p w:rsidR="00000000" w:rsidRPr="007E6EBC" w:rsidP="007E6EBC">
      <w:pPr>
        <w:pStyle w:val="ListBullet2"/>
      </w:pPr>
      <w:r w:rsidRPr="007E6EBC">
        <w:t>enclosure of pastry product by forming, rolling or covering with a pastry top</w:t>
      </w:r>
    </w:p>
    <w:p w:rsidR="00000000" w:rsidRPr="007E6EBC" w:rsidP="007E6EBC">
      <w:pPr>
        <w:pStyle w:val="ListBullet2"/>
      </w:pPr>
      <w:r w:rsidRPr="007E6EBC">
        <w:t>application of toppings and finishes according to produ</w:t>
      </w:r>
      <w:r w:rsidRPr="007E6EBC">
        <w:t>ction schedule</w:t>
      </w:r>
    </w:p>
    <w:p w:rsidR="00000000" w:rsidRPr="007E6EBC" w:rsidP="007E6EBC">
      <w:pPr>
        <w:pStyle w:val="ListBullet2"/>
      </w:pPr>
      <w:r w:rsidRPr="007E6EBC">
        <w:t>appearance (size and shape)</w:t>
      </w:r>
    </w:p>
    <w:p w:rsidR="00000000" w:rsidRPr="007E6EBC" w:rsidP="007E6EBC">
      <w:pPr>
        <w:pStyle w:val="ListBullet"/>
      </w:pPr>
      <w:r w:rsidRPr="007E6EBC">
        <w:t xml:space="preserve">monitoring supply and flow of materials to and from the pastry forming and filling process and equipment operation to confirm process remains within specification </w:t>
      </w:r>
    </w:p>
    <w:p w:rsidR="00000000" w:rsidRPr="007E6EBC" w:rsidP="007E6EBC">
      <w:pPr>
        <w:pStyle w:val="ListBullet"/>
      </w:pPr>
      <w:r w:rsidRPr="007E6EBC">
        <w:t xml:space="preserve">taking corrective action in response to typical </w:t>
      </w:r>
      <w:r w:rsidRPr="007E6EBC">
        <w:t>faults and out-of-specification results in line with own role and responsibilities</w:t>
      </w:r>
    </w:p>
    <w:p w:rsidR="00000000" w:rsidRPr="007E6EBC" w:rsidP="007E6EBC">
      <w:pPr>
        <w:pStyle w:val="ListBullet"/>
      </w:pPr>
      <w:r w:rsidRPr="007E6EBC">
        <w:t>following work health and safety procedures including:</w:t>
      </w:r>
    </w:p>
    <w:p w:rsidR="00000000" w:rsidRPr="007E6EBC" w:rsidP="007E6EBC">
      <w:pPr>
        <w:pStyle w:val="ListBullet2"/>
      </w:pPr>
      <w:r w:rsidRPr="007E6EBC">
        <w:t xml:space="preserve">responding to and reporting equipment failure </w:t>
      </w:r>
    </w:p>
    <w:p w:rsidR="00000000" w:rsidRPr="007E6EBC" w:rsidP="007E6EBC">
      <w:pPr>
        <w:pStyle w:val="ListBullet2"/>
      </w:pPr>
      <w:r w:rsidRPr="007E6EBC">
        <w:t>locating emergency stop functions on equipment</w:t>
      </w:r>
    </w:p>
    <w:p w:rsidR="00000000" w:rsidRPr="007E6EBC" w:rsidP="007E6EBC">
      <w:pPr>
        <w:pStyle w:val="ListBullet2"/>
      </w:pPr>
      <w:r w:rsidRPr="007E6EBC">
        <w:t>following isolation and</w:t>
      </w:r>
      <w:r w:rsidRPr="007E6EBC">
        <w:t xml:space="preserve"> lock out and tag out procedures to take pastry forming and filling process and related equipment off-line in preparation for cleaning and maintenance </w:t>
      </w:r>
    </w:p>
    <w:p w:rsidR="00000000" w:rsidRPr="007E6EBC" w:rsidP="007E6EBC">
      <w:pPr>
        <w:pStyle w:val="ListBullet"/>
      </w:pPr>
      <w:r w:rsidRPr="007E6EBC">
        <w:t>shutting down equipment safely according to workplace procedures</w:t>
      </w:r>
    </w:p>
    <w:p w:rsidR="00000000" w:rsidRPr="007E6EBC" w:rsidP="007E6EBC">
      <w:pPr>
        <w:pStyle w:val="ListBullet"/>
      </w:pPr>
      <w:r w:rsidRPr="007E6EBC">
        <w:t xml:space="preserve">completing workplace records </w:t>
      </w:r>
    </w:p>
    <w:p w:rsidR="00000000" w:rsidRPr="007E6EBC" w:rsidP="007E6EBC">
      <w:pPr>
        <w:pStyle w:val="ListBullet"/>
      </w:pPr>
      <w:r w:rsidRPr="007E6EBC">
        <w:t>applying</w:t>
      </w:r>
      <w:r w:rsidRPr="007E6EBC">
        <w:t xml:space="preserve"> environmental and food safety policies and procedures to work practices including:</w:t>
      </w:r>
    </w:p>
    <w:p w:rsidR="00000000" w:rsidRPr="007E6EBC" w:rsidP="007E6EBC">
      <w:pPr>
        <w:pStyle w:val="ListBullet2"/>
      </w:pPr>
      <w:r w:rsidRPr="007E6EBC">
        <w:t>maintaining work area to meet housekeeping standards</w:t>
      </w:r>
    </w:p>
    <w:p w:rsidR="00000000" w:rsidRPr="007E6EBC" w:rsidP="007E6EBC">
      <w:pPr>
        <w:pStyle w:val="ListBullet2"/>
      </w:pPr>
      <w:r w:rsidRPr="007E6EBC">
        <w:t>cleaning and sanitising equipment according to workplace procedures.</w:t>
      </w:r>
    </w:p>
    <w:p w:rsidR="00000000" w:rsidRPr="007E6EBC" w:rsidP="007E6EBC">
      <w:pPr>
        <w:pStyle w:val="AllowPageBreak"/>
      </w:pPr>
    </w:p>
    <w:p w:rsidR="00000000" w:rsidRPr="007E6EBC" w:rsidP="007E6EBC">
      <w:pPr>
        <w:pStyle w:val="Heading1"/>
      </w:pPr>
      <w:bookmarkStart w:id="3" w:name="O_965623"/>
      <w:bookmarkEnd w:id="3"/>
      <w:r w:rsidRPr="007E6EBC">
        <w:t>Knowledge Evidence</w:t>
      </w:r>
    </w:p>
    <w:p w:rsidR="00000000" w:rsidRPr="007E6EBC" w:rsidP="00BA053E">
      <w:pPr>
        <w:pStyle w:val="BodyText"/>
      </w:pPr>
      <w:r w:rsidRPr="007E6EBC">
        <w:t>An individual must be able to demonstrate the knowledge required to perform the tasks outlined in the elements and performance criteria of this unit. This includes knowledge of:</w:t>
      </w:r>
    </w:p>
    <w:p w:rsidR="00000000" w:rsidRPr="007E6EBC" w:rsidP="007E6EBC">
      <w:pPr>
        <w:pStyle w:val="ListBullet"/>
      </w:pPr>
      <w:r w:rsidRPr="007E6EBC">
        <w:t>purpose and basic principles of the pastry forming and filling process</w:t>
      </w:r>
    </w:p>
    <w:p w:rsidR="00000000" w:rsidRPr="007E6EBC" w:rsidP="007E6EBC">
      <w:pPr>
        <w:pStyle w:val="ListBullet"/>
      </w:pPr>
      <w:r w:rsidRPr="007E6EBC">
        <w:t xml:space="preserve">types </w:t>
      </w:r>
      <w:r w:rsidRPr="007E6EBC">
        <w:t>of equipment, including:</w:t>
      </w:r>
    </w:p>
    <w:p w:rsidR="00000000" w:rsidRPr="007E6EBC" w:rsidP="007E6EBC">
      <w:pPr>
        <w:pStyle w:val="ListBullet2"/>
      </w:pPr>
      <w:r w:rsidRPr="007E6EBC">
        <w:t>filling equipment</w:t>
      </w:r>
    </w:p>
    <w:p w:rsidR="00000000" w:rsidRPr="007E6EBC" w:rsidP="007E6EBC">
      <w:pPr>
        <w:pStyle w:val="ListBullet2"/>
      </w:pPr>
      <w:r w:rsidRPr="007E6EBC">
        <w:t>depositing equipment forming equipment</w:t>
      </w:r>
    </w:p>
    <w:p w:rsidR="00000000" w:rsidRPr="007E6EBC" w:rsidP="007E6EBC">
      <w:pPr>
        <w:pStyle w:val="ListBullet2"/>
      </w:pPr>
      <w:r w:rsidRPr="007E6EBC">
        <w:t>weighing equipment</w:t>
      </w:r>
    </w:p>
    <w:p w:rsidR="00000000" w:rsidRPr="007E6EBC" w:rsidP="007E6EBC">
      <w:pPr>
        <w:pStyle w:val="ListBullet2"/>
      </w:pPr>
      <w:r w:rsidRPr="007E6EBC">
        <w:t>trays and tin</w:t>
      </w:r>
    </w:p>
    <w:p w:rsidR="00000000" w:rsidRPr="007E6EBC" w:rsidP="007E6EBC">
      <w:pPr>
        <w:pStyle w:val="ListBullet2"/>
      </w:pPr>
      <w:r w:rsidRPr="007E6EBC">
        <w:t>rework bins</w:t>
      </w:r>
    </w:p>
    <w:p w:rsidR="00000000" w:rsidRPr="007E6EBC" w:rsidP="007E6EBC">
      <w:pPr>
        <w:pStyle w:val="ListBullet2"/>
      </w:pPr>
      <w:r w:rsidRPr="007E6EBC">
        <w:t>hoppers</w:t>
      </w:r>
    </w:p>
    <w:p w:rsidR="00000000" w:rsidRPr="007E6EBC" w:rsidP="007E6EBC">
      <w:pPr>
        <w:pStyle w:val="ListBullet2"/>
      </w:pPr>
      <w:r w:rsidRPr="007E6EBC">
        <w:t>spike rollers and cutter</w:t>
      </w:r>
    </w:p>
    <w:p w:rsidR="00000000" w:rsidRPr="007E6EBC" w:rsidP="007E6EBC">
      <w:pPr>
        <w:pStyle w:val="ListBullet2"/>
      </w:pPr>
      <w:r w:rsidRPr="007E6EBC">
        <w:t>shakers and topping equipment</w:t>
      </w:r>
    </w:p>
    <w:p w:rsidR="00000000" w:rsidRPr="007E6EBC" w:rsidP="007E6EBC">
      <w:pPr>
        <w:pStyle w:val="ListBullet"/>
      </w:pPr>
      <w:r w:rsidRPr="007E6EBC">
        <w:t>types of fillings:</w:t>
      </w:r>
    </w:p>
    <w:p w:rsidR="00000000" w:rsidRPr="007E6EBC" w:rsidP="007E6EBC">
      <w:pPr>
        <w:pStyle w:val="ListBullet2"/>
      </w:pPr>
      <w:r w:rsidRPr="007E6EBC">
        <w:t>sweet</w:t>
      </w:r>
    </w:p>
    <w:p w:rsidR="00000000" w:rsidRPr="007E6EBC" w:rsidP="007E6EBC">
      <w:pPr>
        <w:pStyle w:val="ListBullet2"/>
      </w:pPr>
      <w:r w:rsidRPr="007E6EBC">
        <w:t>savoury</w:t>
      </w:r>
    </w:p>
    <w:p w:rsidR="00000000" w:rsidRPr="007E6EBC" w:rsidP="007E6EBC">
      <w:pPr>
        <w:pStyle w:val="ListBullet2"/>
      </w:pPr>
      <w:r w:rsidRPr="007E6EBC">
        <w:t>hot</w:t>
      </w:r>
    </w:p>
    <w:p w:rsidR="00000000" w:rsidRPr="007E6EBC" w:rsidP="007E6EBC">
      <w:pPr>
        <w:pStyle w:val="ListBullet2"/>
      </w:pPr>
      <w:r w:rsidRPr="007E6EBC">
        <w:t>cold</w:t>
      </w:r>
    </w:p>
    <w:p w:rsidR="00000000" w:rsidRPr="007E6EBC" w:rsidP="007E6EBC">
      <w:pPr>
        <w:pStyle w:val="ListBullet"/>
      </w:pPr>
      <w:r w:rsidRPr="007E6EBC">
        <w:t>procedures for monitoring supply and flow of materials to and from the pastry forming and filling process and equipment operation to confirm process remains within specification</w:t>
      </w:r>
    </w:p>
    <w:p w:rsidR="00000000" w:rsidRPr="007E6EBC" w:rsidP="007E6EBC">
      <w:pPr>
        <w:pStyle w:val="ListBullet"/>
      </w:pPr>
      <w:r w:rsidRPr="007E6EBC">
        <w:t>basic operating principles of pastry forming and filling equipment, including:</w:t>
      </w:r>
    </w:p>
    <w:p w:rsidR="00000000" w:rsidRPr="007E6EBC" w:rsidP="007E6EBC">
      <w:pPr>
        <w:pStyle w:val="ListBullet2"/>
      </w:pPr>
      <w:r w:rsidRPr="007E6EBC">
        <w:t>main equipment components and attachments</w:t>
      </w:r>
    </w:p>
    <w:p w:rsidR="00000000" w:rsidRPr="007E6EBC" w:rsidP="007E6EBC">
      <w:pPr>
        <w:pStyle w:val="ListBullet2"/>
      </w:pPr>
      <w:r w:rsidRPr="007E6EBC">
        <w:t>status and purpose of guards</w:t>
      </w:r>
    </w:p>
    <w:p w:rsidR="00000000" w:rsidRPr="007E6EBC" w:rsidP="007E6EBC">
      <w:pPr>
        <w:pStyle w:val="ListBullet2"/>
      </w:pPr>
      <w:r w:rsidRPr="007E6EBC">
        <w:t>operating capacities and applications of equipment used in performance evidence</w:t>
      </w:r>
    </w:p>
    <w:p w:rsidR="00000000" w:rsidRPr="007E6EBC" w:rsidP="007E6EBC">
      <w:pPr>
        <w:pStyle w:val="ListBullet2"/>
      </w:pPr>
      <w:r w:rsidRPr="007E6EBC">
        <w:t>purpose and location of sensors and related feedback instrumentation</w:t>
      </w:r>
    </w:p>
    <w:p w:rsidR="00000000" w:rsidRPr="007E6EBC" w:rsidP="007E6EBC">
      <w:pPr>
        <w:pStyle w:val="ListBullet2"/>
      </w:pPr>
      <w:r w:rsidRPr="007E6EBC">
        <w:t>procedures for selecting and fitti</w:t>
      </w:r>
      <w:r w:rsidRPr="007E6EBC">
        <w:t>ng appropriate filler heads and/or finishing attachments</w:t>
      </w:r>
    </w:p>
    <w:p w:rsidR="00000000" w:rsidRPr="007E6EBC" w:rsidP="007E6EBC">
      <w:pPr>
        <w:pStyle w:val="ListBullet"/>
      </w:pPr>
      <w:r w:rsidRPr="007E6EBC">
        <w:t>typical equipment faults and related causes, including:</w:t>
      </w:r>
    </w:p>
    <w:p w:rsidR="00000000" w:rsidRPr="007E6EBC" w:rsidP="007E6EBC">
      <w:pPr>
        <w:pStyle w:val="ListBullet2"/>
      </w:pPr>
      <w:r w:rsidRPr="007E6EBC">
        <w:t>recognition of signs and symptoms of faulty equipment</w:t>
      </w:r>
    </w:p>
    <w:p w:rsidR="00000000" w:rsidRPr="007E6EBC" w:rsidP="007E6EBC">
      <w:pPr>
        <w:pStyle w:val="ListBullet2"/>
      </w:pPr>
      <w:r w:rsidRPr="007E6EBC">
        <w:t>early warning signs of potential problems</w:t>
      </w:r>
    </w:p>
    <w:p w:rsidR="00000000" w:rsidRPr="007E6EBC" w:rsidP="007E6EBC">
      <w:pPr>
        <w:pStyle w:val="ListBullet"/>
      </w:pPr>
      <w:r w:rsidRPr="007E6EBC">
        <w:t>basic op</w:t>
      </w:r>
      <w:r w:rsidRPr="007E6EBC">
        <w:t>erating principles of process control, including the relationship between control panels and systems and pastry forming and filling equipment</w:t>
      </w:r>
    </w:p>
    <w:p w:rsidR="00000000" w:rsidRPr="007E6EBC" w:rsidP="007E6EBC">
      <w:pPr>
        <w:pStyle w:val="ListBullet"/>
      </w:pPr>
      <w:r w:rsidRPr="007E6EBC">
        <w:t xml:space="preserve">key features of flow of the pastry forming and filling process and the effect of outputs on customer satisfaction </w:t>
      </w:r>
      <w:r w:rsidRPr="007E6EBC">
        <w:t>and downstream processes, including freezing or baking</w:t>
      </w:r>
    </w:p>
    <w:p w:rsidR="00000000" w:rsidRPr="007E6EBC" w:rsidP="007E6EBC">
      <w:pPr>
        <w:pStyle w:val="ListBullet"/>
      </w:pPr>
      <w:r w:rsidRPr="007E6EBC">
        <w:t>pastry forming and filling process specifications, procedures and operating parameters, including:</w:t>
      </w:r>
    </w:p>
    <w:p w:rsidR="00000000" w:rsidRPr="007E6EBC" w:rsidP="007E6EBC">
      <w:pPr>
        <w:pStyle w:val="ListBullet2"/>
      </w:pPr>
      <w:r w:rsidRPr="007E6EBC">
        <w:t xml:space="preserve">procedures for preparing fillings, operating the depositing process, and operating closing (lidding) </w:t>
      </w:r>
      <w:r w:rsidRPr="007E6EBC">
        <w:t>and finishing</w:t>
      </w:r>
    </w:p>
    <w:p w:rsidR="00000000" w:rsidRPr="007E6EBC" w:rsidP="007E6EBC">
      <w:pPr>
        <w:pStyle w:val="ListBullet2"/>
      </w:pPr>
      <w:r w:rsidRPr="007E6EBC">
        <w:t>quality requirements of materials and ingredients and effect of variation on pastry forming and filling process performance</w:t>
      </w:r>
    </w:p>
    <w:p w:rsidR="00000000" w:rsidRPr="007E6EBC" w:rsidP="007E6EBC">
      <w:pPr>
        <w:pStyle w:val="ListBullet2"/>
      </w:pPr>
      <w:r w:rsidRPr="007E6EBC">
        <w:t>quality standards required of the filled product</w:t>
      </w:r>
    </w:p>
    <w:p w:rsidR="00000000" w:rsidRPr="007E6EBC" w:rsidP="007E6EBC">
      <w:pPr>
        <w:pStyle w:val="ListBullet"/>
      </w:pPr>
      <w:r w:rsidRPr="007E6EBC">
        <w:t>operating requirements and parameters and corrective action required</w:t>
      </w:r>
      <w:r w:rsidRPr="007E6EBC">
        <w:t xml:space="preserve"> where operation is outside specified operating parameters</w:t>
      </w:r>
    </w:p>
    <w:p w:rsidR="00000000" w:rsidRPr="007E6EBC" w:rsidP="007E6EBC">
      <w:pPr>
        <w:pStyle w:val="ListBullet"/>
      </w:pPr>
      <w:r w:rsidRPr="007E6EBC">
        <w:t>methods used to monitor the pastry forming and filling production process, including:</w:t>
      </w:r>
    </w:p>
    <w:p w:rsidR="00000000" w:rsidRPr="007E6EBC" w:rsidP="007E6EBC">
      <w:pPr>
        <w:pStyle w:val="ListBullet2"/>
      </w:pPr>
      <w:r w:rsidRPr="007E6EBC">
        <w:t>inspecting, measuring and testing as required by the process</w:t>
      </w:r>
    </w:p>
    <w:p w:rsidR="00000000" w:rsidRPr="007E6EBC" w:rsidP="007E6EBC">
      <w:pPr>
        <w:pStyle w:val="ListBullet2"/>
      </w:pPr>
      <w:r w:rsidRPr="007E6EBC">
        <w:t>inspection or test points (control points) in the</w:t>
      </w:r>
      <w:r w:rsidRPr="007E6EBC">
        <w:t xml:space="preserve"> process</w:t>
      </w:r>
    </w:p>
    <w:p w:rsidR="00000000" w:rsidRPr="007E6EBC" w:rsidP="007E6EBC">
      <w:pPr>
        <w:pStyle w:val="ListBullet2"/>
      </w:pPr>
      <w:r w:rsidRPr="007E6EBC">
        <w:t>related procedures and recording requirements</w:t>
      </w:r>
    </w:p>
    <w:p w:rsidR="00000000" w:rsidRPr="007E6EBC" w:rsidP="007E6EBC">
      <w:pPr>
        <w:pStyle w:val="ListBullet"/>
      </w:pPr>
      <w:r w:rsidRPr="007E6EBC">
        <w:t>common causes of variation and corrective action required</w:t>
      </w:r>
    </w:p>
    <w:p w:rsidR="00000000" w:rsidRPr="007E6EBC" w:rsidP="007E6EBC">
      <w:pPr>
        <w:pStyle w:val="ListBullet"/>
      </w:pPr>
      <w:r w:rsidRPr="007E6EBC">
        <w:t>work health and safety hazards and controls, including:</w:t>
      </w:r>
    </w:p>
    <w:p w:rsidR="00000000" w:rsidRPr="007E6EBC" w:rsidP="007E6EBC">
      <w:pPr>
        <w:pStyle w:val="ListBullet2"/>
      </w:pPr>
      <w:r w:rsidRPr="007E6EBC">
        <w:t xml:space="preserve">awareness of the limitations of personal protective equipment relevant to the pastry </w:t>
      </w:r>
      <w:r w:rsidRPr="007E6EBC">
        <w:t>forming and filling process</w:t>
      </w:r>
    </w:p>
    <w:p w:rsidR="00000000" w:rsidRPr="007E6EBC" w:rsidP="007E6EBC">
      <w:pPr>
        <w:pStyle w:val="ListBullet2"/>
      </w:pPr>
      <w:r w:rsidRPr="007E6EBC">
        <w:t>isolation, lock out and tag out procedures and responsibilities</w:t>
      </w:r>
    </w:p>
    <w:p w:rsidR="00000000" w:rsidRPr="007E6EBC" w:rsidP="007E6EBC">
      <w:pPr>
        <w:pStyle w:val="ListBullet"/>
      </w:pPr>
      <w:r w:rsidRPr="007E6EBC">
        <w:t>equipment and process shut down requirements, including:</w:t>
      </w:r>
    </w:p>
    <w:p w:rsidR="00000000" w:rsidRPr="007E6EBC" w:rsidP="007E6EBC">
      <w:pPr>
        <w:pStyle w:val="ListBullet2"/>
      </w:pPr>
      <w:r w:rsidRPr="007E6EBC">
        <w:t>emergency and routine shutdowns</w:t>
      </w:r>
    </w:p>
    <w:p w:rsidR="00000000" w:rsidRPr="007E6EBC" w:rsidP="007E6EBC">
      <w:pPr>
        <w:pStyle w:val="ListBullet2"/>
      </w:pPr>
      <w:r w:rsidRPr="007E6EBC">
        <w:t>procedures to follow in the event of a power outage</w:t>
      </w:r>
    </w:p>
    <w:p w:rsidR="00000000" w:rsidRPr="007E6EBC" w:rsidP="007E6EBC">
      <w:pPr>
        <w:pStyle w:val="ListBullet"/>
      </w:pPr>
      <w:r w:rsidRPr="007E6EBC">
        <w:t>procedures and responsibility, including:</w:t>
      </w:r>
    </w:p>
    <w:p w:rsidR="00000000" w:rsidRPr="007E6EBC" w:rsidP="007E6EBC">
      <w:pPr>
        <w:pStyle w:val="ListBullet2"/>
      </w:pPr>
      <w:r w:rsidRPr="007E6EBC">
        <w:t>pastry forming and filling process changeover</w:t>
      </w:r>
    </w:p>
    <w:p w:rsidR="00000000" w:rsidRPr="007E6EBC" w:rsidP="007E6EBC">
      <w:pPr>
        <w:pStyle w:val="ListBullet2"/>
      </w:pPr>
      <w:r w:rsidRPr="007E6EBC">
        <w:t>reporting production and performance information</w:t>
      </w:r>
    </w:p>
    <w:p w:rsidR="00000000" w:rsidRPr="007E6EBC" w:rsidP="007E6EBC">
      <w:pPr>
        <w:pStyle w:val="ListBullet"/>
      </w:pPr>
      <w:r w:rsidRPr="007E6EBC">
        <w:t>environmental and food safety issues and controls relevant to pastry forming and filling process, including:</w:t>
      </w:r>
    </w:p>
    <w:p w:rsidR="00000000" w:rsidRPr="007E6EBC" w:rsidP="007E6EBC">
      <w:pPr>
        <w:pStyle w:val="ListBullet2"/>
      </w:pPr>
      <w:r w:rsidRPr="007E6EBC">
        <w:t>contami</w:t>
      </w:r>
      <w:r w:rsidRPr="007E6EBC">
        <w:t>nation risks and corrective action required</w:t>
      </w:r>
    </w:p>
    <w:p w:rsidR="00000000" w:rsidRPr="007E6EBC" w:rsidP="007E6EBC">
      <w:pPr>
        <w:pStyle w:val="ListBullet2"/>
      </w:pPr>
      <w:r w:rsidRPr="007E6EBC">
        <w:t>waste and rework collection and handling procedures</w:t>
      </w:r>
    </w:p>
    <w:p w:rsidR="00000000" w:rsidRPr="007E6EBC" w:rsidP="007E6EBC">
      <w:pPr>
        <w:pStyle w:val="ListBullet2"/>
      </w:pPr>
      <w:r w:rsidRPr="007E6EBC">
        <w:t>cleaning and sanitation procedures.</w:t>
      </w:r>
    </w:p>
    <w:p w:rsidR="00000000" w:rsidRPr="007E6EBC" w:rsidP="007E6EBC">
      <w:pPr>
        <w:pStyle w:val="AllowPageBreak"/>
      </w:pPr>
    </w:p>
    <w:p w:rsidR="00000000" w:rsidRPr="007E6EBC" w:rsidP="007E6EBC">
      <w:pPr>
        <w:pStyle w:val="Heading1"/>
      </w:pPr>
      <w:bookmarkStart w:id="4" w:name="O_965622"/>
      <w:bookmarkEnd w:id="4"/>
      <w:r w:rsidRPr="007E6EBC">
        <w:t>Assessment Conditions</w:t>
      </w:r>
    </w:p>
    <w:p w:rsidR="00000000" w:rsidRPr="007E6EBC" w:rsidP="00BA053E">
      <w:pPr>
        <w:pStyle w:val="BodyText"/>
      </w:pPr>
      <w:r w:rsidRPr="007E6EBC">
        <w:t>Assessment of this unit of competency must take place under the following conditions:</w:t>
      </w:r>
    </w:p>
    <w:p w:rsidR="00000000" w:rsidRPr="007E6EBC" w:rsidP="007E6EBC">
      <w:pPr>
        <w:pStyle w:val="ListBullet"/>
      </w:pPr>
      <w:r w:rsidRPr="007E6EBC">
        <w:t>physical conditions:</w:t>
      </w:r>
    </w:p>
    <w:p w:rsidR="00000000" w:rsidRPr="007E6EBC" w:rsidP="007E6EBC">
      <w:pPr>
        <w:pStyle w:val="ListBullet2"/>
      </w:pPr>
      <w:r w:rsidRPr="007E6EBC">
        <w:t>a workplace or an environment that accurately represents workplace conditions</w:t>
      </w:r>
    </w:p>
    <w:p w:rsidR="00000000" w:rsidRPr="007E6EBC" w:rsidP="007E6EBC">
      <w:pPr>
        <w:pStyle w:val="ListBullet"/>
      </w:pPr>
      <w:r w:rsidRPr="007E6EBC">
        <w:t>resources, equipment and material:</w:t>
      </w:r>
    </w:p>
    <w:p w:rsidR="00000000" w:rsidRPr="007E6EBC" w:rsidP="007E6EBC">
      <w:pPr>
        <w:pStyle w:val="ListBullet2"/>
      </w:pPr>
      <w:r w:rsidRPr="007E6EBC">
        <w:t>personal protective clothing and equipment</w:t>
      </w:r>
    </w:p>
    <w:p w:rsidR="00000000" w:rsidRPr="007E6EBC" w:rsidP="007E6EBC">
      <w:pPr>
        <w:pStyle w:val="ListBullet2"/>
      </w:pPr>
      <w:r w:rsidRPr="007E6EBC">
        <w:t>pastry forming and filling equipment</w:t>
      </w:r>
    </w:p>
    <w:p w:rsidR="00000000" w:rsidRPr="007E6EBC" w:rsidP="007E6EBC">
      <w:pPr>
        <w:pStyle w:val="ListBullet2"/>
      </w:pPr>
      <w:r w:rsidRPr="007E6EBC">
        <w:t>filling ingredients and pastry to be filled and formed</w:t>
      </w:r>
    </w:p>
    <w:p w:rsidR="00000000" w:rsidRPr="007E6EBC" w:rsidP="007E6EBC">
      <w:pPr>
        <w:pStyle w:val="ListBullet2"/>
      </w:pPr>
      <w:r w:rsidRPr="007E6EBC">
        <w:t>documentation or technology for recording information</w:t>
      </w:r>
    </w:p>
    <w:p w:rsidR="00000000" w:rsidRPr="007E6EBC" w:rsidP="007E6EBC">
      <w:pPr>
        <w:pStyle w:val="ListBullet2"/>
      </w:pPr>
      <w:r w:rsidRPr="007E6EBC">
        <w:t>cleaning procedures, materials and equipment</w:t>
      </w:r>
    </w:p>
    <w:p w:rsidR="00000000" w:rsidRPr="007E6EBC" w:rsidP="007E6EBC">
      <w:pPr>
        <w:pStyle w:val="ListBullet"/>
      </w:pPr>
      <w:r w:rsidRPr="007E6EBC">
        <w:t>specifications:</w:t>
      </w:r>
    </w:p>
    <w:p w:rsidR="00000000" w:rsidRPr="007E6EBC" w:rsidP="007E6EBC">
      <w:pPr>
        <w:pStyle w:val="ListBullet2"/>
      </w:pPr>
      <w:r w:rsidRPr="007E6EBC">
        <w:t>work instructions, including control points and pastry forming and filling productio</w:t>
      </w:r>
      <w:r w:rsidRPr="007E6EBC">
        <w:t>n processing parameters</w:t>
      </w:r>
    </w:p>
    <w:p w:rsidR="00000000" w:rsidRPr="007E6EBC" w:rsidP="007E6EBC">
      <w:pPr>
        <w:pStyle w:val="ListBullet2"/>
      </w:pPr>
      <w:r w:rsidRPr="007E6EBC">
        <w:t>production schedule and recipe and batch specifications for pastry products</w:t>
      </w:r>
    </w:p>
    <w:p w:rsidR="00000000" w:rsidRPr="007E6EBC" w:rsidP="007E6EBC">
      <w:pPr>
        <w:pStyle w:val="ListBullet2"/>
      </w:pPr>
      <w:r w:rsidRPr="007E6EBC">
        <w:t>information on equipment capacity and operating parameters</w:t>
      </w:r>
    </w:p>
    <w:p w:rsidR="00000000" w:rsidRPr="007E6EBC" w:rsidP="007E6EBC">
      <w:pPr>
        <w:pStyle w:val="ListBullet2"/>
      </w:pPr>
      <w:r w:rsidRPr="007E6EBC">
        <w:t>workplace procedures for pastry forming and filling production process</w:t>
      </w:r>
    </w:p>
    <w:p w:rsidR="00000000" w:rsidRPr="007E6EBC" w:rsidP="007E6EBC">
      <w:pPr>
        <w:pStyle w:val="ListBullet"/>
      </w:pPr>
      <w:r w:rsidRPr="007E6EBC">
        <w:t>relationships (internal a</w:t>
      </w:r>
      <w:r w:rsidRPr="007E6EBC">
        <w:t>nd/or external):</w:t>
      </w:r>
    </w:p>
    <w:p w:rsidR="00000000" w:rsidRPr="007E6EBC" w:rsidP="007E6EBC">
      <w:pPr>
        <w:pStyle w:val="ListBullet2"/>
      </w:pPr>
      <w:r w:rsidRPr="007E6EBC">
        <w:t>workplace supervisor</w:t>
      </w:r>
    </w:p>
    <w:p w:rsidR="00000000" w:rsidRPr="007E6EBC" w:rsidP="007E6EBC">
      <w:pPr>
        <w:pStyle w:val="ListBullet"/>
      </w:pPr>
      <w:r w:rsidRPr="007E6EBC">
        <w:t>timeframes:</w:t>
      </w:r>
    </w:p>
    <w:p w:rsidR="00000000" w:rsidRPr="007E6EBC" w:rsidP="007E6EBC">
      <w:pPr>
        <w:pStyle w:val="ListBullet2"/>
      </w:pPr>
      <w:r w:rsidRPr="007E6EBC">
        <w:t>according to work requirements.</w:t>
      </w:r>
    </w:p>
    <w:p w:rsidR="00000000" w:rsidRPr="007E6EBC" w:rsidP="007E6EBC">
      <w:pPr>
        <w:pStyle w:val="BodyText"/>
      </w:pPr>
    </w:p>
    <w:p w:rsidR="00000000" w:rsidRPr="007E6EBC" w:rsidP="00BA053E">
      <w:pPr>
        <w:pStyle w:val="BodyText"/>
      </w:pPr>
      <w:r w:rsidRPr="007E6EBC">
        <w:t>Assessors of this unit must satisfy the requirements for assessors in applicable vocational education and training legislation, frameworks and/or standards.</w:t>
      </w:r>
    </w:p>
    <w:p w:rsidR="00000000" w:rsidRPr="007E6EBC" w:rsidP="007E6EBC">
      <w:pPr>
        <w:pStyle w:val="Heading1"/>
      </w:pPr>
      <w:bookmarkStart w:id="5" w:name="O_965620"/>
      <w:bookmarkEnd w:id="5"/>
      <w:r w:rsidRPr="007E6EBC">
        <w:t>Links</w:t>
      </w:r>
    </w:p>
    <w:p w:rsidR="00000000" w:rsidRPr="007E6EBC" w:rsidP="00BA053E">
      <w:pPr>
        <w:pStyle w:val="BodyText"/>
      </w:pPr>
      <w:r w:rsidRPr="007E6EB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91DB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E6EBC" w:rsidP="007E6EBC"/>
    <w:sectPr w:rsidSect="007E6EB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E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EBC" w:rsidRPr="00BA053E" w:rsidP="00BA05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E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53E" w:rsidP="007E6E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053E" w:rsidP="007E6E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A053E" w:rsidP="007E6E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E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5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6EBC" w:rsidRPr="00BA053E" w:rsidP="00BA05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E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53E" w:rsidRPr="002D2AF8" w:rsidP="007E6E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FBPPBK2002 Operate a pastry forming and filling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BA053E" w:rsidP="007E6E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7C3C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C2D7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EBEA3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6E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6E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6E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6E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6E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6E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6E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6E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6E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6E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6E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6EBC"/>
  </w:style>
  <w:style w:type="character" w:customStyle="1" w:styleId="Heading1Char">
    <w:name w:val="Heading 1 Char"/>
    <w:basedOn w:val="DefaultParagraphFont"/>
    <w:link w:val="Heading1"/>
    <w:rsid w:val="007E6E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6E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6E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6EB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6EBC"/>
    <w:rPr>
      <w:b/>
      <w:spacing w:val="0"/>
    </w:rPr>
  </w:style>
  <w:style w:type="paragraph" w:styleId="ListBullet2">
    <w:name w:val="List Bullet 2"/>
    <w:basedOn w:val="List2"/>
    <w:rsid w:val="007E6EB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E6E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6E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6E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6E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6E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6E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6E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6E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6E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6E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6E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6E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6E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6E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6E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6E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6E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6E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6E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6E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6E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6E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6E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6E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6E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6E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6E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6E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6E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6E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6E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6E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6E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6E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6EBC"/>
    <w:rPr>
      <w:i/>
    </w:rPr>
  </w:style>
  <w:style w:type="paragraph" w:styleId="Caption">
    <w:name w:val="caption"/>
    <w:basedOn w:val="BodyText"/>
    <w:next w:val="Normal"/>
    <w:qFormat/>
    <w:rsid w:val="007E6E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6E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6E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6EBC"/>
  </w:style>
  <w:style w:type="paragraph" w:styleId="TableofFigures">
    <w:name w:val="table of figures"/>
    <w:basedOn w:val="Normal"/>
    <w:next w:val="Normal"/>
    <w:semiHidden/>
    <w:rsid w:val="007E6E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6EB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E6EBC"/>
    <w:rPr>
      <w:rFonts w:ascii="Wingdings" w:hAnsi="Wingdings"/>
    </w:rPr>
  </w:style>
  <w:style w:type="paragraph" w:customStyle="1" w:styleId="TableHeading">
    <w:name w:val="Table Heading"/>
    <w:basedOn w:val="HeadingBase"/>
    <w:rsid w:val="007E6E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6EBC"/>
    <w:rPr>
      <w:color w:val="0033CC"/>
      <w:u w:val="none"/>
    </w:rPr>
  </w:style>
  <w:style w:type="paragraph" w:customStyle="1" w:styleId="BodyTextRight">
    <w:name w:val="Body Text Right"/>
    <w:basedOn w:val="BodyText"/>
    <w:rsid w:val="007E6E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6E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6E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6E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6E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6E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6EBC"/>
    <w:rPr>
      <w:sz w:val="32"/>
    </w:rPr>
  </w:style>
  <w:style w:type="paragraph" w:customStyle="1" w:styleId="HeadingProcedure">
    <w:name w:val="Heading Procedure"/>
    <w:basedOn w:val="HeadingBase"/>
    <w:next w:val="Normal"/>
    <w:rsid w:val="007E6E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6EBC"/>
    <w:pPr>
      <w:spacing w:before="60" w:after="60"/>
    </w:pPr>
  </w:style>
  <w:style w:type="paragraph" w:styleId="ListContinue">
    <w:name w:val="List Continue"/>
    <w:basedOn w:val="List"/>
    <w:rsid w:val="007E6EBC"/>
    <w:pPr>
      <w:ind w:firstLine="0"/>
    </w:pPr>
  </w:style>
  <w:style w:type="paragraph" w:customStyle="1" w:styleId="ListNote">
    <w:name w:val="List Note"/>
    <w:basedOn w:val="List"/>
    <w:rsid w:val="007E6E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6E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6E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6EBC"/>
    <w:rPr>
      <w:rFonts w:ascii="Courier New" w:hAnsi="Courier New"/>
    </w:rPr>
  </w:style>
  <w:style w:type="paragraph" w:customStyle="1" w:styleId="NoteBullet">
    <w:name w:val="Note Bullet"/>
    <w:basedOn w:val="Note"/>
    <w:rsid w:val="007E6E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6E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6E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6E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6E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6E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6E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6EBC"/>
    <w:rPr>
      <w:b/>
      <w:smallCaps/>
    </w:rPr>
  </w:style>
  <w:style w:type="paragraph" w:customStyle="1" w:styleId="TableListNumber">
    <w:name w:val="Table List Number"/>
    <w:basedOn w:val="ListNumber"/>
    <w:rsid w:val="007E6E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6E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6EBC"/>
    <w:pPr>
      <w:numPr>
        <w:numId w:val="9"/>
      </w:numPr>
    </w:pPr>
  </w:style>
  <w:style w:type="paragraph" w:customStyle="1" w:styleId="ListAlpha2">
    <w:name w:val="List Alpha 2"/>
    <w:basedOn w:val="List2"/>
    <w:rsid w:val="007E6EBC"/>
    <w:pPr>
      <w:numPr>
        <w:numId w:val="8"/>
      </w:numPr>
    </w:pPr>
  </w:style>
  <w:style w:type="paragraph" w:styleId="List2">
    <w:name w:val="List 2"/>
    <w:basedOn w:val="BodyText"/>
    <w:rsid w:val="007E6E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6E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6E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6E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6E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6E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6EBC"/>
    <w:pPr>
      <w:numPr>
        <w:numId w:val="4"/>
      </w:numPr>
    </w:pPr>
  </w:style>
  <w:style w:type="paragraph" w:styleId="ListContinue2">
    <w:name w:val="List Continue 2"/>
    <w:basedOn w:val="List2"/>
    <w:rsid w:val="007E6EBC"/>
    <w:pPr>
      <w:ind w:firstLine="0"/>
    </w:pPr>
  </w:style>
  <w:style w:type="paragraph" w:styleId="ListContinue3">
    <w:name w:val="List Continue 3"/>
    <w:basedOn w:val="List3"/>
    <w:rsid w:val="007E6EBC"/>
    <w:pPr>
      <w:ind w:left="1021" w:firstLine="0"/>
    </w:pPr>
  </w:style>
  <w:style w:type="paragraph" w:styleId="ListContinue4">
    <w:name w:val="List Continue 4"/>
    <w:basedOn w:val="List4"/>
    <w:rsid w:val="007E6EBC"/>
    <w:pPr>
      <w:ind w:firstLine="0"/>
    </w:pPr>
  </w:style>
  <w:style w:type="paragraph" w:styleId="ListContinue5">
    <w:name w:val="List Continue 5"/>
    <w:basedOn w:val="List5"/>
    <w:rsid w:val="007E6EBC"/>
    <w:pPr>
      <w:ind w:firstLine="0"/>
    </w:pPr>
  </w:style>
  <w:style w:type="paragraph" w:styleId="ListNumber3">
    <w:name w:val="List Number 3"/>
    <w:basedOn w:val="List3"/>
    <w:rsid w:val="007E6EBC"/>
    <w:pPr>
      <w:numPr>
        <w:numId w:val="5"/>
      </w:numPr>
    </w:pPr>
  </w:style>
  <w:style w:type="paragraph" w:styleId="ListNumber4">
    <w:name w:val="List Number 4"/>
    <w:basedOn w:val="List4"/>
    <w:rsid w:val="007E6EBC"/>
    <w:pPr>
      <w:numPr>
        <w:numId w:val="6"/>
      </w:numPr>
    </w:pPr>
  </w:style>
  <w:style w:type="paragraph" w:styleId="ListNumber5">
    <w:name w:val="List Number 5"/>
    <w:basedOn w:val="List5"/>
    <w:rsid w:val="007E6EBC"/>
    <w:pPr>
      <w:numPr>
        <w:numId w:val="7"/>
      </w:numPr>
    </w:pPr>
  </w:style>
  <w:style w:type="paragraph" w:styleId="BlockText">
    <w:name w:val="Block Text"/>
    <w:basedOn w:val="Normal"/>
    <w:rsid w:val="007E6E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6E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6EBC"/>
    <w:rPr>
      <w:sz w:val="16"/>
      <w:vertAlign w:val="superscript"/>
    </w:rPr>
  </w:style>
  <w:style w:type="character" w:customStyle="1" w:styleId="Symbols">
    <w:name w:val="Symbols"/>
    <w:basedOn w:val="DefaultParagraphFont"/>
    <w:rsid w:val="007E6EBC"/>
    <w:rPr>
      <w:rFonts w:ascii="Symbol" w:hAnsi="Symbol"/>
    </w:rPr>
  </w:style>
  <w:style w:type="character" w:customStyle="1" w:styleId="MenuOptions">
    <w:name w:val="Menu Options"/>
    <w:basedOn w:val="DefaultParagraphFont"/>
    <w:rsid w:val="007E6E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6EBC"/>
    <w:rPr>
      <w:b/>
    </w:rPr>
  </w:style>
  <w:style w:type="character" w:customStyle="1" w:styleId="Underlined">
    <w:name w:val="Underlined"/>
    <w:basedOn w:val="DefaultParagraphFont"/>
    <w:rsid w:val="007E6EBC"/>
    <w:rPr>
      <w:u w:val="single"/>
    </w:rPr>
  </w:style>
  <w:style w:type="paragraph" w:customStyle="1" w:styleId="TableBodyTextRight">
    <w:name w:val="Table Body Text Right"/>
    <w:basedOn w:val="TableBodyText"/>
    <w:rsid w:val="007E6E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6EBC"/>
    <w:rPr>
      <w:sz w:val="18"/>
    </w:rPr>
  </w:style>
  <w:style w:type="paragraph" w:customStyle="1" w:styleId="BodySmallRight">
    <w:name w:val="Body Small Right"/>
    <w:basedOn w:val="BodyTextRight"/>
    <w:rsid w:val="007E6EBC"/>
    <w:rPr>
      <w:sz w:val="18"/>
      <w:szCs w:val="18"/>
    </w:rPr>
  </w:style>
  <w:style w:type="paragraph" w:customStyle="1" w:styleId="MarginEdition">
    <w:name w:val="Margin Edition"/>
    <w:basedOn w:val="MarginNote"/>
    <w:rsid w:val="007E6E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6EBC"/>
    <w:rPr>
      <w:sz w:val="2"/>
      <w:szCs w:val="2"/>
    </w:rPr>
  </w:style>
  <w:style w:type="character" w:customStyle="1" w:styleId="Small">
    <w:name w:val="Small"/>
    <w:basedOn w:val="DefaultParagraphFont"/>
    <w:rsid w:val="007E6EBC"/>
    <w:rPr>
      <w:sz w:val="16"/>
    </w:rPr>
  </w:style>
  <w:style w:type="paragraph" w:customStyle="1" w:styleId="WideTable">
    <w:name w:val="Wide Table"/>
    <w:basedOn w:val="Normal"/>
    <w:rsid w:val="007E6E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6EBC"/>
  </w:style>
  <w:style w:type="paragraph" w:styleId="Quote">
    <w:name w:val="Quote"/>
    <w:basedOn w:val="Heading1"/>
    <w:link w:val="QuoteChar"/>
    <w:qFormat/>
    <w:rsid w:val="007E6E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6E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6EBC"/>
    <w:pPr>
      <w:pageBreakBefore/>
    </w:pPr>
  </w:style>
  <w:style w:type="paragraph" w:customStyle="1" w:styleId="Border">
    <w:name w:val="Border"/>
    <w:basedOn w:val="Normal"/>
    <w:qFormat/>
    <w:rsid w:val="007E6E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6E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6E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6E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6E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6E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6E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6E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6E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6EBC"/>
    <w:rPr>
      <w:u w:val="single"/>
    </w:rPr>
  </w:style>
  <w:style w:type="character" w:customStyle="1" w:styleId="BoldandItalics">
    <w:name w:val="Bold and Italics"/>
    <w:qFormat/>
    <w:rsid w:val="007E6EBC"/>
    <w:rPr>
      <w:b/>
      <w:i/>
      <w:u w:val="none"/>
    </w:rPr>
  </w:style>
  <w:style w:type="paragraph" w:styleId="BalloonText">
    <w:name w:val="Balloon Text"/>
    <w:basedOn w:val="Normal"/>
    <w:link w:val="BalloonTextChar"/>
    <w:rsid w:val="007E6E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6E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6E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6E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6E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6E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6EBC"/>
    <w:pPr>
      <w:spacing w:before="0" w:after="0"/>
    </w:pPr>
  </w:style>
  <w:style w:type="paragraph" w:customStyle="1" w:styleId="BodyTextBold">
    <w:name w:val="Body Text Bold"/>
    <w:basedOn w:val="BodyText"/>
    <w:qFormat/>
    <w:rsid w:val="007E6EBC"/>
    <w:rPr>
      <w:b/>
    </w:rPr>
  </w:style>
  <w:style w:type="character" w:styleId="Hyperlink">
    <w:name w:val="Hyperlink"/>
    <w:basedOn w:val="DefaultParagraphFont"/>
    <w:uiPriority w:val="99"/>
    <w:unhideWhenUsed/>
    <w:rsid w:val="00BA05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991</Words>
  <Characters>6566</Characters>
  <Application>Microsoft Office Word</Application>
  <DocSecurity>0</DocSecurity>
  <Lines>160</Lines>
  <Paragraphs>137</Paragraphs>
  <ScaleCrop>false</ScaleCrop>
  <Company>Author-it Software Corporation Ltd.</Company>
  <LinksUpToDate>false</LinksUpToDate>
  <CharactersWithSpaces>7420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FBPPBK2002 Operate a pastry forming and filling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2021-03-22T08:09:00Z</dcterms:created>
  <dcterms:modified xsi:type="dcterms:W3CDTF">2021-03-22T08:09:00Z</dcterms:modified>
</cp:coreProperties>
</file>