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CBD" w:rsidP="006F2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FBPOPR4001 Apply principles of statistical process control</w:t>
      </w:r>
      <w:r>
        <w:fldChar w:fldCharType="end"/>
      </w:r>
    </w:p>
    <w:p w:rsidR="006F2CBD" w:rsidP="006F2CBD">
      <w:pPr>
        <w:pStyle w:val="Version"/>
        <w:sectPr w:rsidSect="00664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4D4" w:rsidP="006644D4">
      <w:pPr>
        <w:pStyle w:val="SuperHeading"/>
      </w:pPr>
      <w:r w:rsidRPr="006644D4">
        <w:t>FBPOPR4001 Apply principles of statistical process control</w:t>
      </w:r>
    </w:p>
    <w:p w:rsidR="00000000" w:rsidRPr="006644D4" w:rsidP="006644D4">
      <w:pPr>
        <w:pStyle w:val="Heading1"/>
      </w:pPr>
      <w:bookmarkStart w:id="1" w:name="O_995265"/>
      <w:bookmarkEnd w:id="1"/>
      <w:r w:rsidRPr="00664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SpecialBold"/>
              </w:rPr>
              <w:t>Comments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>This version released with the FBP Food, Beverage and Pharmaceutical Training Package Version 2.0.</w:t>
            </w:r>
          </w:p>
        </w:tc>
      </w:tr>
    </w:tbl>
    <w:p w:rsidR="00000000" w:rsidRPr="006644D4" w:rsidP="006644D4">
      <w:pPr>
        <w:pStyle w:val="BodyText"/>
      </w:pP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2" w:name="O_995266"/>
      <w:bookmarkEnd w:id="2"/>
      <w:r w:rsidRPr="006644D4">
        <w:t>Application</w:t>
      </w:r>
    </w:p>
    <w:p w:rsidR="00000000" w:rsidRPr="006644D4" w:rsidP="006F2CBD">
      <w:pPr>
        <w:pStyle w:val="BodyText"/>
      </w:pPr>
      <w:r w:rsidRPr="006644D4">
        <w:t>This unit of competency describes the skills and knowledge re</w:t>
      </w:r>
      <w:r w:rsidRPr="006644D4">
        <w:t>quired to collect statistical information and interpret data in order to inform work processes.</w:t>
      </w:r>
    </w:p>
    <w:p w:rsidR="00000000" w:rsidRPr="006644D4" w:rsidP="006F2CBD">
      <w:pPr>
        <w:pStyle w:val="BodyText"/>
      </w:pPr>
      <w:r w:rsidRPr="006644D4">
        <w:t xml:space="preserve">This unit applies to individuals who are required to collect, interpret and record data to inform work. This typically includes plotting data on run charts and </w:t>
      </w:r>
      <w:r w:rsidRPr="006644D4">
        <w:t>statistical process control (SPC) charts; and identifying trends and variations according to given limits.</w:t>
      </w:r>
    </w:p>
    <w:p w:rsidR="00000000" w:rsidRPr="006644D4" w:rsidP="006F2CBD">
      <w:pPr>
        <w:pStyle w:val="BodyText"/>
      </w:pPr>
      <w:r w:rsidRPr="006644D4">
        <w:t>No occupational licensing, legislative or certification requirements apply to this unit at the time of publication.</w:t>
      </w:r>
      <w:r w:rsidRPr="006644D4">
        <w:rPr>
          <w:rStyle w:val="SpecialBold"/>
        </w:rPr>
        <w:t xml:space="preserve"> </w:t>
      </w:r>
    </w:p>
    <w:p w:rsidR="00000000" w:rsidRPr="006644D4" w:rsidP="006644D4">
      <w:pPr>
        <w:pStyle w:val="Heading1"/>
      </w:pPr>
      <w:bookmarkStart w:id="3" w:name="O_995267"/>
      <w:bookmarkEnd w:id="3"/>
      <w:r w:rsidRPr="006644D4">
        <w:t>Pre-requisite U</w:t>
      </w:r>
      <w:r w:rsidRPr="006644D4">
        <w:t>nit</w:t>
      </w:r>
    </w:p>
    <w:p w:rsidR="00000000" w:rsidRPr="006644D4" w:rsidP="006F2CBD">
      <w:pPr>
        <w:pStyle w:val="BodyText"/>
      </w:pPr>
      <w:r w:rsidRPr="006644D4">
        <w:t>Nil</w:t>
      </w:r>
    </w:p>
    <w:p w:rsidR="00000000" w:rsidRPr="006644D4" w:rsidP="006644D4">
      <w:pPr>
        <w:pStyle w:val="Heading1"/>
      </w:pPr>
      <w:bookmarkStart w:id="4" w:name="O_995269"/>
      <w:bookmarkEnd w:id="4"/>
      <w:r w:rsidRPr="006644D4">
        <w:t>Unit Sector</w:t>
      </w:r>
    </w:p>
    <w:p w:rsidR="00000000" w:rsidRPr="006644D4" w:rsidP="006F2CBD">
      <w:pPr>
        <w:pStyle w:val="BodyText"/>
      </w:pPr>
      <w:r w:rsidRPr="006644D4">
        <w:t>Operational (OPR)</w:t>
      </w:r>
    </w:p>
    <w:p w:rsidR="00000000" w:rsidRPr="006644D4" w:rsidP="006644D4">
      <w:pPr>
        <w:pStyle w:val="Heading1"/>
      </w:pPr>
      <w:bookmarkStart w:id="5" w:name="O_995270"/>
      <w:bookmarkEnd w:id="5"/>
      <w:r w:rsidRPr="006644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2C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SpecialBold"/>
              </w:rPr>
              <w:t>Performance Criteria</w:t>
            </w:r>
          </w:p>
        </w:tc>
      </w:tr>
      <w:tr w:rsidTr="006F2C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2C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1. Collect statistical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>1.1 Identify data collection requirements and confirm with supervisor</w:t>
            </w:r>
          </w:p>
          <w:p w:rsidR="00000000" w:rsidRPr="006644D4" w:rsidP="006644D4">
            <w:pPr>
              <w:pStyle w:val="BodyText"/>
            </w:pPr>
            <w:r w:rsidRPr="006644D4">
              <w:t xml:space="preserve">1.2 Gather data using available collection equipment </w:t>
            </w:r>
          </w:p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1.3 Accurately record data to meet data collection requirements</w:t>
            </w:r>
          </w:p>
        </w:tc>
      </w:tr>
      <w:tr w:rsidTr="006F2C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2.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 xml:space="preserve">2.1 Analyse data to identify variations and trends </w:t>
            </w:r>
          </w:p>
          <w:p w:rsidR="00000000" w:rsidRPr="006644D4" w:rsidP="006644D4">
            <w:pPr>
              <w:pStyle w:val="BodyText"/>
            </w:pPr>
            <w:r w:rsidRPr="006644D4">
              <w:t>2.2 Carry out calculations to determine unknown values</w:t>
            </w:r>
          </w:p>
          <w:p w:rsidR="00000000" w:rsidRPr="006644D4" w:rsidP="006644D4">
            <w:pPr>
              <w:pStyle w:val="BodyText"/>
            </w:pPr>
            <w:r w:rsidRPr="006644D4">
              <w:t>2.3 Determine corrective action requirements based on data</w:t>
            </w:r>
          </w:p>
          <w:p w:rsidR="00000000" w:rsidRPr="006644D4" w:rsidP="006644D4">
            <w:pPr>
              <w:pStyle w:val="BodyText"/>
            </w:pPr>
            <w:r w:rsidRPr="006644D4">
              <w:t xml:space="preserve">2.4 Document and store data according to workplace requirements </w:t>
            </w:r>
          </w:p>
        </w:tc>
      </w:tr>
    </w:tbl>
    <w:p w:rsidR="00000000" w:rsidRPr="006644D4" w:rsidP="006644D4">
      <w:pPr>
        <w:pStyle w:val="BodyText"/>
      </w:pP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6" w:name="O_995271"/>
      <w:bookmarkEnd w:id="6"/>
      <w:r w:rsidRPr="006644D4">
        <w:t>Foundation Skills</w:t>
      </w:r>
    </w:p>
    <w:p w:rsidR="00000000" w:rsidRPr="006F2CBD" w:rsidP="006F2CBD">
      <w:pPr>
        <w:pStyle w:val="BodyText"/>
        <w:rPr>
          <w:i/>
        </w:rPr>
      </w:pPr>
      <w:r w:rsidRPr="006F2CB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F2CB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SpecialBold"/>
              </w:rPr>
              <w:t>Description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ListBullet"/>
              <w:rPr>
                <w:lang w:val="en-NZ"/>
              </w:rPr>
            </w:pPr>
            <w:r w:rsidRPr="006644D4">
              <w:t>Use statistical analysis techniques to calculate, compare and manipulate data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ListBullet"/>
              <w:rPr>
                <w:lang w:val="en-NZ"/>
              </w:rPr>
            </w:pPr>
            <w:r w:rsidRPr="006644D4">
              <w:t xml:space="preserve">Record data and present information in required format 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ListBullet"/>
            </w:pPr>
            <w:r w:rsidRPr="006644D4">
              <w:t>Make decisions based on analysis of available data</w:t>
            </w:r>
          </w:p>
          <w:p w:rsidR="00000000" w:rsidRPr="006644D4" w:rsidP="006644D4">
            <w:pPr>
              <w:pStyle w:val="ListBullet"/>
            </w:pPr>
            <w:r w:rsidRPr="006644D4">
              <w:t>Use manual and computer-based methods to interpret data and identify trends</w:t>
            </w:r>
          </w:p>
        </w:tc>
      </w:tr>
    </w:tbl>
    <w:p w:rsidR="00000000" w:rsidRPr="006644D4" w:rsidP="006644D4">
      <w:pPr>
        <w:pStyle w:val="BodyText"/>
      </w:pP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7" w:name="O_995273"/>
      <w:bookmarkEnd w:id="7"/>
      <w:r w:rsidRPr="006644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5"/>
        <w:gridCol w:w="2261"/>
        <w:gridCol w:w="2411"/>
        <w:gridCol w:w="2403"/>
      </w:tblGrid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Code and title current version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Code and title previous 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Comments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SpecialBold"/>
              </w:rPr>
              <w:t>Equivalence status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FBPOPR4001 Apply principles of statistical process control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FDFOP2015A Apply principles of statistical process control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>Updated to meet Standards for Training Packages</w:t>
            </w:r>
          </w:p>
          <w:p w:rsidR="00000000" w:rsidRPr="006644D4" w:rsidP="006644D4">
            <w:pPr>
              <w:pStyle w:val="BodyText"/>
            </w:pPr>
          </w:p>
          <w:p w:rsidR="00000000" w:rsidRPr="006644D4" w:rsidP="006644D4">
            <w:pPr>
              <w:pStyle w:val="BodyText"/>
            </w:pPr>
            <w:r w:rsidRPr="006644D4">
              <w:t>Unit code updated to reflect AQF level</w:t>
            </w:r>
          </w:p>
          <w:p w:rsidR="00000000" w:rsidRPr="006644D4" w:rsidP="006644D4">
            <w:pPr>
              <w:pStyle w:val="BodyText"/>
            </w:pPr>
          </w:p>
          <w:p w:rsidR="00000000" w:rsidRPr="006644D4" w:rsidP="006644D4">
            <w:pPr>
              <w:pStyle w:val="BodyText"/>
            </w:pPr>
            <w:r w:rsidRPr="006644D4">
              <w:t xml:space="preserve">Minor changes to Performance </w:t>
            </w:r>
            <w:r w:rsidRPr="006644D4">
              <w:t>Criteria to clarify intent.</w:t>
            </w:r>
          </w:p>
          <w:p w:rsidR="00000000" w:rsidRPr="006644D4" w:rsidP="006644D4">
            <w:pPr>
              <w:pStyle w:val="BodyText"/>
            </w:pPr>
          </w:p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Prerequisite removed.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>Equivalent unit</w:t>
            </w:r>
          </w:p>
        </w:tc>
      </w:tr>
    </w:tbl>
    <w:p w:rsidR="00000000" w:rsidRPr="006644D4" w:rsidP="006644D4">
      <w:pPr>
        <w:pStyle w:val="BodyText"/>
      </w:pP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8" w:name="O_995280"/>
      <w:bookmarkEnd w:id="8"/>
      <w:r w:rsidRPr="006644D4">
        <w:t>Links</w:t>
      </w:r>
    </w:p>
    <w:p w:rsidR="00000000" w:rsidRPr="006644D4" w:rsidP="006F2CBD">
      <w:pPr>
        <w:pStyle w:val="BodyText"/>
      </w:pPr>
      <w:r w:rsidRPr="006644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5E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44D4" w:rsidP="006F2CBD">
      <w:pPr>
        <w:pStyle w:val="BodyText"/>
        <w:sectPr w:rsidSect="006644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4D4" w:rsidP="006644D4">
      <w:pPr>
        <w:pStyle w:val="SuperHeading"/>
      </w:pPr>
      <w:r w:rsidRPr="006644D4">
        <w:t>Assessment Requirements for FBPOPR4001 Apply principles of statistical process control</w:t>
      </w:r>
    </w:p>
    <w:p w:rsidR="00000000" w:rsidRPr="006644D4" w:rsidP="006644D4">
      <w:pPr>
        <w:pStyle w:val="Heading1"/>
      </w:pPr>
      <w:bookmarkStart w:id="9" w:name="O_995275"/>
      <w:bookmarkEnd w:id="9"/>
      <w:r w:rsidRPr="00664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rPr>
                <w:rStyle w:val="SpecialBold"/>
              </w:rPr>
              <w:t>Comments</w:t>
            </w:r>
          </w:p>
        </w:tc>
      </w:tr>
      <w:tr w:rsidTr="0066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4D4">
            <w:pPr>
              <w:pStyle w:val="BodyText"/>
              <w:rPr>
                <w:lang w:val="en-NZ"/>
              </w:rPr>
            </w:pPr>
            <w:r w:rsidRPr="006644D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4D4" w:rsidP="006644D4">
            <w:pPr>
              <w:pStyle w:val="BodyText"/>
            </w:pPr>
            <w:r w:rsidRPr="006644D4">
              <w:t>This version released with the FBP Food, Beverage and Pharmaceutical Training Package Version 2.0.</w:t>
            </w:r>
          </w:p>
        </w:tc>
      </w:tr>
    </w:tbl>
    <w:p w:rsidR="00000000" w:rsidRPr="006644D4" w:rsidP="006644D4">
      <w:pPr>
        <w:pStyle w:val="BodyText"/>
      </w:pP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10" w:name="O_995276"/>
      <w:bookmarkEnd w:id="10"/>
      <w:r w:rsidRPr="006644D4">
        <w:t>Performance Evidence</w:t>
      </w:r>
    </w:p>
    <w:p w:rsidR="00000000" w:rsidRPr="006644D4" w:rsidP="006F2CBD">
      <w:pPr>
        <w:pStyle w:val="BodyText"/>
      </w:pPr>
      <w:r w:rsidRPr="006644D4">
        <w:t>An individual demonstrating competency in this unit must satisfy all of the elements and performance criteria of this</w:t>
      </w:r>
      <w:r w:rsidRPr="006644D4">
        <w:t xml:space="preserve"> unit. </w:t>
      </w:r>
    </w:p>
    <w:p w:rsidR="00000000" w:rsidRPr="006644D4" w:rsidP="006F2CBD">
      <w:pPr>
        <w:pStyle w:val="BodyText"/>
      </w:pPr>
      <w:r w:rsidRPr="006644D4">
        <w:t>There must be evidence that the individual has applied the principles of statistical process control to at least two different sets of data, including:</w:t>
      </w:r>
    </w:p>
    <w:p w:rsidR="00000000" w:rsidRPr="006644D4" w:rsidP="006644D4">
      <w:pPr>
        <w:pStyle w:val="ListBullet"/>
      </w:pPr>
      <w:r w:rsidRPr="006644D4">
        <w:t>identifying data needed for collection</w:t>
      </w:r>
    </w:p>
    <w:p w:rsidR="00000000" w:rsidRPr="006644D4" w:rsidP="006644D4">
      <w:pPr>
        <w:pStyle w:val="ListBullet"/>
      </w:pPr>
      <w:r w:rsidRPr="006644D4">
        <w:t xml:space="preserve">gathering and accurately recording required data </w:t>
      </w:r>
    </w:p>
    <w:p w:rsidR="00000000" w:rsidRPr="006644D4" w:rsidP="006644D4">
      <w:pPr>
        <w:pStyle w:val="ListBullet"/>
      </w:pPr>
      <w:r w:rsidRPr="006644D4">
        <w:t xml:space="preserve">applying statistical analysis techniques and identifying variations, trends and any necessary corrective actions </w:t>
      </w:r>
    </w:p>
    <w:p w:rsidR="00000000" w:rsidRPr="006644D4" w:rsidP="006644D4">
      <w:pPr>
        <w:pStyle w:val="ListBullet"/>
      </w:pPr>
      <w:r w:rsidRPr="006644D4">
        <w:t>presenting a range of statistical data in appropriate workplace format.</w:t>
      </w: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11" w:name="O_995277"/>
      <w:bookmarkEnd w:id="11"/>
      <w:r w:rsidRPr="006644D4">
        <w:t>Knowledge Evidence</w:t>
      </w:r>
    </w:p>
    <w:p w:rsidR="00000000" w:rsidRPr="006644D4" w:rsidP="006F2CBD">
      <w:pPr>
        <w:pStyle w:val="BodyText"/>
      </w:pPr>
      <w:r w:rsidRPr="006644D4">
        <w:t>An individual must be able to demo</w:t>
      </w:r>
      <w:r w:rsidRPr="006644D4">
        <w:t>nstrate the knowledge required to perform the tasks outlined in the elements and performance criteria of this unit. This includes knowledge of:</w:t>
      </w:r>
    </w:p>
    <w:p w:rsidR="00000000" w:rsidRPr="006644D4" w:rsidP="006644D4">
      <w:pPr>
        <w:pStyle w:val="ListBullet"/>
      </w:pPr>
      <w:r w:rsidRPr="006644D4">
        <w:t>data sampling methods, including the nature of the sample on which data is based, and the reasons for different</w:t>
      </w:r>
      <w:r w:rsidRPr="006644D4">
        <w:t xml:space="preserve"> sampling requirements that may apply in a given situation</w:t>
      </w:r>
    </w:p>
    <w:p w:rsidR="00000000" w:rsidRPr="006644D4" w:rsidP="006644D4">
      <w:pPr>
        <w:pStyle w:val="ListBullet"/>
      </w:pPr>
      <w:r w:rsidRPr="006644D4">
        <w:t>concept of variation, including the difference between common and special causes of variation, and consequent options for reducing variation and remaining within a given range</w:t>
      </w:r>
    </w:p>
    <w:p w:rsidR="00000000" w:rsidRPr="006644D4" w:rsidP="006644D4">
      <w:pPr>
        <w:pStyle w:val="ListBullet"/>
      </w:pPr>
      <w:r w:rsidRPr="006644D4">
        <w:t>the purpose and proce</w:t>
      </w:r>
      <w:r w:rsidRPr="006644D4">
        <w:t>ss of establishing targets and limits</w:t>
      </w:r>
    </w:p>
    <w:p w:rsidR="00000000" w:rsidRPr="006644D4" w:rsidP="006644D4">
      <w:pPr>
        <w:pStyle w:val="ListBullet"/>
      </w:pPr>
      <w:r w:rsidRPr="006644D4">
        <w:t>the concept of standard distribution/standard deviation</w:t>
      </w:r>
    </w:p>
    <w:p w:rsidR="00000000" w:rsidRPr="006644D4" w:rsidP="006644D4">
      <w:pPr>
        <w:pStyle w:val="ListBullet"/>
      </w:pPr>
      <w:r w:rsidRPr="006644D4">
        <w:t>methods used to interpret statistical data, including methods to determine the average, median and mean, and what these measures indicate</w:t>
      </w:r>
    </w:p>
    <w:p w:rsidR="00000000" w:rsidRPr="006644D4" w:rsidP="006644D4">
      <w:pPr>
        <w:pStyle w:val="ListBullet"/>
      </w:pPr>
      <w:r w:rsidRPr="006644D4">
        <w:t>a variety of calculation</w:t>
      </w:r>
      <w:r w:rsidRPr="006644D4">
        <w:t xml:space="preserve">s to determine unknown values </w:t>
      </w:r>
    </w:p>
    <w:p w:rsidR="00000000" w:rsidRPr="006644D4" w:rsidP="006644D4">
      <w:pPr>
        <w:pStyle w:val="ListBullet"/>
      </w:pPr>
      <w:r w:rsidRPr="006644D4">
        <w:t>using binomial theorem</w:t>
      </w:r>
    </w:p>
    <w:p w:rsidR="00000000" w:rsidRPr="006644D4" w:rsidP="006644D4">
      <w:pPr>
        <w:pStyle w:val="ListBullet"/>
      </w:pPr>
      <w:r w:rsidRPr="006644D4">
        <w:t>using variability and probability to estimate and interpret outcomes in both numerical and qualitative terms</w:t>
      </w:r>
    </w:p>
    <w:p w:rsidR="00000000" w:rsidRPr="006644D4" w:rsidP="006644D4">
      <w:pPr>
        <w:pStyle w:val="ListBullet"/>
      </w:pPr>
      <w:r w:rsidRPr="006644D4">
        <w:t>situations in which corrective action is required.</w:t>
      </w:r>
    </w:p>
    <w:p w:rsidR="00000000" w:rsidRPr="006644D4" w:rsidP="006644D4">
      <w:pPr>
        <w:pStyle w:val="AllowPageBreak"/>
      </w:pPr>
    </w:p>
    <w:p w:rsidR="00000000" w:rsidRPr="006644D4" w:rsidP="006644D4">
      <w:pPr>
        <w:pStyle w:val="Heading1"/>
      </w:pPr>
      <w:bookmarkStart w:id="12" w:name="O_995278"/>
      <w:bookmarkEnd w:id="12"/>
      <w:r w:rsidRPr="006644D4">
        <w:t>Assessment Conditions</w:t>
      </w:r>
    </w:p>
    <w:p w:rsidR="00000000" w:rsidRPr="006644D4" w:rsidP="006F2CBD">
      <w:pPr>
        <w:pStyle w:val="BodyText"/>
      </w:pPr>
      <w:r w:rsidRPr="006644D4">
        <w:t>Ass</w:t>
      </w:r>
      <w:r w:rsidRPr="006644D4">
        <w:t xml:space="preserve">essment of skills must take place under the following conditions: </w:t>
      </w:r>
    </w:p>
    <w:p w:rsidR="00000000" w:rsidRPr="006644D4" w:rsidP="006644D4">
      <w:pPr>
        <w:pStyle w:val="ListBullet"/>
      </w:pPr>
      <w:r w:rsidRPr="006644D4">
        <w:t>physical conditions:</w:t>
      </w:r>
    </w:p>
    <w:p w:rsidR="00000000" w:rsidRPr="006644D4" w:rsidP="006644D4">
      <w:pPr>
        <w:pStyle w:val="ListBullet2"/>
      </w:pPr>
      <w:r w:rsidRPr="006644D4">
        <w:t xml:space="preserve">skills must be demonstrated in a workplace setting or an environment that accurately represents a real workplace </w:t>
      </w:r>
    </w:p>
    <w:p w:rsidR="00000000" w:rsidRPr="006644D4" w:rsidP="006644D4">
      <w:pPr>
        <w:pStyle w:val="ListBullet"/>
      </w:pPr>
      <w:r w:rsidRPr="006644D4">
        <w:t>resources, equipment and materials:</w:t>
      </w:r>
    </w:p>
    <w:p w:rsidR="00000000" w:rsidRPr="006644D4" w:rsidP="006644D4">
      <w:pPr>
        <w:pStyle w:val="ListBullet2"/>
      </w:pPr>
      <w:r w:rsidRPr="006644D4">
        <w:t>statistical process control data</w:t>
      </w:r>
    </w:p>
    <w:p w:rsidR="00000000" w:rsidRPr="006644D4" w:rsidP="006644D4">
      <w:pPr>
        <w:pStyle w:val="ListBullet2"/>
      </w:pPr>
      <w:r w:rsidRPr="006644D4">
        <w:t>related data collection and analysis systems</w:t>
      </w:r>
    </w:p>
    <w:p w:rsidR="00000000" w:rsidRPr="006644D4" w:rsidP="006644D4">
      <w:pPr>
        <w:pStyle w:val="ListBullet2"/>
      </w:pPr>
      <w:r w:rsidRPr="006644D4">
        <w:t>calculator.</w:t>
      </w:r>
    </w:p>
    <w:p w:rsidR="00000000" w:rsidRPr="006644D4" w:rsidP="006F2CBD">
      <w:pPr>
        <w:pStyle w:val="BodyText"/>
      </w:pPr>
      <w:r w:rsidRPr="006644D4">
        <w:t>Assessors of this unit must satisfy the requirements for assessors in applicable vocational education and training legislation, frameworks and/or standards.</w:t>
      </w:r>
    </w:p>
    <w:p w:rsidR="00000000" w:rsidRPr="006644D4" w:rsidP="006644D4">
      <w:pPr>
        <w:pStyle w:val="Heading1"/>
      </w:pPr>
      <w:bookmarkStart w:id="13" w:name="O_995281"/>
      <w:bookmarkEnd w:id="13"/>
      <w:r w:rsidRPr="006644D4">
        <w:t>Links</w:t>
      </w:r>
    </w:p>
    <w:p w:rsidR="00000000" w:rsidRPr="006644D4" w:rsidP="006F2CBD">
      <w:pPr>
        <w:pStyle w:val="BodyText"/>
      </w:pPr>
      <w:r w:rsidRPr="006644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5E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44D4" w:rsidP="006644D4"/>
    <w:sectPr w:rsidSect="006644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 w:rsidRPr="006F2CBD" w:rsidP="006F2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BD" w:rsidP="00664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CBD" w:rsidP="00664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2CBD" w:rsidP="006644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 w:rsidP="00664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2CBD">
      <w:t>Approved</w:t>
    </w:r>
    <w:r w:rsidR="006F2C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2C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2CBD">
      <w:rPr>
        <w:noProof/>
      </w:rPr>
      <w:t>4</w:t>
    </w:r>
    <w:r>
      <w:rPr>
        <w:noProof/>
      </w:rPr>
      <w:fldChar w:fldCharType="end"/>
    </w:r>
  </w:p>
  <w:p w:rsidR="006644D4" w:rsidP="00664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2C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2CBD">
      <w:t>Manufacturing Industry Skills Alliance</w:t>
    </w:r>
    <w:r w:rsidR="006F2CBD">
      <w:fldChar w:fldCharType="end"/>
    </w:r>
  </w:p>
  <w:p w:rsidR="006644D4" w:rsidP="00664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4D4" w:rsidRPr="006F2CBD" w:rsidP="006F2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CBD" w:rsidRPr="002D2AF8" w:rsidP="00664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FBPOPR4001 Apply principles of statistical process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2CBD" w:rsidP="006644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4D4" w:rsidRPr="002D2AF8" w:rsidP="00664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2CBD">
      <w:t>FBPOPR4001 Apply principles of statistical process control</w:t>
    </w:r>
    <w:r w:rsidR="006F2C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2CBD">
      <w:rPr>
        <w:noProof/>
      </w:rPr>
      <w:t>2 March 2025</w:t>
    </w:r>
    <w:r>
      <w:fldChar w:fldCharType="end"/>
    </w:r>
  </w:p>
  <w:p w:rsidR="006644D4" w:rsidP="00664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82E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EF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C85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4D4"/>
  </w:style>
  <w:style w:type="character" w:customStyle="1" w:styleId="Heading1Char">
    <w:name w:val="Heading 1 Char"/>
    <w:basedOn w:val="DefaultParagraphFont"/>
    <w:link w:val="Heading1"/>
    <w:rsid w:val="00664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4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4D4"/>
    <w:rPr>
      <w:b/>
      <w:spacing w:val="0"/>
    </w:rPr>
  </w:style>
  <w:style w:type="paragraph" w:styleId="ListBullet2">
    <w:name w:val="List Bullet 2"/>
    <w:basedOn w:val="List2"/>
    <w:rsid w:val="006644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44D4"/>
    <w:rPr>
      <w:i/>
    </w:rPr>
  </w:style>
  <w:style w:type="paragraph" w:customStyle="1" w:styleId="SuperHeading">
    <w:name w:val="SuperHeading"/>
    <w:basedOn w:val="Normal"/>
    <w:rsid w:val="00664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4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4D4"/>
  </w:style>
  <w:style w:type="paragraph" w:styleId="TableofFigures">
    <w:name w:val="table of figures"/>
    <w:basedOn w:val="Normal"/>
    <w:next w:val="Normal"/>
    <w:semiHidden/>
    <w:rsid w:val="00664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4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4D4"/>
    <w:rPr>
      <w:rFonts w:ascii="Wingdings" w:hAnsi="Wingdings"/>
    </w:rPr>
  </w:style>
  <w:style w:type="paragraph" w:customStyle="1" w:styleId="TableHeading">
    <w:name w:val="Table Heading"/>
    <w:basedOn w:val="HeadingBase"/>
    <w:rsid w:val="00664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4D4"/>
    <w:rPr>
      <w:color w:val="0033CC"/>
      <w:u w:val="none"/>
    </w:rPr>
  </w:style>
  <w:style w:type="paragraph" w:customStyle="1" w:styleId="BodyTextRight">
    <w:name w:val="Body Text Right"/>
    <w:basedOn w:val="BodyText"/>
    <w:rsid w:val="00664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4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4D4"/>
    <w:rPr>
      <w:sz w:val="32"/>
    </w:rPr>
  </w:style>
  <w:style w:type="paragraph" w:customStyle="1" w:styleId="HeadingProcedure">
    <w:name w:val="Heading Procedure"/>
    <w:basedOn w:val="HeadingBase"/>
    <w:next w:val="Normal"/>
    <w:rsid w:val="00664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4D4"/>
    <w:pPr>
      <w:spacing w:before="60" w:after="60"/>
    </w:pPr>
  </w:style>
  <w:style w:type="paragraph" w:styleId="ListContinue">
    <w:name w:val="List Continue"/>
    <w:basedOn w:val="List"/>
    <w:rsid w:val="006644D4"/>
    <w:pPr>
      <w:ind w:firstLine="0"/>
    </w:pPr>
  </w:style>
  <w:style w:type="paragraph" w:customStyle="1" w:styleId="ListNote">
    <w:name w:val="List Note"/>
    <w:basedOn w:val="List"/>
    <w:rsid w:val="00664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4D4"/>
    <w:rPr>
      <w:rFonts w:ascii="Courier New" w:hAnsi="Courier New"/>
    </w:rPr>
  </w:style>
  <w:style w:type="paragraph" w:customStyle="1" w:styleId="NoteBullet">
    <w:name w:val="Note Bullet"/>
    <w:basedOn w:val="Note"/>
    <w:rsid w:val="00664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4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4D4"/>
    <w:rPr>
      <w:b/>
      <w:smallCaps/>
    </w:rPr>
  </w:style>
  <w:style w:type="paragraph" w:customStyle="1" w:styleId="TableListNumber">
    <w:name w:val="Table List Number"/>
    <w:basedOn w:val="ListNumber"/>
    <w:rsid w:val="00664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4D4"/>
    <w:pPr>
      <w:numPr>
        <w:numId w:val="9"/>
      </w:numPr>
    </w:pPr>
  </w:style>
  <w:style w:type="paragraph" w:customStyle="1" w:styleId="ListAlpha2">
    <w:name w:val="List Alpha 2"/>
    <w:basedOn w:val="List2"/>
    <w:rsid w:val="006644D4"/>
    <w:pPr>
      <w:numPr>
        <w:numId w:val="8"/>
      </w:numPr>
    </w:pPr>
  </w:style>
  <w:style w:type="paragraph" w:styleId="List2">
    <w:name w:val="List 2"/>
    <w:basedOn w:val="BodyText"/>
    <w:rsid w:val="00664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4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4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4D4"/>
    <w:pPr>
      <w:numPr>
        <w:numId w:val="4"/>
      </w:numPr>
    </w:pPr>
  </w:style>
  <w:style w:type="paragraph" w:styleId="ListContinue2">
    <w:name w:val="List Continue 2"/>
    <w:basedOn w:val="List2"/>
    <w:rsid w:val="006644D4"/>
    <w:pPr>
      <w:ind w:firstLine="0"/>
    </w:pPr>
  </w:style>
  <w:style w:type="paragraph" w:styleId="ListContinue3">
    <w:name w:val="List Continue 3"/>
    <w:basedOn w:val="List3"/>
    <w:rsid w:val="006644D4"/>
    <w:pPr>
      <w:ind w:left="1021" w:firstLine="0"/>
    </w:pPr>
  </w:style>
  <w:style w:type="paragraph" w:styleId="ListContinue4">
    <w:name w:val="List Continue 4"/>
    <w:basedOn w:val="List4"/>
    <w:rsid w:val="006644D4"/>
    <w:pPr>
      <w:ind w:firstLine="0"/>
    </w:pPr>
  </w:style>
  <w:style w:type="paragraph" w:styleId="ListContinue5">
    <w:name w:val="List Continue 5"/>
    <w:basedOn w:val="List5"/>
    <w:rsid w:val="006644D4"/>
    <w:pPr>
      <w:ind w:firstLine="0"/>
    </w:pPr>
  </w:style>
  <w:style w:type="paragraph" w:styleId="ListNumber3">
    <w:name w:val="List Number 3"/>
    <w:basedOn w:val="List3"/>
    <w:rsid w:val="006644D4"/>
    <w:pPr>
      <w:numPr>
        <w:numId w:val="5"/>
      </w:numPr>
    </w:pPr>
  </w:style>
  <w:style w:type="paragraph" w:styleId="ListNumber4">
    <w:name w:val="List Number 4"/>
    <w:basedOn w:val="List4"/>
    <w:rsid w:val="006644D4"/>
    <w:pPr>
      <w:numPr>
        <w:numId w:val="6"/>
      </w:numPr>
    </w:pPr>
  </w:style>
  <w:style w:type="paragraph" w:styleId="ListNumber5">
    <w:name w:val="List Number 5"/>
    <w:basedOn w:val="List5"/>
    <w:rsid w:val="006644D4"/>
    <w:pPr>
      <w:numPr>
        <w:numId w:val="7"/>
      </w:numPr>
    </w:pPr>
  </w:style>
  <w:style w:type="paragraph" w:styleId="BlockText">
    <w:name w:val="Block Text"/>
    <w:basedOn w:val="Normal"/>
    <w:rsid w:val="00664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4D4"/>
    <w:rPr>
      <w:sz w:val="16"/>
      <w:vertAlign w:val="superscript"/>
    </w:rPr>
  </w:style>
  <w:style w:type="character" w:customStyle="1" w:styleId="Symbols">
    <w:name w:val="Symbols"/>
    <w:basedOn w:val="DefaultParagraphFont"/>
    <w:rsid w:val="006644D4"/>
    <w:rPr>
      <w:rFonts w:ascii="Symbol" w:hAnsi="Symbol"/>
    </w:rPr>
  </w:style>
  <w:style w:type="character" w:customStyle="1" w:styleId="MenuOptions">
    <w:name w:val="Menu Options"/>
    <w:basedOn w:val="DefaultParagraphFont"/>
    <w:rsid w:val="00664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4D4"/>
    <w:rPr>
      <w:b/>
    </w:rPr>
  </w:style>
  <w:style w:type="character" w:customStyle="1" w:styleId="Underlined">
    <w:name w:val="Underlined"/>
    <w:basedOn w:val="DefaultParagraphFont"/>
    <w:rsid w:val="006644D4"/>
    <w:rPr>
      <w:u w:val="single"/>
    </w:rPr>
  </w:style>
  <w:style w:type="paragraph" w:customStyle="1" w:styleId="TableBodyTextRight">
    <w:name w:val="Table Body Text Right"/>
    <w:basedOn w:val="TableBodyText"/>
    <w:rsid w:val="00664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4D4"/>
    <w:rPr>
      <w:sz w:val="18"/>
    </w:rPr>
  </w:style>
  <w:style w:type="paragraph" w:customStyle="1" w:styleId="BodySmallRight">
    <w:name w:val="Body Small Right"/>
    <w:basedOn w:val="BodyTextRight"/>
    <w:rsid w:val="006644D4"/>
    <w:rPr>
      <w:sz w:val="18"/>
      <w:szCs w:val="18"/>
    </w:rPr>
  </w:style>
  <w:style w:type="paragraph" w:customStyle="1" w:styleId="MarginEdition">
    <w:name w:val="Margin Edition"/>
    <w:basedOn w:val="MarginNote"/>
    <w:rsid w:val="00664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4D4"/>
    <w:rPr>
      <w:sz w:val="2"/>
      <w:szCs w:val="2"/>
    </w:rPr>
  </w:style>
  <w:style w:type="character" w:customStyle="1" w:styleId="Small">
    <w:name w:val="Small"/>
    <w:basedOn w:val="DefaultParagraphFont"/>
    <w:rsid w:val="006644D4"/>
    <w:rPr>
      <w:sz w:val="16"/>
    </w:rPr>
  </w:style>
  <w:style w:type="paragraph" w:customStyle="1" w:styleId="WideTable">
    <w:name w:val="Wide Table"/>
    <w:basedOn w:val="Normal"/>
    <w:rsid w:val="00664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4D4"/>
  </w:style>
  <w:style w:type="paragraph" w:styleId="Quote">
    <w:name w:val="Quote"/>
    <w:basedOn w:val="Heading1"/>
    <w:link w:val="QuoteChar"/>
    <w:qFormat/>
    <w:rsid w:val="00664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4D4"/>
    <w:pPr>
      <w:pageBreakBefore/>
    </w:pPr>
  </w:style>
  <w:style w:type="paragraph" w:customStyle="1" w:styleId="Border">
    <w:name w:val="Border"/>
    <w:basedOn w:val="Normal"/>
    <w:qFormat/>
    <w:rsid w:val="00664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4D4"/>
    <w:rPr>
      <w:u w:val="single"/>
    </w:rPr>
  </w:style>
  <w:style w:type="character" w:customStyle="1" w:styleId="BoldandItalics">
    <w:name w:val="Bold and Italics"/>
    <w:qFormat/>
    <w:rsid w:val="006644D4"/>
    <w:rPr>
      <w:b/>
      <w:i/>
      <w:u w:val="none"/>
    </w:rPr>
  </w:style>
  <w:style w:type="paragraph" w:styleId="BalloonText">
    <w:name w:val="Balloon Text"/>
    <w:basedOn w:val="Normal"/>
    <w:link w:val="BalloonTextChar"/>
    <w:rsid w:val="00664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4D4"/>
    <w:pPr>
      <w:spacing w:before="0" w:after="0"/>
    </w:pPr>
  </w:style>
  <w:style w:type="paragraph" w:customStyle="1" w:styleId="BodyTextBold">
    <w:name w:val="Body Text Bold"/>
    <w:basedOn w:val="BodyText"/>
    <w:qFormat/>
    <w:rsid w:val="006644D4"/>
    <w:rPr>
      <w:b/>
    </w:rPr>
  </w:style>
  <w:style w:type="character" w:styleId="Hyperlink">
    <w:name w:val="Hyperlink"/>
    <w:basedOn w:val="DefaultParagraphFont"/>
    <w:uiPriority w:val="99"/>
    <w:unhideWhenUsed/>
    <w:rsid w:val="006F2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4725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FBPOPR4001 Apply principles of statistical process control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