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29A1" w:rsidP="00DF29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FBPOPR3023 Operate and monitor an evaporation process</w:t>
      </w:r>
      <w:r>
        <w:fldChar w:fldCharType="end"/>
      </w:r>
    </w:p>
    <w:p w:rsidR="00DF29A1" w:rsidP="00DF29A1">
      <w:pPr>
        <w:pStyle w:val="Version"/>
        <w:sectPr w:rsidSect="00A705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05A6" w:rsidP="00A705A6">
      <w:pPr>
        <w:pStyle w:val="SuperHeading"/>
      </w:pPr>
      <w:r w:rsidRPr="00A705A6">
        <w:t>FBPOPR3023 Operate and monitor an evaporation process</w:t>
      </w:r>
    </w:p>
    <w:p w:rsidR="00000000" w:rsidRPr="00A705A6" w:rsidP="00A705A6">
      <w:pPr>
        <w:pStyle w:val="Heading1"/>
      </w:pPr>
      <w:bookmarkStart w:id="1" w:name="O_1184973"/>
      <w:bookmarkEnd w:id="1"/>
      <w:r w:rsidRPr="00A705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0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Bold"/>
              <w:rPr>
                <w:lang w:val="en-NZ"/>
              </w:rPr>
            </w:pPr>
            <w:r w:rsidRPr="00A705A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Bold"/>
              <w:rPr>
                <w:lang w:val="en-NZ"/>
              </w:rPr>
            </w:pPr>
            <w:r w:rsidRPr="00A705A6">
              <w:t>Comments</w:t>
            </w:r>
          </w:p>
        </w:tc>
      </w:tr>
      <w:tr w:rsidTr="00A70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"/>
              <w:rPr>
                <w:lang w:val="en-NZ"/>
              </w:rPr>
            </w:pPr>
            <w:r w:rsidRPr="00A705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5A6" w:rsidP="00A705A6">
            <w:pPr>
              <w:pStyle w:val="BodyText"/>
            </w:pPr>
            <w:r w:rsidRPr="00A705A6">
              <w:t>This version released with FBP Food, Beverage and Pharmaceutical Training Package Version 6.0.</w:t>
            </w:r>
          </w:p>
        </w:tc>
      </w:tr>
    </w:tbl>
    <w:p w:rsidR="00000000" w:rsidRPr="00A705A6" w:rsidP="00A705A6">
      <w:pPr>
        <w:pStyle w:val="BodyText"/>
      </w:pPr>
    </w:p>
    <w:p w:rsidR="00000000" w:rsidRPr="00A705A6" w:rsidP="00A705A6">
      <w:pPr>
        <w:pStyle w:val="AllowPageBreak"/>
      </w:pPr>
    </w:p>
    <w:p w:rsidR="00000000" w:rsidRPr="00A705A6" w:rsidP="00A705A6">
      <w:pPr>
        <w:pStyle w:val="Heading1"/>
      </w:pPr>
      <w:bookmarkStart w:id="2" w:name="O_1184974"/>
      <w:bookmarkEnd w:id="2"/>
      <w:r w:rsidRPr="00A705A6">
        <w:t>Application</w:t>
      </w:r>
    </w:p>
    <w:p w:rsidR="00000000" w:rsidRPr="00A705A6" w:rsidP="00DF29A1">
      <w:pPr>
        <w:pStyle w:val="BodyText"/>
      </w:pPr>
      <w:r w:rsidRPr="00A705A6">
        <w:t>This unit of competency describes the skills and knowledge re</w:t>
      </w:r>
      <w:r w:rsidRPr="00A705A6">
        <w:t>quired to set up, operate, adjust and shut down an evaporation process.</w:t>
      </w:r>
    </w:p>
    <w:p w:rsidR="00000000" w:rsidRPr="00A705A6" w:rsidP="00DF29A1">
      <w:pPr>
        <w:pStyle w:val="BodyText"/>
      </w:pPr>
      <w:r w:rsidRPr="00A705A6">
        <w:t>This unit applies to individuals who work under general supervision in a food processing environment. It typically applies to the production worker responsible for applying basic opera</w:t>
      </w:r>
      <w:r w:rsidRPr="00A705A6">
        <w:t>ting principles to the operation and monitoring of an evaporation process and associated equipment.</w:t>
      </w:r>
    </w:p>
    <w:p w:rsidR="00000000" w:rsidRPr="00A705A6" w:rsidP="00DF29A1">
      <w:pPr>
        <w:pStyle w:val="BodyText"/>
      </w:pPr>
      <w:r w:rsidRPr="00A705A6">
        <w:t xml:space="preserve">All work must be carried out to comply with workplace procedures according to state/territory health and safety, environmental and food safety regulations, </w:t>
      </w:r>
      <w:r w:rsidRPr="00A705A6">
        <w:t>legislation and standards that apply to the workplace.</w:t>
      </w:r>
    </w:p>
    <w:p w:rsidR="00000000" w:rsidRPr="00A705A6" w:rsidP="00DF29A1">
      <w:pPr>
        <w:pStyle w:val="BodyText"/>
      </w:pPr>
      <w:r w:rsidRPr="00A705A6">
        <w:t>No licensing, legislative or certification requirements apply to this unit at the time of publication.</w:t>
      </w:r>
    </w:p>
    <w:p w:rsidR="00000000" w:rsidRPr="00A705A6" w:rsidP="00A705A6">
      <w:pPr>
        <w:pStyle w:val="Heading1"/>
      </w:pPr>
      <w:bookmarkStart w:id="3" w:name="O_1184975"/>
      <w:bookmarkEnd w:id="3"/>
      <w:r w:rsidRPr="00A705A6">
        <w:t>Pre-requisite Unit</w:t>
      </w:r>
    </w:p>
    <w:p w:rsidR="00000000" w:rsidRPr="00A705A6" w:rsidP="00DF29A1">
      <w:pPr>
        <w:pStyle w:val="BodyText"/>
      </w:pPr>
      <w:r w:rsidRPr="00A705A6">
        <w:t>Nil</w:t>
      </w:r>
    </w:p>
    <w:p w:rsidR="00000000" w:rsidRPr="00A705A6" w:rsidP="00A705A6">
      <w:pPr>
        <w:pStyle w:val="Heading1"/>
      </w:pPr>
      <w:bookmarkStart w:id="4" w:name="O_1184977"/>
      <w:bookmarkEnd w:id="4"/>
      <w:r w:rsidRPr="00A705A6">
        <w:t>Unit Sector</w:t>
      </w:r>
    </w:p>
    <w:p w:rsidR="00000000" w:rsidRPr="00A705A6" w:rsidP="00DF29A1">
      <w:pPr>
        <w:pStyle w:val="BodyText"/>
      </w:pPr>
      <w:r w:rsidRPr="00A705A6">
        <w:t>Operational (OPR)</w:t>
      </w:r>
    </w:p>
    <w:p w:rsidR="00000000" w:rsidRPr="00A705A6" w:rsidP="00A705A6">
      <w:pPr>
        <w:pStyle w:val="Heading1"/>
      </w:pPr>
      <w:bookmarkStart w:id="5" w:name="O_1184978"/>
      <w:bookmarkEnd w:id="5"/>
      <w:r w:rsidRPr="00A705A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2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Bold"/>
              <w:rPr>
                <w:lang w:val="en-NZ"/>
              </w:rPr>
            </w:pPr>
            <w:r w:rsidRPr="00A705A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Bold"/>
              <w:rPr>
                <w:lang w:val="en-NZ"/>
              </w:rPr>
            </w:pPr>
            <w:r w:rsidRPr="00A705A6">
              <w:t>Performance Criteria</w:t>
            </w:r>
          </w:p>
        </w:tc>
      </w:tr>
      <w:tr w:rsidTr="00DF2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5A6" w:rsidP="00A705A6">
            <w:pPr>
              <w:pStyle w:val="BodyText"/>
            </w:pPr>
            <w:r w:rsidRPr="00A705A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"/>
              <w:rPr>
                <w:lang w:val="en-NZ"/>
              </w:rPr>
            </w:pPr>
            <w:r w:rsidRPr="00A705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2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"/>
              <w:rPr>
                <w:lang w:val="en-NZ"/>
              </w:rPr>
            </w:pPr>
            <w:r w:rsidRPr="00A705A6">
              <w:t xml:space="preserve">1. Prepare for work in processing </w:t>
            </w:r>
            <w:r w:rsidRPr="00A705A6">
              <w:t>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5A6" w:rsidP="00A705A6">
            <w:pPr>
              <w:pStyle w:val="BodyText"/>
            </w:pPr>
            <w:r w:rsidRPr="00A705A6">
              <w:t>1.1 Read or listen to work instructions from supervisor and clarify where required</w:t>
            </w:r>
          </w:p>
          <w:p w:rsidR="00000000" w:rsidRPr="00A705A6" w:rsidP="00A705A6">
            <w:pPr>
              <w:pStyle w:val="BodyText"/>
            </w:pPr>
            <w:r w:rsidRPr="00A705A6">
              <w:t>1.2 Confirm materials are available to meet processing requirements</w:t>
            </w:r>
          </w:p>
          <w:p w:rsidR="00000000" w:rsidRPr="00A705A6" w:rsidP="00A705A6">
            <w:pPr>
              <w:pStyle w:val="BodyText"/>
            </w:pPr>
            <w:r w:rsidRPr="00A705A6">
              <w:t>1.3 Confirm equipment is clean and not locked out</w:t>
            </w:r>
          </w:p>
          <w:p w:rsidR="00000000" w:rsidP="00A705A6">
            <w:pPr>
              <w:pStyle w:val="BodyText"/>
              <w:rPr>
                <w:lang w:val="en-NZ"/>
              </w:rPr>
            </w:pPr>
            <w:r w:rsidRPr="00A705A6">
              <w:t xml:space="preserve">1.4 Wear appropriate personal protective clothing </w:t>
            </w:r>
            <w:r w:rsidRPr="00A705A6">
              <w:t>and ensure correct fit according to health and safety requirements</w:t>
            </w:r>
          </w:p>
        </w:tc>
      </w:tr>
      <w:tr w:rsidTr="00DF2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"/>
              <w:rPr>
                <w:lang w:val="en-NZ"/>
              </w:rPr>
            </w:pPr>
            <w:r w:rsidRPr="00A705A6">
              <w:t>2. Prepare the evaporation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5A6" w:rsidP="00A705A6">
            <w:pPr>
              <w:pStyle w:val="BodyText"/>
            </w:pPr>
            <w:r w:rsidRPr="00A705A6">
              <w:t>2.1 Enter processing and operating parameters as required to meet food safety and production requirements</w:t>
            </w:r>
          </w:p>
          <w:p w:rsidR="00000000" w:rsidP="00A705A6">
            <w:pPr>
              <w:pStyle w:val="BodyText"/>
              <w:rPr>
                <w:lang w:val="en-NZ"/>
              </w:rPr>
            </w:pPr>
            <w:r w:rsidRPr="00A705A6">
              <w:t>2.2 Carry out pre-start checks according to operator instructions</w:t>
            </w:r>
          </w:p>
        </w:tc>
      </w:tr>
      <w:tr w:rsidTr="00DF2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"/>
              <w:rPr>
                <w:lang w:val="en-NZ"/>
              </w:rPr>
            </w:pPr>
            <w:r w:rsidRPr="00A705A6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5A6" w:rsidP="00A705A6">
            <w:pPr>
              <w:pStyle w:val="BodyText"/>
            </w:pPr>
            <w:r w:rsidRPr="00A705A6">
              <w:t xml:space="preserve">3.1 Start, operate and monitor the process for variation in operating conditions </w:t>
            </w:r>
          </w:p>
          <w:p w:rsidR="00000000" w:rsidRPr="00A705A6" w:rsidP="00A705A6">
            <w:pPr>
              <w:pStyle w:val="BodyText"/>
            </w:pPr>
            <w:r w:rsidRPr="00A705A6">
              <w:t>3.2 Monitor the process to confirm that specifications are met</w:t>
            </w:r>
          </w:p>
          <w:p w:rsidR="00000000" w:rsidRPr="00A705A6" w:rsidP="00A705A6">
            <w:pPr>
              <w:pStyle w:val="BodyText"/>
            </w:pPr>
            <w:r w:rsidRPr="00A705A6">
              <w:t>3.3 Identif</w:t>
            </w:r>
            <w:r w:rsidRPr="00A705A6">
              <w:t>y, rectify and report out-of-specification equipment, product or process outcomes according to workplace requirements</w:t>
            </w:r>
          </w:p>
          <w:p w:rsidR="00000000" w:rsidP="00A705A6">
            <w:pPr>
              <w:pStyle w:val="BodyText"/>
              <w:rPr>
                <w:lang w:val="en-NZ"/>
              </w:rPr>
            </w:pPr>
            <w:r w:rsidRPr="00A705A6">
              <w:t>3.4 Follow and apply workplace cleaning procedures and environmental requirements</w:t>
            </w:r>
          </w:p>
        </w:tc>
      </w:tr>
      <w:tr w:rsidTr="00DF29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"/>
              <w:rPr>
                <w:lang w:val="en-NZ"/>
              </w:rPr>
            </w:pPr>
            <w:r w:rsidRPr="00A705A6">
              <w:t>4. Shut down the evaporation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5A6" w:rsidP="00A705A6">
            <w:pPr>
              <w:pStyle w:val="BodyText"/>
            </w:pPr>
            <w:r w:rsidRPr="00A705A6">
              <w:t>4.1 Identify the a</w:t>
            </w:r>
            <w:r w:rsidRPr="00A705A6">
              <w:t>ppropriate shutdown procedure</w:t>
            </w:r>
          </w:p>
          <w:p w:rsidR="00000000" w:rsidRPr="00A705A6" w:rsidP="00A705A6">
            <w:pPr>
              <w:pStyle w:val="BodyText"/>
            </w:pPr>
            <w:r w:rsidRPr="00A705A6">
              <w:t>4.2 Shut the process down safely according to operating procedures</w:t>
            </w:r>
          </w:p>
          <w:p w:rsidR="00000000" w:rsidRPr="00A705A6" w:rsidP="00A705A6">
            <w:pPr>
              <w:pStyle w:val="BodyText"/>
            </w:pPr>
            <w:r w:rsidRPr="00A705A6">
              <w:t>4.3 Identify and report maintenance requirements in line with workplace procedures</w:t>
            </w:r>
          </w:p>
          <w:p w:rsidR="00000000" w:rsidRPr="00A705A6" w:rsidP="00A705A6">
            <w:pPr>
              <w:pStyle w:val="BodyText"/>
            </w:pPr>
            <w:r w:rsidRPr="00A705A6">
              <w:t>4.4 Maintain workplace records in appropriate format</w:t>
            </w:r>
          </w:p>
        </w:tc>
      </w:tr>
    </w:tbl>
    <w:p w:rsidR="00000000" w:rsidRPr="00A705A6" w:rsidP="00A705A6">
      <w:pPr>
        <w:pStyle w:val="BodyText"/>
      </w:pPr>
    </w:p>
    <w:p w:rsidR="00000000" w:rsidRPr="00A705A6" w:rsidP="00A705A6">
      <w:pPr>
        <w:pStyle w:val="AllowPageBreak"/>
      </w:pPr>
    </w:p>
    <w:p w:rsidR="00000000" w:rsidRPr="00A705A6" w:rsidP="00A705A6">
      <w:pPr>
        <w:pStyle w:val="Heading1"/>
      </w:pPr>
      <w:bookmarkStart w:id="6" w:name="O_1184979"/>
      <w:bookmarkEnd w:id="6"/>
      <w:r w:rsidRPr="00A705A6">
        <w:t>Fo</w:t>
      </w:r>
      <w:r w:rsidRPr="00A705A6">
        <w:t>undation Skills</w:t>
      </w:r>
    </w:p>
    <w:p w:rsidR="00000000" w:rsidRPr="00DF29A1" w:rsidP="00DF29A1">
      <w:pPr>
        <w:pStyle w:val="BodyText"/>
        <w:rPr>
          <w:i/>
        </w:rPr>
      </w:pPr>
      <w:r w:rsidRPr="00DF29A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0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Bold"/>
              <w:rPr>
                <w:lang w:val="en-NZ"/>
              </w:rPr>
            </w:pPr>
            <w:r w:rsidRPr="00A705A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Bold"/>
              <w:rPr>
                <w:lang w:val="en-NZ"/>
              </w:rPr>
            </w:pPr>
            <w:r w:rsidRPr="00A705A6">
              <w:t>Description</w:t>
            </w:r>
          </w:p>
        </w:tc>
      </w:tr>
      <w:tr w:rsidTr="00A70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"/>
              <w:rPr>
                <w:lang w:val="en-NZ"/>
              </w:rPr>
            </w:pPr>
            <w:r w:rsidRPr="00A705A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5A6" w:rsidP="00A705A6">
            <w:pPr>
              <w:pStyle w:val="ListBullet"/>
            </w:pPr>
            <w:r w:rsidRPr="00A705A6">
              <w:t>Interpret workplace and standard operating procedures relevant to work task</w:t>
            </w:r>
          </w:p>
          <w:p w:rsidR="00000000" w:rsidP="00A705A6">
            <w:pPr>
              <w:pStyle w:val="ListBullet"/>
              <w:rPr>
                <w:lang w:val="en-NZ"/>
              </w:rPr>
            </w:pPr>
            <w:r w:rsidRPr="00A705A6">
              <w:t>Interpret production requirements</w:t>
            </w:r>
          </w:p>
        </w:tc>
      </w:tr>
      <w:tr w:rsidTr="00A70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"/>
              <w:rPr>
                <w:lang w:val="en-NZ"/>
              </w:rPr>
            </w:pPr>
            <w:r w:rsidRPr="00A705A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ListBullet"/>
              <w:rPr>
                <w:lang w:val="en-NZ"/>
              </w:rPr>
            </w:pPr>
            <w:r w:rsidRPr="00A705A6">
              <w:t>Record processing data using digital and/or paper-based formats</w:t>
            </w:r>
          </w:p>
        </w:tc>
      </w:tr>
      <w:tr w:rsidTr="00A70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"/>
              <w:rPr>
                <w:lang w:val="en-NZ"/>
              </w:rPr>
            </w:pPr>
            <w:r w:rsidRPr="00A705A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5A6" w:rsidP="00A705A6">
            <w:pPr>
              <w:pStyle w:val="ListBullet"/>
            </w:pPr>
            <w:r w:rsidRPr="00A705A6">
              <w:t xml:space="preserve">Monitor and interpret production and process control indicators </w:t>
            </w:r>
            <w:r w:rsidRPr="00A705A6">
              <w:t>and data, including temperature (</w:t>
            </w:r>
            <w:r w:rsidRPr="00A705A6">
              <w:rPr>
                <w:rStyle w:val="Symbols"/>
              </w:rPr>
              <w:t></w:t>
            </w:r>
            <w:r w:rsidRPr="00A705A6">
              <w:t xml:space="preserve">C), vacuum, steam flow and pressure, time, speed, motor amperage </w:t>
            </w:r>
          </w:p>
        </w:tc>
      </w:tr>
    </w:tbl>
    <w:p w:rsidR="00000000" w:rsidRPr="00A705A6" w:rsidP="00A705A6">
      <w:pPr>
        <w:pStyle w:val="BodyText"/>
      </w:pPr>
    </w:p>
    <w:p w:rsidR="00000000" w:rsidRPr="00A705A6" w:rsidP="00A705A6">
      <w:pPr>
        <w:pStyle w:val="AllowPageBreak"/>
      </w:pPr>
    </w:p>
    <w:p w:rsidR="00000000" w:rsidRPr="00A705A6" w:rsidP="00A705A6">
      <w:pPr>
        <w:pStyle w:val="Heading1"/>
      </w:pPr>
      <w:bookmarkStart w:id="7" w:name="O_1184981"/>
      <w:bookmarkEnd w:id="7"/>
      <w:r w:rsidRPr="00A705A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70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Bold"/>
              <w:rPr>
                <w:lang w:val="en-NZ"/>
              </w:rPr>
            </w:pPr>
            <w:r w:rsidRPr="00A705A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Bold"/>
              <w:rPr>
                <w:lang w:val="en-NZ"/>
              </w:rPr>
            </w:pPr>
            <w:r w:rsidRPr="00A705A6">
              <w:t xml:space="preserve">Code and title </w:t>
            </w:r>
            <w:r w:rsidRPr="00A705A6">
              <w:t>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Bold"/>
              <w:rPr>
                <w:lang w:val="en-NZ"/>
              </w:rPr>
            </w:pPr>
            <w:r w:rsidRPr="00A705A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Bold"/>
              <w:rPr>
                <w:lang w:val="en-NZ"/>
              </w:rPr>
            </w:pPr>
            <w:r w:rsidRPr="00A705A6">
              <w:t>Equivalence status</w:t>
            </w:r>
          </w:p>
        </w:tc>
      </w:tr>
      <w:tr w:rsidTr="00A70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"/>
              <w:rPr>
                <w:lang w:val="en-NZ"/>
              </w:rPr>
            </w:pPr>
            <w:r w:rsidRPr="00A705A6">
              <w:t>FBPOPR3023 Operate and monitor an evaporation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5A6">
            <w:pPr>
              <w:pStyle w:val="BodyText"/>
              <w:rPr>
                <w:lang w:val="en-NZ"/>
              </w:rPr>
            </w:pPr>
            <w:r w:rsidRPr="00A705A6">
              <w:t>FBPOPR2034 Operate an evaporation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5A6" w:rsidP="00A705A6">
            <w:pPr>
              <w:pStyle w:val="BodyText"/>
            </w:pPr>
            <w:r w:rsidRPr="00A705A6">
              <w:t>Unit code and title updated to match complexity of task</w:t>
            </w:r>
          </w:p>
          <w:p w:rsidR="00000000" w:rsidRPr="00A705A6" w:rsidP="00A705A6">
            <w:pPr>
              <w:pStyle w:val="BodyText"/>
            </w:pPr>
            <w:r w:rsidRPr="00A705A6">
              <w:t>Minor changes to Performance Criteria to clarify task</w:t>
            </w:r>
          </w:p>
          <w:p w:rsidR="00000000" w:rsidRPr="00A705A6" w:rsidP="00A705A6">
            <w:pPr>
              <w:pStyle w:val="BodyText"/>
            </w:pPr>
            <w:r w:rsidRPr="00A705A6">
              <w:t>Foundation Skills refined</w:t>
            </w:r>
          </w:p>
          <w:p w:rsidR="00000000" w:rsidRPr="00A705A6" w:rsidP="00A705A6">
            <w:pPr>
              <w:pStyle w:val="BodyText"/>
            </w:pPr>
            <w:r w:rsidRPr="00A705A6">
              <w:t>Performance Evidence clarified</w:t>
            </w:r>
          </w:p>
          <w:p w:rsidR="00000000" w:rsidP="00A705A6">
            <w:pPr>
              <w:pStyle w:val="BodyText"/>
              <w:rPr>
                <w:lang w:val="en-NZ"/>
              </w:rPr>
            </w:pPr>
            <w:r w:rsidRPr="00A705A6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5A6" w:rsidP="00A705A6">
            <w:pPr>
              <w:pStyle w:val="BodyText"/>
            </w:pPr>
            <w:r w:rsidRPr="00A705A6">
              <w:t xml:space="preserve">Equivalent </w:t>
            </w:r>
          </w:p>
        </w:tc>
      </w:tr>
    </w:tbl>
    <w:p w:rsidR="00000000" w:rsidRPr="00A705A6" w:rsidP="00A705A6">
      <w:pPr>
        <w:pStyle w:val="BodyText"/>
      </w:pPr>
    </w:p>
    <w:p w:rsidR="00000000" w:rsidRPr="00A705A6" w:rsidP="00A705A6">
      <w:pPr>
        <w:pStyle w:val="AllowPageBreak"/>
      </w:pPr>
    </w:p>
    <w:p w:rsidR="00000000" w:rsidRPr="00A705A6" w:rsidP="00A705A6">
      <w:pPr>
        <w:pStyle w:val="Heading1"/>
      </w:pPr>
      <w:bookmarkStart w:id="8" w:name="O_1184988"/>
      <w:bookmarkEnd w:id="8"/>
      <w:r w:rsidRPr="00A705A6">
        <w:t>Links</w:t>
      </w:r>
    </w:p>
    <w:p w:rsidR="00000000" w:rsidRPr="00A705A6" w:rsidP="00DF29A1">
      <w:pPr>
        <w:pStyle w:val="BodyText"/>
      </w:pPr>
      <w:r w:rsidRPr="00A705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8160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705A6" w:rsidP="00A705A6"/>
    <w:sectPr w:rsidSect="00A705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5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5A6" w:rsidRPr="00DF29A1" w:rsidP="00DF29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5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9A1" w:rsidP="00A705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29A1" w:rsidP="00A705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29A1" w:rsidP="00A705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5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9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5A6" w:rsidRPr="00DF29A1" w:rsidP="00DF29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5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9A1" w:rsidRPr="002D2AF8" w:rsidP="00A705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FBPOPR3023 Operate and monitor an evaporation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DF29A1" w:rsidP="00A705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380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CCB9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5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5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5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5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5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5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5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5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5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5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5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5A6"/>
  </w:style>
  <w:style w:type="character" w:customStyle="1" w:styleId="Heading1Char">
    <w:name w:val="Heading 1 Char"/>
    <w:basedOn w:val="DefaultParagraphFont"/>
    <w:link w:val="Heading1"/>
    <w:rsid w:val="00A705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5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5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05A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705A6"/>
    <w:rPr>
      <w:i/>
    </w:rPr>
  </w:style>
  <w:style w:type="paragraph" w:customStyle="1" w:styleId="SuperHeading">
    <w:name w:val="SuperHeading"/>
    <w:basedOn w:val="Normal"/>
    <w:rsid w:val="00A705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5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A705A6"/>
    <w:rPr>
      <w:rFonts w:ascii="Symbol" w:hAnsi="Symbol"/>
    </w:rPr>
  </w:style>
  <w:style w:type="paragraph" w:customStyle="1" w:styleId="BodyTextBold">
    <w:name w:val="Body Text Bold"/>
    <w:basedOn w:val="BodyText"/>
    <w:qFormat/>
    <w:rsid w:val="00A705A6"/>
    <w:rPr>
      <w:b/>
    </w:rPr>
  </w:style>
  <w:style w:type="character" w:customStyle="1" w:styleId="Heading2Char">
    <w:name w:val="Heading 2 Char"/>
    <w:basedOn w:val="DefaultParagraphFont"/>
    <w:link w:val="Heading2"/>
    <w:rsid w:val="00A705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5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5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5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5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5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5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5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5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5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5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5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5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5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5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05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05A6"/>
    <w:rPr>
      <w:b/>
      <w:spacing w:val="0"/>
    </w:rPr>
  </w:style>
  <w:style w:type="paragraph" w:customStyle="1" w:styleId="SuperTitle">
    <w:name w:val="SuperTitle"/>
    <w:basedOn w:val="Title"/>
    <w:rsid w:val="00A705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5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5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05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05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5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5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5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5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5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5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5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5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05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5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5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5A6"/>
  </w:style>
  <w:style w:type="paragraph" w:styleId="TableofFigures">
    <w:name w:val="table of figures"/>
    <w:basedOn w:val="Normal"/>
    <w:next w:val="Normal"/>
    <w:semiHidden/>
    <w:rsid w:val="00A705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5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05A6"/>
    <w:rPr>
      <w:rFonts w:ascii="Wingdings" w:hAnsi="Wingdings"/>
    </w:rPr>
  </w:style>
  <w:style w:type="paragraph" w:customStyle="1" w:styleId="TableHeading">
    <w:name w:val="Table Heading"/>
    <w:basedOn w:val="HeadingBase"/>
    <w:rsid w:val="00A705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5A6"/>
    <w:rPr>
      <w:color w:val="0033CC"/>
      <w:u w:val="none"/>
    </w:rPr>
  </w:style>
  <w:style w:type="paragraph" w:customStyle="1" w:styleId="BodyTextRight">
    <w:name w:val="Body Text Right"/>
    <w:basedOn w:val="BodyText"/>
    <w:rsid w:val="00A705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5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5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5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5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5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5A6"/>
    <w:rPr>
      <w:sz w:val="32"/>
    </w:rPr>
  </w:style>
  <w:style w:type="paragraph" w:customStyle="1" w:styleId="HeadingProcedure">
    <w:name w:val="Heading Procedure"/>
    <w:basedOn w:val="HeadingBase"/>
    <w:next w:val="Normal"/>
    <w:rsid w:val="00A705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5A6"/>
    <w:pPr>
      <w:spacing w:before="60" w:after="60"/>
    </w:pPr>
  </w:style>
  <w:style w:type="paragraph" w:styleId="ListContinue">
    <w:name w:val="List Continue"/>
    <w:basedOn w:val="List"/>
    <w:rsid w:val="00A705A6"/>
    <w:pPr>
      <w:ind w:firstLine="0"/>
    </w:pPr>
  </w:style>
  <w:style w:type="paragraph" w:customStyle="1" w:styleId="ListNote">
    <w:name w:val="List Note"/>
    <w:basedOn w:val="List"/>
    <w:rsid w:val="00A705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5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5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5A6"/>
    <w:rPr>
      <w:rFonts w:ascii="Courier New" w:hAnsi="Courier New"/>
    </w:rPr>
  </w:style>
  <w:style w:type="paragraph" w:customStyle="1" w:styleId="NoteBullet">
    <w:name w:val="Note Bullet"/>
    <w:basedOn w:val="Note"/>
    <w:rsid w:val="00A705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5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5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5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5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05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5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5A6"/>
    <w:rPr>
      <w:b/>
      <w:smallCaps/>
    </w:rPr>
  </w:style>
  <w:style w:type="paragraph" w:customStyle="1" w:styleId="TableListNumber">
    <w:name w:val="Table List Number"/>
    <w:basedOn w:val="ListNumber"/>
    <w:rsid w:val="00A705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5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5A6"/>
    <w:pPr>
      <w:numPr>
        <w:numId w:val="8"/>
      </w:numPr>
    </w:pPr>
  </w:style>
  <w:style w:type="paragraph" w:customStyle="1" w:styleId="ListAlpha2">
    <w:name w:val="List Alpha 2"/>
    <w:basedOn w:val="List2"/>
    <w:rsid w:val="00A705A6"/>
    <w:pPr>
      <w:numPr>
        <w:numId w:val="7"/>
      </w:numPr>
    </w:pPr>
  </w:style>
  <w:style w:type="paragraph" w:styleId="List2">
    <w:name w:val="List 2"/>
    <w:basedOn w:val="BodyText"/>
    <w:rsid w:val="00A705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5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5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5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5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5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05A6"/>
    <w:pPr>
      <w:numPr>
        <w:numId w:val="3"/>
      </w:numPr>
    </w:pPr>
  </w:style>
  <w:style w:type="paragraph" w:styleId="ListContinue2">
    <w:name w:val="List Continue 2"/>
    <w:basedOn w:val="List2"/>
    <w:rsid w:val="00A705A6"/>
    <w:pPr>
      <w:ind w:firstLine="0"/>
    </w:pPr>
  </w:style>
  <w:style w:type="paragraph" w:styleId="ListContinue3">
    <w:name w:val="List Continue 3"/>
    <w:basedOn w:val="List3"/>
    <w:rsid w:val="00A705A6"/>
    <w:pPr>
      <w:ind w:left="1021" w:firstLine="0"/>
    </w:pPr>
  </w:style>
  <w:style w:type="paragraph" w:styleId="ListContinue4">
    <w:name w:val="List Continue 4"/>
    <w:basedOn w:val="List4"/>
    <w:rsid w:val="00A705A6"/>
    <w:pPr>
      <w:ind w:firstLine="0"/>
    </w:pPr>
  </w:style>
  <w:style w:type="paragraph" w:styleId="ListContinue5">
    <w:name w:val="List Continue 5"/>
    <w:basedOn w:val="List5"/>
    <w:rsid w:val="00A705A6"/>
    <w:pPr>
      <w:ind w:firstLine="0"/>
    </w:pPr>
  </w:style>
  <w:style w:type="paragraph" w:styleId="ListNumber3">
    <w:name w:val="List Number 3"/>
    <w:basedOn w:val="List3"/>
    <w:rsid w:val="00A705A6"/>
    <w:pPr>
      <w:numPr>
        <w:numId w:val="4"/>
      </w:numPr>
    </w:pPr>
  </w:style>
  <w:style w:type="paragraph" w:styleId="ListNumber4">
    <w:name w:val="List Number 4"/>
    <w:basedOn w:val="List4"/>
    <w:rsid w:val="00A705A6"/>
    <w:pPr>
      <w:numPr>
        <w:numId w:val="5"/>
      </w:numPr>
    </w:pPr>
  </w:style>
  <w:style w:type="paragraph" w:styleId="ListNumber5">
    <w:name w:val="List Number 5"/>
    <w:basedOn w:val="List5"/>
    <w:rsid w:val="00A705A6"/>
    <w:pPr>
      <w:numPr>
        <w:numId w:val="6"/>
      </w:numPr>
    </w:pPr>
  </w:style>
  <w:style w:type="paragraph" w:styleId="BlockText">
    <w:name w:val="Block Text"/>
    <w:basedOn w:val="Normal"/>
    <w:rsid w:val="00A705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5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5A6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A705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5A6"/>
    <w:rPr>
      <w:b/>
    </w:rPr>
  </w:style>
  <w:style w:type="character" w:customStyle="1" w:styleId="Underlined">
    <w:name w:val="Underlined"/>
    <w:basedOn w:val="DefaultParagraphFont"/>
    <w:rsid w:val="00A705A6"/>
    <w:rPr>
      <w:u w:val="single"/>
    </w:rPr>
  </w:style>
  <w:style w:type="paragraph" w:customStyle="1" w:styleId="TableBodyTextRight">
    <w:name w:val="Table Body Text Right"/>
    <w:basedOn w:val="TableBodyText"/>
    <w:rsid w:val="00A705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5A6"/>
    <w:rPr>
      <w:sz w:val="18"/>
    </w:rPr>
  </w:style>
  <w:style w:type="paragraph" w:customStyle="1" w:styleId="BodySmallRight">
    <w:name w:val="Body Small Right"/>
    <w:basedOn w:val="BodyTextRight"/>
    <w:rsid w:val="00A705A6"/>
    <w:rPr>
      <w:sz w:val="18"/>
      <w:szCs w:val="18"/>
    </w:rPr>
  </w:style>
  <w:style w:type="paragraph" w:customStyle="1" w:styleId="MarginEdition">
    <w:name w:val="Margin Edition"/>
    <w:basedOn w:val="MarginNote"/>
    <w:rsid w:val="00A705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5A6"/>
    <w:rPr>
      <w:sz w:val="2"/>
      <w:szCs w:val="2"/>
    </w:rPr>
  </w:style>
  <w:style w:type="character" w:customStyle="1" w:styleId="Small">
    <w:name w:val="Small"/>
    <w:basedOn w:val="DefaultParagraphFont"/>
    <w:rsid w:val="00A705A6"/>
    <w:rPr>
      <w:sz w:val="16"/>
    </w:rPr>
  </w:style>
  <w:style w:type="paragraph" w:customStyle="1" w:styleId="WideTable">
    <w:name w:val="Wide Table"/>
    <w:basedOn w:val="Normal"/>
    <w:rsid w:val="00A705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5A6"/>
  </w:style>
  <w:style w:type="paragraph" w:styleId="Quote">
    <w:name w:val="Quote"/>
    <w:basedOn w:val="Heading1"/>
    <w:link w:val="QuoteChar"/>
    <w:qFormat/>
    <w:rsid w:val="00A705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5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5A6"/>
    <w:pPr>
      <w:pageBreakBefore/>
    </w:pPr>
  </w:style>
  <w:style w:type="paragraph" w:customStyle="1" w:styleId="Border">
    <w:name w:val="Border"/>
    <w:basedOn w:val="Normal"/>
    <w:qFormat/>
    <w:rsid w:val="00A705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5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5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5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5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5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5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5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5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5A6"/>
    <w:rPr>
      <w:u w:val="single"/>
    </w:rPr>
  </w:style>
  <w:style w:type="character" w:customStyle="1" w:styleId="BoldandItalics">
    <w:name w:val="Bold and Italics"/>
    <w:qFormat/>
    <w:rsid w:val="00A705A6"/>
    <w:rPr>
      <w:b/>
      <w:i/>
      <w:u w:val="none"/>
    </w:rPr>
  </w:style>
  <w:style w:type="paragraph" w:styleId="BalloonText">
    <w:name w:val="Balloon Text"/>
    <w:basedOn w:val="Normal"/>
    <w:link w:val="BalloonTextChar"/>
    <w:rsid w:val="00A70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5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5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5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5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5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5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F29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3396</Characters>
  <Application>Microsoft Office Word</Application>
  <DocSecurity>0</DocSecurity>
  <Lines>130</Lines>
  <Paragraphs>80</Paragraphs>
  <ScaleCrop>false</ScaleCrop>
  <Company>Author-it Software Corporation Ltd.</Company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FBPOPR3023 Operate and monitor an evaporation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2023-01-26T21:42:00Z</dcterms:created>
  <dcterms:modified xsi:type="dcterms:W3CDTF">2023-01-26T21:42:00Z</dcterms:modified>
</cp:coreProperties>
</file>