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D43" w:rsidP="00650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FBPOPR3020 Plan, conduct and monitor equipment maintenance</w:t>
      </w:r>
      <w:r>
        <w:fldChar w:fldCharType="end"/>
      </w:r>
    </w:p>
    <w:p w:rsidR="00650D43" w:rsidP="00650D43">
      <w:pPr>
        <w:pStyle w:val="Version"/>
        <w:sectPr w:rsidSect="00061C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C8E" w:rsidP="00061C8E">
      <w:pPr>
        <w:pStyle w:val="SuperHeading"/>
      </w:pPr>
      <w:r w:rsidRPr="00061C8E">
        <w:t>FBPOPR3020 Plan, conduct and monitor equipment maintenance</w:t>
      </w:r>
    </w:p>
    <w:p w:rsidR="00000000" w:rsidRPr="00061C8E" w:rsidP="00061C8E">
      <w:pPr>
        <w:pStyle w:val="Heading1"/>
      </w:pPr>
      <w:bookmarkStart w:id="1" w:name="O_1184916"/>
      <w:bookmarkEnd w:id="1"/>
      <w:r w:rsidRPr="00061C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Comments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This version released with FBP Food, Beverage and Pharmaceutical Training Package Version 6.0.</w:t>
            </w:r>
          </w:p>
        </w:tc>
      </w:tr>
    </w:tbl>
    <w:p w:rsidR="00000000" w:rsidRPr="00061C8E" w:rsidP="00061C8E">
      <w:pPr>
        <w:pStyle w:val="BodyText"/>
      </w:pP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2" w:name="O_1184917"/>
      <w:bookmarkEnd w:id="2"/>
      <w:r w:rsidRPr="00061C8E">
        <w:t>Application</w:t>
      </w:r>
    </w:p>
    <w:p w:rsidR="00000000" w:rsidRPr="00061C8E" w:rsidP="00650D43">
      <w:pPr>
        <w:pStyle w:val="BodyText"/>
      </w:pPr>
      <w:r w:rsidRPr="00061C8E">
        <w:t>This unit of competency describes the skills and knowledge re</w:t>
      </w:r>
      <w:r w:rsidRPr="00061C8E">
        <w:t>quired to plan, conduct and monitor the maintenance of processing or production equipment.</w:t>
      </w:r>
    </w:p>
    <w:p w:rsidR="00000000" w:rsidRPr="00061C8E" w:rsidP="00650D43">
      <w:pPr>
        <w:pStyle w:val="BodyText"/>
      </w:pPr>
      <w:r w:rsidRPr="00061C8E">
        <w:t>The unit applies to individuals who work in food processing operations who have responsibility for overseeing the general maintenance of equipment.</w:t>
      </w:r>
    </w:p>
    <w:p w:rsidR="00000000" w:rsidRPr="00061C8E" w:rsidP="00650D43">
      <w:pPr>
        <w:pStyle w:val="BodyText"/>
      </w:pPr>
      <w:r w:rsidRPr="00061C8E">
        <w:t xml:space="preserve">All work must be </w:t>
      </w:r>
      <w:r w:rsidRPr="00061C8E">
        <w:t>carried out to comply with workplace procedures according to state/territory health and safety regulations, environmental regulations, legislation and standards that apply to the workplace.</w:t>
      </w:r>
    </w:p>
    <w:p w:rsidR="00000000" w:rsidRPr="00061C8E" w:rsidP="00650D43">
      <w:pPr>
        <w:pStyle w:val="BodyText"/>
      </w:pPr>
      <w:r w:rsidRPr="00061C8E">
        <w:t>No licensing, legislative or certification requirements apply to t</w:t>
      </w:r>
      <w:r w:rsidRPr="00061C8E">
        <w:t>his unit at the time of publication.</w:t>
      </w:r>
    </w:p>
    <w:p w:rsidR="00000000" w:rsidRPr="00061C8E" w:rsidP="00061C8E">
      <w:pPr>
        <w:pStyle w:val="Heading1"/>
      </w:pPr>
      <w:bookmarkStart w:id="3" w:name="O_1184918"/>
      <w:bookmarkEnd w:id="3"/>
      <w:r w:rsidRPr="00061C8E">
        <w:t>Pre-requisite Unit</w:t>
      </w:r>
    </w:p>
    <w:p w:rsidR="00000000" w:rsidRPr="00061C8E" w:rsidP="00650D43">
      <w:pPr>
        <w:pStyle w:val="BodyText"/>
      </w:pPr>
      <w:r w:rsidRPr="00061C8E">
        <w:t>Nil</w:t>
      </w:r>
    </w:p>
    <w:p w:rsidR="00000000" w:rsidRPr="00061C8E" w:rsidP="00061C8E">
      <w:pPr>
        <w:pStyle w:val="Heading1"/>
      </w:pPr>
      <w:bookmarkStart w:id="4" w:name="O_1184920"/>
      <w:bookmarkEnd w:id="4"/>
      <w:r w:rsidRPr="00061C8E">
        <w:t>Unit Sector</w:t>
      </w:r>
    </w:p>
    <w:p w:rsidR="00000000" w:rsidRPr="00061C8E" w:rsidP="00650D43">
      <w:pPr>
        <w:pStyle w:val="BodyText"/>
      </w:pPr>
      <w:r w:rsidRPr="00061C8E">
        <w:t>Operational (OPR)</w:t>
      </w:r>
    </w:p>
    <w:p w:rsidR="00000000" w:rsidRPr="00061C8E" w:rsidP="00061C8E">
      <w:pPr>
        <w:pStyle w:val="Heading1"/>
      </w:pPr>
      <w:bookmarkStart w:id="5" w:name="O_1184921"/>
      <w:bookmarkEnd w:id="5"/>
      <w:r w:rsidRPr="00061C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Performance Criteria</w:t>
            </w:r>
          </w:p>
        </w:tc>
      </w:tr>
      <w:tr w:rsidTr="0065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1. Identify maintenance requirements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1.1 Determine whether production equipment will be maintained in-house or by contractor</w:t>
            </w:r>
          </w:p>
          <w:p w:rsidR="00000000" w:rsidRPr="00061C8E" w:rsidP="00061C8E">
            <w:pPr>
              <w:pStyle w:val="BodyText"/>
            </w:pPr>
            <w:r w:rsidRPr="00061C8E">
              <w:t>1.2 Source and assess advice on equipment maintenance requirements according to manufacturers’ specifications</w:t>
            </w:r>
          </w:p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1.3 Assess and prioritise special maintenance requirements</w:t>
            </w:r>
          </w:p>
        </w:tc>
      </w:tr>
      <w:tr w:rsidTr="0065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2. Plan maintenance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2.1 Identify and secure resources required to carry out maintenance</w:t>
            </w:r>
          </w:p>
          <w:p w:rsidR="00000000" w:rsidRPr="00061C8E" w:rsidP="00061C8E">
            <w:pPr>
              <w:pStyle w:val="BodyText"/>
            </w:pPr>
            <w:r w:rsidRPr="00061C8E">
              <w:t>2.2 Develop a maintenance schedule to provide reliable equipment performance with minimal disruption to production</w:t>
            </w:r>
          </w:p>
          <w:p w:rsidR="00000000" w:rsidRPr="00061C8E" w:rsidP="00061C8E">
            <w:pPr>
              <w:pStyle w:val="BodyText"/>
            </w:pPr>
            <w:r w:rsidRPr="00061C8E">
              <w:t>2.3 Ensure the maintenance schedule takes account of production schedules</w:t>
            </w:r>
            <w:r w:rsidRPr="00061C8E">
              <w:t>, equipment capability, special maintenance requirements, efficient resource utilisation, food safety, workplace health and safety requirements, and workplace environmental guidelines</w:t>
            </w:r>
          </w:p>
          <w:p w:rsidR="00000000" w:rsidRPr="00061C8E" w:rsidP="00061C8E">
            <w:pPr>
              <w:pStyle w:val="BodyText"/>
            </w:pPr>
            <w:r w:rsidRPr="00061C8E">
              <w:t>2.4 Record the maintenance schedule in the appropriate workplace format</w:t>
            </w:r>
          </w:p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2.5 Consult personnel affected by the maintenance program, and advise of maintenance process</w:t>
            </w:r>
          </w:p>
        </w:tc>
      </w:tr>
      <w:tr w:rsidTr="0065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3. Carry out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3.1 Wear appropriate protective clothing and equipment</w:t>
            </w:r>
          </w:p>
          <w:p w:rsidR="00000000" w:rsidRPr="00061C8E" w:rsidP="00061C8E">
            <w:pPr>
              <w:pStyle w:val="BodyText"/>
            </w:pPr>
            <w:r w:rsidRPr="00061C8E">
              <w:t>3.2 Inspect equipment to identify signs of wear</w:t>
            </w:r>
          </w:p>
          <w:p w:rsidR="00000000" w:rsidRPr="00061C8E" w:rsidP="00061C8E">
            <w:pPr>
              <w:pStyle w:val="BodyText"/>
            </w:pPr>
            <w:r w:rsidRPr="00061C8E">
              <w:t>3.3 Investigate and assess the nat</w:t>
            </w:r>
            <w:r w:rsidRPr="00061C8E">
              <w:t>ure of maintenance requirement</w:t>
            </w:r>
          </w:p>
          <w:p w:rsidR="00000000" w:rsidRPr="00061C8E" w:rsidP="00061C8E">
            <w:pPr>
              <w:pStyle w:val="BodyText"/>
            </w:pPr>
            <w:r w:rsidRPr="00061C8E">
              <w:t>3.4 Carry out routine maintenance on equipment, or oversee contractor access to perform maintenance</w:t>
            </w:r>
          </w:p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3.5 Record and report maintenance activities in line with workplace procedures</w:t>
            </w:r>
          </w:p>
        </w:tc>
      </w:tr>
      <w:tr w:rsidTr="0065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 xml:space="preserve">4. Monitor implementation of the maintenance </w:t>
            </w:r>
            <w:r w:rsidRPr="00061C8E">
              <w:t xml:space="preserve">schedule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4.1 Monitor progress of maintenance to identify variance to schedule</w:t>
            </w:r>
          </w:p>
          <w:p w:rsidR="00000000" w:rsidRPr="00061C8E" w:rsidP="00061C8E">
            <w:pPr>
              <w:pStyle w:val="BodyText"/>
            </w:pPr>
            <w:r w:rsidRPr="00061C8E">
              <w:t>4.2 Identify, assess and address unplanned events that could affect the schedule</w:t>
            </w:r>
          </w:p>
          <w:p w:rsidR="00000000" w:rsidRPr="00061C8E" w:rsidP="00061C8E">
            <w:pPr>
              <w:pStyle w:val="BodyText"/>
            </w:pPr>
            <w:r w:rsidRPr="00061C8E">
              <w:t>4.3 Identify and communicate potential failure to meet maintenance deadlines to relevant personn</w:t>
            </w:r>
            <w:r w:rsidRPr="00061C8E">
              <w:t xml:space="preserve">el </w:t>
            </w:r>
          </w:p>
          <w:p w:rsidR="00000000" w:rsidRPr="00061C8E" w:rsidP="00061C8E">
            <w:pPr>
              <w:pStyle w:val="BodyText"/>
            </w:pPr>
            <w:r w:rsidRPr="00061C8E">
              <w:t>4.4 Adjust maintenance schedule to meet requirements</w:t>
            </w:r>
          </w:p>
        </w:tc>
      </w:tr>
    </w:tbl>
    <w:p w:rsidR="00000000" w:rsidRPr="00061C8E" w:rsidP="00061C8E">
      <w:pPr>
        <w:pStyle w:val="BodyText"/>
      </w:pP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6" w:name="O_1184922"/>
      <w:bookmarkEnd w:id="6"/>
      <w:r w:rsidRPr="00061C8E">
        <w:t>Foundation Skills</w:t>
      </w:r>
    </w:p>
    <w:p w:rsidR="00000000" w:rsidRPr="00650D43" w:rsidP="00650D43">
      <w:pPr>
        <w:pStyle w:val="BodyText"/>
        <w:rPr>
          <w:i/>
        </w:rPr>
      </w:pPr>
      <w:r w:rsidRPr="00650D43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50D43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Description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ListBullet"/>
            </w:pPr>
            <w:r w:rsidRPr="00061C8E">
              <w:t>Take responsibility for planning, sequencing and prioritising tasks</w:t>
            </w:r>
          </w:p>
          <w:p w:rsidR="00000000" w:rsidP="00061C8E">
            <w:pPr>
              <w:pStyle w:val="ListBullet"/>
              <w:rPr>
                <w:lang w:val="en-NZ"/>
              </w:rPr>
            </w:pPr>
            <w:r w:rsidRPr="00061C8E">
              <w:t>Apply systematic and analytical decision-making processes for routine and non-routine situations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ListBullet"/>
              <w:rPr>
                <w:lang w:val="en-NZ"/>
              </w:rPr>
            </w:pPr>
            <w:r w:rsidRPr="00061C8E">
              <w:t>Read and interpret manuals, specifications, and other documentation from a variety of sources, and consolidate information to determine maintenance requirements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ListBullet"/>
              <w:rPr>
                <w:lang w:val="en-NZ"/>
              </w:rPr>
            </w:pPr>
            <w:r w:rsidRPr="00061C8E">
              <w:t>Record maintenance data using digital and/or paper-based formats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ListBullet"/>
            </w:pPr>
            <w:r w:rsidRPr="00061C8E">
              <w:t>Analyse a</w:t>
            </w:r>
            <w:r w:rsidRPr="00061C8E">
              <w:t>nd consolidate test results and data from a range of sources to assist with determining maintenance requirements</w:t>
            </w:r>
          </w:p>
        </w:tc>
      </w:tr>
    </w:tbl>
    <w:p w:rsidR="00000000" w:rsidRPr="00061C8E" w:rsidP="00061C8E">
      <w:pPr>
        <w:pStyle w:val="BodyText"/>
      </w:pP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7" w:name="O_1184924"/>
      <w:bookmarkEnd w:id="7"/>
      <w:r w:rsidRPr="00061C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Equivalence status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FBPOPR3020 Plan, conduct and monitor equipment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Newly created</w:t>
            </w:r>
          </w:p>
          <w:p w:rsidR="00000000" w:rsidRPr="00061C8E" w:rsidP="00061C8E">
            <w:pPr>
              <w:pStyle w:val="BodyText"/>
            </w:pPr>
          </w:p>
        </w:tc>
      </w:tr>
    </w:tbl>
    <w:p w:rsidR="00000000" w:rsidRPr="00061C8E" w:rsidP="00061C8E">
      <w:pPr>
        <w:pStyle w:val="BodyText"/>
      </w:pP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8" w:name="O_1184931"/>
      <w:bookmarkEnd w:id="8"/>
      <w:r w:rsidRPr="00061C8E">
        <w:t>Links</w:t>
      </w:r>
    </w:p>
    <w:p w:rsidR="00000000" w:rsidRPr="00061C8E" w:rsidP="00650D43">
      <w:pPr>
        <w:pStyle w:val="BodyText"/>
      </w:pPr>
      <w:r w:rsidRPr="00061C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0B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61C8E" w:rsidP="00650D43">
      <w:pPr>
        <w:pStyle w:val="BodyText"/>
        <w:sectPr w:rsidSect="00061C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1C8E" w:rsidP="00061C8E">
      <w:pPr>
        <w:pStyle w:val="SuperHeading"/>
      </w:pPr>
      <w:r w:rsidRPr="00061C8E">
        <w:t xml:space="preserve">Assessment Requirements for FBPOPR3020 Plan, </w:t>
      </w:r>
      <w:r w:rsidRPr="00061C8E">
        <w:t>conduct and monitor equipment maintenance</w:t>
      </w:r>
    </w:p>
    <w:p w:rsidR="00000000" w:rsidRPr="00061C8E" w:rsidP="00061C8E">
      <w:pPr>
        <w:pStyle w:val="Heading1"/>
      </w:pPr>
      <w:bookmarkStart w:id="9" w:name="O_1184926"/>
      <w:bookmarkEnd w:id="9"/>
      <w:r w:rsidRPr="00061C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Bold"/>
              <w:rPr>
                <w:lang w:val="en-NZ"/>
              </w:rPr>
            </w:pPr>
            <w:r w:rsidRPr="00061C8E">
              <w:t>Comments</w:t>
            </w:r>
          </w:p>
        </w:tc>
      </w:tr>
      <w:tr w:rsidTr="00061C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C8E">
            <w:pPr>
              <w:pStyle w:val="BodyText"/>
              <w:rPr>
                <w:lang w:val="en-NZ"/>
              </w:rPr>
            </w:pPr>
            <w:r w:rsidRPr="00061C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C8E" w:rsidP="00061C8E">
            <w:pPr>
              <w:pStyle w:val="BodyText"/>
            </w:pPr>
            <w:r w:rsidRPr="00061C8E">
              <w:t>This version released with FBP Food, Beverage and Pharmaceutical Training Package Version 6.0.</w:t>
            </w:r>
          </w:p>
        </w:tc>
      </w:tr>
    </w:tbl>
    <w:p w:rsidR="00000000" w:rsidRPr="00061C8E" w:rsidP="00061C8E">
      <w:pPr>
        <w:pStyle w:val="BodyText"/>
      </w:pP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10" w:name="O_1184927"/>
      <w:bookmarkEnd w:id="10"/>
      <w:r w:rsidRPr="00061C8E">
        <w:t>Performance Evidence</w:t>
      </w:r>
    </w:p>
    <w:p w:rsidR="00000000" w:rsidRPr="00061C8E" w:rsidP="00650D43">
      <w:pPr>
        <w:pStyle w:val="BodyText"/>
      </w:pPr>
      <w:r w:rsidRPr="00061C8E">
        <w:t>An individ</w:t>
      </w:r>
      <w:r w:rsidRPr="00061C8E">
        <w:t xml:space="preserve">ual demonstrating competency must satisfy all of the elements and performance criteria in this unit. </w:t>
      </w:r>
    </w:p>
    <w:p w:rsidR="00000000" w:rsidRPr="00061C8E" w:rsidP="00650D43">
      <w:pPr>
        <w:pStyle w:val="BodyText"/>
      </w:pPr>
      <w:r w:rsidRPr="00061C8E">
        <w:t>There must be evidence that the individual has planned, conducted and monitored maintenance for the equipment on at least one processing line, including:</w:t>
      </w:r>
    </w:p>
    <w:p w:rsidR="00000000" w:rsidRPr="00061C8E" w:rsidP="00061C8E">
      <w:pPr>
        <w:pStyle w:val="ListBullet"/>
      </w:pPr>
      <w:r w:rsidRPr="00061C8E">
        <w:t>applying safe work practices</w:t>
      </w:r>
    </w:p>
    <w:p w:rsidR="00000000" w:rsidRPr="00061C8E" w:rsidP="00061C8E">
      <w:pPr>
        <w:pStyle w:val="ListBullet"/>
      </w:pPr>
      <w:r w:rsidRPr="00061C8E">
        <w:t>developing a maintenance schedule to suit workplace processing requirements.</w:t>
      </w: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11" w:name="O_1184928"/>
      <w:bookmarkEnd w:id="11"/>
      <w:r w:rsidRPr="00061C8E">
        <w:t>Knowledge Evidence</w:t>
      </w:r>
    </w:p>
    <w:p w:rsidR="00000000" w:rsidRPr="00061C8E" w:rsidP="00650D43">
      <w:pPr>
        <w:pStyle w:val="BodyText"/>
      </w:pPr>
      <w:r w:rsidRPr="00061C8E">
        <w:t>An individual must be able to demonstrate the knowledge required to perform the tasks outlined in the elements and performance criteria of this unit. This includes knowledge of:</w:t>
      </w:r>
    </w:p>
    <w:p w:rsidR="00000000" w:rsidRPr="00061C8E" w:rsidP="00061C8E">
      <w:pPr>
        <w:pStyle w:val="ListBullet"/>
      </w:pPr>
      <w:r w:rsidRPr="00061C8E">
        <w:t>maintenance approaches and differences between reactive, preventative and pro</w:t>
      </w:r>
      <w:r w:rsidRPr="00061C8E">
        <w:t>active maintenance models, including:</w:t>
      </w:r>
    </w:p>
    <w:p w:rsidR="00000000" w:rsidRPr="00061C8E" w:rsidP="00061C8E">
      <w:pPr>
        <w:pStyle w:val="ListBullet2"/>
      </w:pPr>
      <w:r w:rsidRPr="00061C8E">
        <w:t>reliability centred maintenance (RCM)</w:t>
      </w:r>
    </w:p>
    <w:p w:rsidR="00000000" w:rsidRPr="00061C8E" w:rsidP="00061C8E">
      <w:pPr>
        <w:pStyle w:val="ListBullet2"/>
      </w:pPr>
      <w:r w:rsidRPr="00061C8E">
        <w:t>total productive maintenance (TCM)</w:t>
      </w:r>
    </w:p>
    <w:p w:rsidR="00000000" w:rsidRPr="00061C8E" w:rsidP="00061C8E">
      <w:pPr>
        <w:pStyle w:val="ListBullet"/>
      </w:pPr>
      <w:r w:rsidRPr="00061C8E">
        <w:t>organisational systems, processes and responsibilities for:</w:t>
      </w:r>
    </w:p>
    <w:p w:rsidR="00000000" w:rsidRPr="00061C8E" w:rsidP="00061C8E">
      <w:pPr>
        <w:pStyle w:val="ListBullet2"/>
      </w:pPr>
      <w:r w:rsidRPr="00061C8E">
        <w:t>collecting equipment condition information</w:t>
      </w:r>
    </w:p>
    <w:p w:rsidR="00000000" w:rsidRPr="00061C8E" w:rsidP="00061C8E">
      <w:pPr>
        <w:pStyle w:val="ListBullet2"/>
      </w:pPr>
      <w:r w:rsidRPr="00061C8E">
        <w:t>analysing information</w:t>
      </w:r>
    </w:p>
    <w:p w:rsidR="00000000" w:rsidRPr="00061C8E" w:rsidP="00061C8E">
      <w:pPr>
        <w:pStyle w:val="ListBullet2"/>
      </w:pPr>
      <w:r w:rsidRPr="00061C8E">
        <w:t>carrying out requ</w:t>
      </w:r>
      <w:r w:rsidRPr="00061C8E">
        <w:t>ired servicing and maintenance</w:t>
      </w:r>
    </w:p>
    <w:p w:rsidR="00000000" w:rsidRPr="00061C8E" w:rsidP="00061C8E">
      <w:pPr>
        <w:pStyle w:val="ListBullet"/>
      </w:pPr>
      <w:r w:rsidRPr="00061C8E">
        <w:t>sources of data on equipment performance and maintenance requirements, related recording systems and data analysis tools, including:</w:t>
      </w:r>
    </w:p>
    <w:p w:rsidR="00000000" w:rsidRPr="00061C8E" w:rsidP="00061C8E">
      <w:pPr>
        <w:pStyle w:val="ListBullet2"/>
      </w:pPr>
      <w:r w:rsidRPr="00061C8E">
        <w:t>manufacturer specifications</w:t>
      </w:r>
    </w:p>
    <w:p w:rsidR="00000000" w:rsidRPr="00061C8E" w:rsidP="00061C8E">
      <w:pPr>
        <w:pStyle w:val="ListBullet2"/>
      </w:pPr>
      <w:r w:rsidRPr="00061C8E">
        <w:t>equipment capability data</w:t>
      </w:r>
    </w:p>
    <w:p w:rsidR="00000000" w:rsidRPr="00061C8E" w:rsidP="00061C8E">
      <w:pPr>
        <w:pStyle w:val="ListBullet2"/>
      </w:pPr>
      <w:r w:rsidRPr="00061C8E">
        <w:t>condition monitoring data</w:t>
      </w:r>
    </w:p>
    <w:p w:rsidR="00000000" w:rsidRPr="00061C8E" w:rsidP="00061C8E">
      <w:pPr>
        <w:pStyle w:val="ListBullet2"/>
      </w:pPr>
      <w:r w:rsidRPr="00061C8E">
        <w:t>equipment operation/performance reports and log sheets</w:t>
      </w:r>
    </w:p>
    <w:p w:rsidR="00000000" w:rsidRPr="00061C8E" w:rsidP="00061C8E">
      <w:pPr>
        <w:pStyle w:val="ListBullet2"/>
      </w:pPr>
      <w:r w:rsidRPr="00061C8E">
        <w:t>workplace environmental guidelines</w:t>
      </w:r>
    </w:p>
    <w:p w:rsidR="00000000" w:rsidRPr="00061C8E" w:rsidP="00061C8E">
      <w:pPr>
        <w:pStyle w:val="ListBullet"/>
      </w:pPr>
      <w:r w:rsidRPr="00061C8E">
        <w:t>maintenance requirements and scheduling processes, including:</w:t>
      </w:r>
    </w:p>
    <w:p w:rsidR="00000000" w:rsidRPr="00061C8E" w:rsidP="00061C8E">
      <w:pPr>
        <w:pStyle w:val="ListBullet2"/>
      </w:pPr>
      <w:r w:rsidRPr="00061C8E">
        <w:t>production process</w:t>
      </w:r>
    </w:p>
    <w:p w:rsidR="00000000" w:rsidRPr="00061C8E" w:rsidP="00061C8E">
      <w:pPr>
        <w:pStyle w:val="ListBullet2"/>
      </w:pPr>
      <w:r w:rsidRPr="00061C8E">
        <w:t>impact of scheduling on production</w:t>
      </w:r>
    </w:p>
    <w:p w:rsidR="00000000" w:rsidRPr="00061C8E" w:rsidP="00061C8E">
      <w:pPr>
        <w:pStyle w:val="ListBullet2"/>
      </w:pPr>
      <w:r w:rsidRPr="00061C8E">
        <w:t>maintenance activities</w:t>
      </w:r>
    </w:p>
    <w:p w:rsidR="00000000" w:rsidRPr="00061C8E" w:rsidP="00061C8E">
      <w:pPr>
        <w:pStyle w:val="ListBullet2"/>
      </w:pPr>
      <w:r w:rsidRPr="00061C8E">
        <w:t>maintenance priorities</w:t>
      </w:r>
    </w:p>
    <w:p w:rsidR="00000000" w:rsidRPr="00061C8E" w:rsidP="00061C8E">
      <w:pPr>
        <w:pStyle w:val="ListBullet2"/>
      </w:pPr>
      <w:r w:rsidRPr="00061C8E">
        <w:t>ef</w:t>
      </w:r>
      <w:r w:rsidRPr="00061C8E">
        <w:t>fect on related activities, including purchasing and contract management</w:t>
      </w:r>
    </w:p>
    <w:p w:rsidR="00000000" w:rsidRPr="00061C8E" w:rsidP="00061C8E">
      <w:pPr>
        <w:pStyle w:val="ListBullet"/>
      </w:pPr>
      <w:r w:rsidRPr="00061C8E">
        <w:t>factors that influence the reliability of equipment, including:</w:t>
      </w:r>
    </w:p>
    <w:p w:rsidR="00000000" w:rsidRPr="00061C8E" w:rsidP="00061C8E">
      <w:pPr>
        <w:pStyle w:val="ListBullet2"/>
      </w:pPr>
      <w:r w:rsidRPr="00061C8E">
        <w:t>equipment capability</w:t>
      </w:r>
    </w:p>
    <w:p w:rsidR="00000000" w:rsidRPr="00061C8E" w:rsidP="00061C8E">
      <w:pPr>
        <w:pStyle w:val="ListBullet2"/>
      </w:pPr>
      <w:r w:rsidRPr="00061C8E">
        <w:t>equipment/process design</w:t>
      </w:r>
    </w:p>
    <w:p w:rsidR="00000000" w:rsidRPr="00061C8E" w:rsidP="00061C8E">
      <w:pPr>
        <w:pStyle w:val="ListBullet2"/>
      </w:pPr>
      <w:r w:rsidRPr="00061C8E">
        <w:t>operating conditions and practices</w:t>
      </w:r>
    </w:p>
    <w:p w:rsidR="00000000" w:rsidRPr="00061C8E" w:rsidP="00061C8E">
      <w:pPr>
        <w:pStyle w:val="ListBullet"/>
      </w:pPr>
      <w:r w:rsidRPr="00061C8E">
        <w:t>methods used to measure effectiveness of maintenance, including:</w:t>
      </w:r>
    </w:p>
    <w:p w:rsidR="00000000" w:rsidRPr="00061C8E" w:rsidP="00061C8E">
      <w:pPr>
        <w:pStyle w:val="ListBullet2"/>
      </w:pPr>
      <w:r w:rsidRPr="00061C8E">
        <w:t>plant availability</w:t>
      </w:r>
    </w:p>
    <w:p w:rsidR="00000000" w:rsidRPr="00061C8E" w:rsidP="00061C8E">
      <w:pPr>
        <w:pStyle w:val="ListBullet2"/>
      </w:pPr>
      <w:r w:rsidRPr="00061C8E">
        <w:t>cost of maintenance</w:t>
      </w:r>
    </w:p>
    <w:p w:rsidR="00000000" w:rsidRPr="00061C8E" w:rsidP="00061C8E">
      <w:pPr>
        <w:pStyle w:val="ListBullet2"/>
      </w:pPr>
      <w:r w:rsidRPr="00061C8E">
        <w:t>downtime</w:t>
      </w:r>
    </w:p>
    <w:p w:rsidR="00000000" w:rsidRPr="00061C8E" w:rsidP="00061C8E">
      <w:pPr>
        <w:pStyle w:val="ListBullet2"/>
      </w:pPr>
      <w:r w:rsidRPr="00061C8E">
        <w:t>alternate resource utilisation</w:t>
      </w:r>
    </w:p>
    <w:p w:rsidR="00000000" w:rsidRPr="00061C8E" w:rsidP="00061C8E">
      <w:pPr>
        <w:pStyle w:val="ListBullet"/>
      </w:pPr>
      <w:r w:rsidRPr="00061C8E">
        <w:t>health and safety, environmental and food safety requirements and responsibilities associated with maintenance</w:t>
      </w:r>
      <w:r w:rsidRPr="00061C8E">
        <w:t xml:space="preserve"> activities</w:t>
      </w:r>
    </w:p>
    <w:p w:rsidR="00000000" w:rsidRPr="00061C8E" w:rsidP="00061C8E">
      <w:pPr>
        <w:pStyle w:val="ListBullet"/>
      </w:pPr>
      <w:r w:rsidRPr="00061C8E">
        <w:t>relevant staff to be consulted/notified of maintenance schedule and related activities</w:t>
      </w:r>
    </w:p>
    <w:p w:rsidR="00000000" w:rsidRPr="00061C8E" w:rsidP="00061C8E">
      <w:pPr>
        <w:pStyle w:val="ListBullet"/>
      </w:pPr>
      <w:r w:rsidRPr="00061C8E">
        <w:t>conditions that can affect achievement of the maintenance schedule, including:</w:t>
      </w:r>
    </w:p>
    <w:p w:rsidR="00000000" w:rsidRPr="00061C8E" w:rsidP="00061C8E">
      <w:pPr>
        <w:pStyle w:val="ListBullet2"/>
      </w:pPr>
      <w:r w:rsidRPr="00061C8E">
        <w:t>unusual or unplanned conditions</w:t>
      </w:r>
    </w:p>
    <w:p w:rsidR="00000000" w:rsidRPr="00061C8E" w:rsidP="00061C8E">
      <w:pPr>
        <w:pStyle w:val="ListBullet2"/>
      </w:pPr>
      <w:r w:rsidRPr="00061C8E">
        <w:t>related options for response to equipment bre</w:t>
      </w:r>
      <w:r w:rsidRPr="00061C8E">
        <w:t>akdowns/emergencies.</w:t>
      </w:r>
    </w:p>
    <w:p w:rsidR="00000000" w:rsidRPr="00061C8E" w:rsidP="00061C8E">
      <w:pPr>
        <w:pStyle w:val="AllowPageBreak"/>
      </w:pPr>
    </w:p>
    <w:p w:rsidR="00000000" w:rsidRPr="00061C8E" w:rsidP="00061C8E">
      <w:pPr>
        <w:pStyle w:val="Heading1"/>
      </w:pPr>
      <w:bookmarkStart w:id="12" w:name="O_1184929"/>
      <w:bookmarkEnd w:id="12"/>
      <w:r w:rsidRPr="00061C8E">
        <w:t>Assessment Conditions</w:t>
      </w:r>
    </w:p>
    <w:p w:rsidR="00000000" w:rsidRPr="00061C8E" w:rsidP="00650D43">
      <w:pPr>
        <w:pStyle w:val="BodyText"/>
      </w:pPr>
      <w:r w:rsidRPr="00061C8E">
        <w:t xml:space="preserve">Assessment of the skills in this unit of competency must take place under the following conditions: </w:t>
      </w:r>
    </w:p>
    <w:p w:rsidR="00000000" w:rsidRPr="00061C8E" w:rsidP="00061C8E">
      <w:pPr>
        <w:pStyle w:val="ListBullet"/>
      </w:pPr>
      <w:r w:rsidRPr="00061C8E">
        <w:t>physical conditions:</w:t>
      </w:r>
    </w:p>
    <w:p w:rsidR="00000000" w:rsidRPr="00061C8E" w:rsidP="00061C8E">
      <w:pPr>
        <w:pStyle w:val="ListBullet2"/>
      </w:pPr>
      <w:r w:rsidRPr="00061C8E">
        <w:t>a workplace or an environment that accurately represents workplace conditions</w:t>
      </w:r>
    </w:p>
    <w:p w:rsidR="00000000" w:rsidRPr="00061C8E" w:rsidP="00061C8E">
      <w:pPr>
        <w:pStyle w:val="ListBullet"/>
      </w:pPr>
      <w:r w:rsidRPr="00061C8E">
        <w:t>resources, equipment and materials:</w:t>
      </w:r>
    </w:p>
    <w:p w:rsidR="00000000" w:rsidRPr="00061C8E" w:rsidP="00061C8E">
      <w:pPr>
        <w:pStyle w:val="ListBullet2"/>
      </w:pPr>
      <w:r w:rsidRPr="00061C8E">
        <w:t>processing equipment</w:t>
      </w:r>
    </w:p>
    <w:p w:rsidR="00000000" w:rsidRPr="00061C8E" w:rsidP="00061C8E">
      <w:pPr>
        <w:pStyle w:val="ListBullet2"/>
      </w:pPr>
      <w:r w:rsidRPr="00061C8E">
        <w:t xml:space="preserve">personal protective clothing and equipment </w:t>
      </w:r>
    </w:p>
    <w:p w:rsidR="00000000" w:rsidRPr="00061C8E" w:rsidP="00061C8E">
      <w:pPr>
        <w:pStyle w:val="ListBullet"/>
      </w:pPr>
      <w:r w:rsidRPr="00061C8E">
        <w:t>specifications:</w:t>
      </w:r>
    </w:p>
    <w:p w:rsidR="00000000" w:rsidRPr="00061C8E" w:rsidP="00061C8E">
      <w:pPr>
        <w:pStyle w:val="ListBullet2"/>
      </w:pPr>
      <w:r w:rsidRPr="00061C8E">
        <w:t>work procedures, including advice on safe work practices,</w:t>
      </w:r>
      <w:r w:rsidRPr="00061C8E">
        <w:t xml:space="preserve"> quality and environmental requirements</w:t>
      </w:r>
    </w:p>
    <w:p w:rsidR="00000000" w:rsidRPr="00061C8E" w:rsidP="00061C8E">
      <w:pPr>
        <w:pStyle w:val="ListBullet2"/>
      </w:pPr>
      <w:r w:rsidRPr="00061C8E">
        <w:t>information on equipment capacity and operating parameters</w:t>
      </w:r>
    </w:p>
    <w:p w:rsidR="00000000" w:rsidRPr="00061C8E" w:rsidP="00061C8E">
      <w:pPr>
        <w:pStyle w:val="ListBullet2"/>
      </w:pPr>
      <w:r w:rsidRPr="00061C8E">
        <w:t>maintenance scheduling and recording requirements</w:t>
      </w:r>
    </w:p>
    <w:p w:rsidR="00000000" w:rsidRPr="00061C8E" w:rsidP="00061C8E">
      <w:pPr>
        <w:pStyle w:val="ListBullet"/>
      </w:pPr>
      <w:r w:rsidRPr="00061C8E">
        <w:t>relationships:</w:t>
      </w:r>
    </w:p>
    <w:p w:rsidR="00000000" w:rsidRPr="00061C8E" w:rsidP="00061C8E">
      <w:pPr>
        <w:pStyle w:val="ListBullet2"/>
      </w:pPr>
      <w:r w:rsidRPr="00061C8E">
        <w:t>operational staff.</w:t>
      </w:r>
    </w:p>
    <w:p w:rsidR="00650D43" w:rsidP="00650D43">
      <w:pPr>
        <w:pStyle w:val="BodyText"/>
      </w:pPr>
      <w:r w:rsidRPr="00061C8E">
        <w:t>Assessors of this unit must satisfy the requirements for assessors in applicable vocational education and training legislation, frameworks and/or standards.</w:t>
      </w:r>
    </w:p>
    <w:p w:rsidR="00000000" w:rsidRPr="00061C8E" w:rsidP="00061C8E">
      <w:pPr>
        <w:pStyle w:val="Heading1"/>
      </w:pPr>
      <w:bookmarkStart w:id="13" w:name="O_1184932"/>
      <w:bookmarkEnd w:id="13"/>
      <w:r w:rsidRPr="00061C8E">
        <w:t>Links</w:t>
      </w:r>
    </w:p>
    <w:p w:rsidR="00000000" w:rsidRPr="00061C8E" w:rsidP="00650D43">
      <w:pPr>
        <w:pStyle w:val="BodyText"/>
      </w:pPr>
      <w:r w:rsidRPr="00061C8E">
        <w:t>Companion Volumes, including Implementation Guides, are available at VETN</w:t>
      </w:r>
      <w:r w:rsidRPr="00061C8E">
        <w:t xml:space="preserve">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0BF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61C8E" w:rsidP="00061C8E"/>
    <w:sectPr w:rsidSect="00061C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 w:rsidRPr="00650D43" w:rsidP="00650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43" w:rsidP="00061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D43" w:rsidP="00061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0D43" w:rsidP="00061C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 w:rsidP="00061C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D43">
      <w:t>Approved</w:t>
    </w:r>
    <w:r w:rsidR="00650D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D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D43">
      <w:rPr>
        <w:noProof/>
      </w:rPr>
      <w:t>4</w:t>
    </w:r>
    <w:r>
      <w:rPr>
        <w:noProof/>
      </w:rPr>
      <w:fldChar w:fldCharType="end"/>
    </w:r>
  </w:p>
  <w:p w:rsidR="00061C8E" w:rsidP="00061C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D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D43">
      <w:t>Manufacturing Industry Skills Alliance</w:t>
    </w:r>
    <w:r w:rsidR="00650D43">
      <w:fldChar w:fldCharType="end"/>
    </w:r>
  </w:p>
  <w:p w:rsidR="00061C8E" w:rsidP="00061C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C8E" w:rsidRPr="00650D43" w:rsidP="00650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43" w:rsidRPr="002D2AF8" w:rsidP="00061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FBPOPR3020 Plan, conduct and monitor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0D43" w:rsidP="00061C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C8E" w:rsidRPr="002D2AF8" w:rsidP="00061C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D43">
      <w:t>FBPOPR3020 Plan, conduct and monitor equipment maintenance</w:t>
    </w:r>
    <w:r w:rsidR="00650D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D43">
      <w:rPr>
        <w:noProof/>
      </w:rPr>
      <w:t>1 March 2025</w:t>
    </w:r>
    <w:r>
      <w:fldChar w:fldCharType="end"/>
    </w:r>
  </w:p>
  <w:p w:rsidR="00061C8E" w:rsidP="00061C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061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C1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B2E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C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C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C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C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C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C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C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C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C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C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C8E"/>
  </w:style>
  <w:style w:type="character" w:customStyle="1" w:styleId="Heading1Char">
    <w:name w:val="Heading 1 Char"/>
    <w:basedOn w:val="DefaultParagraphFont"/>
    <w:link w:val="Heading1"/>
    <w:rsid w:val="00061C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C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C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C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C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C8E"/>
    <w:rPr>
      <w:i/>
    </w:rPr>
  </w:style>
  <w:style w:type="paragraph" w:customStyle="1" w:styleId="SuperHeading">
    <w:name w:val="SuperHeading"/>
    <w:basedOn w:val="Normal"/>
    <w:rsid w:val="00061C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C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1C8E"/>
    <w:rPr>
      <w:b/>
    </w:rPr>
  </w:style>
  <w:style w:type="character" w:customStyle="1" w:styleId="Heading2Char">
    <w:name w:val="Heading 2 Char"/>
    <w:basedOn w:val="DefaultParagraphFont"/>
    <w:link w:val="Heading2"/>
    <w:rsid w:val="00061C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C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C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C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C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C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C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C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C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C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C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C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C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C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C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C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C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C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C8E"/>
    <w:rPr>
      <w:b/>
      <w:spacing w:val="0"/>
    </w:rPr>
  </w:style>
  <w:style w:type="paragraph" w:customStyle="1" w:styleId="SuperTitle">
    <w:name w:val="SuperTitle"/>
    <w:basedOn w:val="Title"/>
    <w:rsid w:val="00061C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C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C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C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C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C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C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C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C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C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C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C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C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C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C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C8E"/>
  </w:style>
  <w:style w:type="paragraph" w:styleId="TableofFigures">
    <w:name w:val="table of figures"/>
    <w:basedOn w:val="Normal"/>
    <w:next w:val="Normal"/>
    <w:semiHidden/>
    <w:rsid w:val="00061C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C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C8E"/>
    <w:rPr>
      <w:rFonts w:ascii="Wingdings" w:hAnsi="Wingdings"/>
    </w:rPr>
  </w:style>
  <w:style w:type="paragraph" w:customStyle="1" w:styleId="TableHeading">
    <w:name w:val="Table Heading"/>
    <w:basedOn w:val="HeadingBase"/>
    <w:rsid w:val="00061C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C8E"/>
    <w:rPr>
      <w:color w:val="0033CC"/>
      <w:u w:val="none"/>
    </w:rPr>
  </w:style>
  <w:style w:type="paragraph" w:customStyle="1" w:styleId="BodyTextRight">
    <w:name w:val="Body Text Right"/>
    <w:basedOn w:val="BodyText"/>
    <w:rsid w:val="00061C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C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C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C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C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C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C8E"/>
    <w:rPr>
      <w:sz w:val="32"/>
    </w:rPr>
  </w:style>
  <w:style w:type="paragraph" w:customStyle="1" w:styleId="HeadingProcedure">
    <w:name w:val="Heading Procedure"/>
    <w:basedOn w:val="HeadingBase"/>
    <w:next w:val="Normal"/>
    <w:rsid w:val="00061C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C8E"/>
    <w:pPr>
      <w:spacing w:before="60" w:after="60"/>
    </w:pPr>
  </w:style>
  <w:style w:type="paragraph" w:styleId="ListContinue">
    <w:name w:val="List Continue"/>
    <w:basedOn w:val="List"/>
    <w:rsid w:val="00061C8E"/>
    <w:pPr>
      <w:ind w:firstLine="0"/>
    </w:pPr>
  </w:style>
  <w:style w:type="paragraph" w:customStyle="1" w:styleId="ListNote">
    <w:name w:val="List Note"/>
    <w:basedOn w:val="List"/>
    <w:rsid w:val="00061C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C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C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C8E"/>
    <w:rPr>
      <w:rFonts w:ascii="Courier New" w:hAnsi="Courier New"/>
    </w:rPr>
  </w:style>
  <w:style w:type="paragraph" w:customStyle="1" w:styleId="NoteBullet">
    <w:name w:val="Note Bullet"/>
    <w:basedOn w:val="Note"/>
    <w:rsid w:val="00061C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C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C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C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C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C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C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C8E"/>
    <w:rPr>
      <w:b/>
      <w:smallCaps/>
    </w:rPr>
  </w:style>
  <w:style w:type="paragraph" w:customStyle="1" w:styleId="TableListNumber">
    <w:name w:val="Table List Number"/>
    <w:basedOn w:val="ListNumber"/>
    <w:rsid w:val="00061C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C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C8E"/>
    <w:pPr>
      <w:numPr>
        <w:numId w:val="9"/>
      </w:numPr>
    </w:pPr>
  </w:style>
  <w:style w:type="paragraph" w:customStyle="1" w:styleId="ListAlpha2">
    <w:name w:val="List Alpha 2"/>
    <w:basedOn w:val="List2"/>
    <w:rsid w:val="00061C8E"/>
    <w:pPr>
      <w:numPr>
        <w:numId w:val="8"/>
      </w:numPr>
    </w:pPr>
  </w:style>
  <w:style w:type="paragraph" w:styleId="List2">
    <w:name w:val="List 2"/>
    <w:basedOn w:val="BodyText"/>
    <w:rsid w:val="00061C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C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C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C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C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C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C8E"/>
    <w:pPr>
      <w:numPr>
        <w:numId w:val="4"/>
      </w:numPr>
    </w:pPr>
  </w:style>
  <w:style w:type="paragraph" w:styleId="ListContinue2">
    <w:name w:val="List Continue 2"/>
    <w:basedOn w:val="List2"/>
    <w:rsid w:val="00061C8E"/>
    <w:pPr>
      <w:ind w:firstLine="0"/>
    </w:pPr>
  </w:style>
  <w:style w:type="paragraph" w:styleId="ListContinue3">
    <w:name w:val="List Continue 3"/>
    <w:basedOn w:val="List3"/>
    <w:rsid w:val="00061C8E"/>
    <w:pPr>
      <w:ind w:left="1021" w:firstLine="0"/>
    </w:pPr>
  </w:style>
  <w:style w:type="paragraph" w:styleId="ListContinue4">
    <w:name w:val="List Continue 4"/>
    <w:basedOn w:val="List4"/>
    <w:rsid w:val="00061C8E"/>
    <w:pPr>
      <w:ind w:firstLine="0"/>
    </w:pPr>
  </w:style>
  <w:style w:type="paragraph" w:styleId="ListContinue5">
    <w:name w:val="List Continue 5"/>
    <w:basedOn w:val="List5"/>
    <w:rsid w:val="00061C8E"/>
    <w:pPr>
      <w:ind w:firstLine="0"/>
    </w:pPr>
  </w:style>
  <w:style w:type="paragraph" w:styleId="ListNumber3">
    <w:name w:val="List Number 3"/>
    <w:basedOn w:val="List3"/>
    <w:rsid w:val="00061C8E"/>
    <w:pPr>
      <w:numPr>
        <w:numId w:val="5"/>
      </w:numPr>
    </w:pPr>
  </w:style>
  <w:style w:type="paragraph" w:styleId="ListNumber4">
    <w:name w:val="List Number 4"/>
    <w:basedOn w:val="List4"/>
    <w:rsid w:val="00061C8E"/>
    <w:pPr>
      <w:numPr>
        <w:numId w:val="6"/>
      </w:numPr>
    </w:pPr>
  </w:style>
  <w:style w:type="paragraph" w:styleId="ListNumber5">
    <w:name w:val="List Number 5"/>
    <w:basedOn w:val="List5"/>
    <w:rsid w:val="00061C8E"/>
    <w:pPr>
      <w:numPr>
        <w:numId w:val="7"/>
      </w:numPr>
    </w:pPr>
  </w:style>
  <w:style w:type="paragraph" w:styleId="BlockText">
    <w:name w:val="Block Text"/>
    <w:basedOn w:val="Normal"/>
    <w:rsid w:val="00061C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C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C8E"/>
    <w:rPr>
      <w:sz w:val="16"/>
      <w:vertAlign w:val="superscript"/>
    </w:rPr>
  </w:style>
  <w:style w:type="character" w:customStyle="1" w:styleId="Symbols">
    <w:name w:val="Symbols"/>
    <w:basedOn w:val="DefaultParagraphFont"/>
    <w:rsid w:val="00061C8E"/>
    <w:rPr>
      <w:rFonts w:ascii="Symbol" w:hAnsi="Symbol"/>
    </w:rPr>
  </w:style>
  <w:style w:type="character" w:customStyle="1" w:styleId="MenuOptions">
    <w:name w:val="Menu Options"/>
    <w:basedOn w:val="DefaultParagraphFont"/>
    <w:rsid w:val="00061C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C8E"/>
    <w:rPr>
      <w:b/>
    </w:rPr>
  </w:style>
  <w:style w:type="character" w:customStyle="1" w:styleId="Underlined">
    <w:name w:val="Underlined"/>
    <w:basedOn w:val="DefaultParagraphFont"/>
    <w:rsid w:val="00061C8E"/>
    <w:rPr>
      <w:u w:val="single"/>
    </w:rPr>
  </w:style>
  <w:style w:type="paragraph" w:customStyle="1" w:styleId="TableBodyTextRight">
    <w:name w:val="Table Body Text Right"/>
    <w:basedOn w:val="TableBodyText"/>
    <w:rsid w:val="00061C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C8E"/>
    <w:rPr>
      <w:sz w:val="18"/>
    </w:rPr>
  </w:style>
  <w:style w:type="paragraph" w:customStyle="1" w:styleId="BodySmallRight">
    <w:name w:val="Body Small Right"/>
    <w:basedOn w:val="BodyTextRight"/>
    <w:rsid w:val="00061C8E"/>
    <w:rPr>
      <w:sz w:val="18"/>
      <w:szCs w:val="18"/>
    </w:rPr>
  </w:style>
  <w:style w:type="paragraph" w:customStyle="1" w:styleId="MarginEdition">
    <w:name w:val="Margin Edition"/>
    <w:basedOn w:val="MarginNote"/>
    <w:rsid w:val="00061C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C8E"/>
    <w:rPr>
      <w:sz w:val="2"/>
      <w:szCs w:val="2"/>
    </w:rPr>
  </w:style>
  <w:style w:type="character" w:customStyle="1" w:styleId="Small">
    <w:name w:val="Small"/>
    <w:basedOn w:val="DefaultParagraphFont"/>
    <w:rsid w:val="00061C8E"/>
    <w:rPr>
      <w:sz w:val="16"/>
    </w:rPr>
  </w:style>
  <w:style w:type="paragraph" w:customStyle="1" w:styleId="WideTable">
    <w:name w:val="Wide Table"/>
    <w:basedOn w:val="Normal"/>
    <w:rsid w:val="00061C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C8E"/>
  </w:style>
  <w:style w:type="paragraph" w:styleId="Quote">
    <w:name w:val="Quote"/>
    <w:basedOn w:val="Heading1"/>
    <w:link w:val="QuoteChar"/>
    <w:qFormat/>
    <w:rsid w:val="00061C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C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C8E"/>
    <w:pPr>
      <w:pageBreakBefore/>
    </w:pPr>
  </w:style>
  <w:style w:type="paragraph" w:customStyle="1" w:styleId="Border">
    <w:name w:val="Border"/>
    <w:basedOn w:val="Normal"/>
    <w:qFormat/>
    <w:rsid w:val="00061C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C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C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C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C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C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C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C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C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C8E"/>
    <w:rPr>
      <w:u w:val="single"/>
    </w:rPr>
  </w:style>
  <w:style w:type="character" w:customStyle="1" w:styleId="BoldandItalics">
    <w:name w:val="Bold and Italics"/>
    <w:qFormat/>
    <w:rsid w:val="00061C8E"/>
    <w:rPr>
      <w:b/>
      <w:i/>
      <w:u w:val="none"/>
    </w:rPr>
  </w:style>
  <w:style w:type="paragraph" w:styleId="BalloonText">
    <w:name w:val="Balloon Text"/>
    <w:basedOn w:val="Normal"/>
    <w:link w:val="BalloonTextChar"/>
    <w:rsid w:val="00061C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C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C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C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C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C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C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0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6770</Characters>
  <Application>Microsoft Office Word</Application>
  <DocSecurity>0</DocSecurity>
  <Lines>211</Lines>
  <Paragraphs>151</Paragraphs>
  <ScaleCrop>false</ScaleCrop>
  <Company>Author-it Software Corporation Ltd.</Company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FBPOPR3020 Plan, conduct and monitor equipment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