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583" w:rsidP="00700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FBPOPR3019 Operate and monitor interrelated processes in a production or packaging system</w:t>
      </w:r>
      <w:r>
        <w:fldChar w:fldCharType="end"/>
      </w:r>
    </w:p>
    <w:p w:rsidR="00700583" w:rsidP="00700583">
      <w:pPr>
        <w:pStyle w:val="Version"/>
        <w:sectPr w:rsidSect="009473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73A6" w:rsidP="009473A6">
      <w:pPr>
        <w:pStyle w:val="SuperHeading"/>
      </w:pPr>
      <w:r w:rsidRPr="009473A6">
        <w:t>FBPOPR3019 Operate and monitor interrelated processes in a production or packaging system</w:t>
      </w:r>
    </w:p>
    <w:p w:rsidR="00000000" w:rsidRPr="009473A6" w:rsidP="009473A6">
      <w:pPr>
        <w:pStyle w:val="Heading1"/>
      </w:pPr>
      <w:bookmarkStart w:id="1" w:name="O_1184897"/>
      <w:bookmarkEnd w:id="1"/>
      <w:r w:rsidRPr="009473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7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Bold"/>
              <w:rPr>
                <w:lang w:val="en-NZ"/>
              </w:rPr>
            </w:pPr>
            <w:r w:rsidRPr="009473A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Bold"/>
              <w:rPr>
                <w:lang w:val="en-NZ"/>
              </w:rPr>
            </w:pPr>
            <w:r w:rsidRPr="009473A6">
              <w:t>Comments</w:t>
            </w:r>
          </w:p>
        </w:tc>
      </w:tr>
      <w:tr w:rsidTr="00947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"/>
              <w:rPr>
                <w:lang w:val="en-NZ"/>
              </w:rPr>
            </w:pPr>
            <w:r w:rsidRPr="009473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3A6" w:rsidP="009473A6">
            <w:pPr>
              <w:pStyle w:val="BodyText"/>
            </w:pPr>
            <w:r w:rsidRPr="009473A6">
              <w:t>This version released with FBP Food, Beverage and Pharmaceutical Training Package Version 6.0.</w:t>
            </w:r>
          </w:p>
        </w:tc>
      </w:tr>
    </w:tbl>
    <w:p w:rsidR="00000000" w:rsidRPr="009473A6" w:rsidP="009473A6">
      <w:pPr>
        <w:pStyle w:val="BodyText"/>
      </w:pPr>
    </w:p>
    <w:p w:rsidR="00000000" w:rsidRPr="009473A6" w:rsidP="009473A6">
      <w:pPr>
        <w:pStyle w:val="AllowPageBreak"/>
      </w:pPr>
    </w:p>
    <w:p w:rsidR="00000000" w:rsidRPr="009473A6" w:rsidP="009473A6">
      <w:pPr>
        <w:pStyle w:val="Heading1"/>
      </w:pPr>
      <w:bookmarkStart w:id="2" w:name="O_1184898"/>
      <w:bookmarkEnd w:id="2"/>
      <w:r w:rsidRPr="009473A6">
        <w:t>Application</w:t>
      </w:r>
    </w:p>
    <w:p w:rsidR="00000000" w:rsidRPr="009473A6" w:rsidP="00700583">
      <w:pPr>
        <w:pStyle w:val="BodyText"/>
      </w:pPr>
      <w:r w:rsidRPr="009473A6">
        <w:t>This unit of competency describes the skills and knowledge required to set up, operate, adjust and monitor interrelated processes in a production, processing or packaging system. A production or packaging system typically invo</w:t>
      </w:r>
      <w:r w:rsidRPr="009473A6">
        <w:t>lves a series of interrelated processes that must be coordinated and concurrently operated to produce the required outcome.</w:t>
      </w:r>
    </w:p>
    <w:p w:rsidR="00000000" w:rsidRPr="009473A6" w:rsidP="00700583">
      <w:pPr>
        <w:pStyle w:val="BodyText"/>
      </w:pPr>
      <w:r w:rsidRPr="009473A6">
        <w:t>This unit applies to workers who have responsibility for the operational requirements of the production, processing or packaging sys</w:t>
      </w:r>
      <w:r w:rsidRPr="009473A6">
        <w:t xml:space="preserve">tem for the industry in which it is applied. These individuals may have some responsibility for others, and address routine, predictable problems. </w:t>
      </w:r>
    </w:p>
    <w:p w:rsidR="00000000" w:rsidRPr="009473A6" w:rsidP="00700583">
      <w:pPr>
        <w:pStyle w:val="BodyText"/>
      </w:pPr>
      <w:r w:rsidRPr="009473A6">
        <w:t>All work must be carried out to comply with workplace procedures according to state/territory health and saf</w:t>
      </w:r>
      <w:r w:rsidRPr="009473A6">
        <w:t>ety, environmental regulations, legislation and standards that apply to the workplace.</w:t>
      </w:r>
    </w:p>
    <w:p w:rsidR="00000000" w:rsidRPr="009473A6" w:rsidP="00700583">
      <w:pPr>
        <w:pStyle w:val="BodyText"/>
      </w:pPr>
      <w:r w:rsidRPr="009473A6">
        <w:t>No licensing, legislative or certification requirements apply to this unit at the time of publication.</w:t>
      </w:r>
    </w:p>
    <w:p w:rsidR="00000000" w:rsidRPr="009473A6" w:rsidP="009473A6">
      <w:pPr>
        <w:pStyle w:val="Heading1"/>
      </w:pPr>
      <w:bookmarkStart w:id="3" w:name="O_1184899"/>
      <w:bookmarkEnd w:id="3"/>
      <w:r w:rsidRPr="009473A6">
        <w:t>Pre-requisite Unit</w:t>
      </w:r>
    </w:p>
    <w:p w:rsidR="00000000" w:rsidRPr="009473A6" w:rsidP="00700583">
      <w:pPr>
        <w:pStyle w:val="BodyText"/>
      </w:pPr>
      <w:r w:rsidRPr="009473A6">
        <w:t>Nil</w:t>
      </w:r>
    </w:p>
    <w:p w:rsidR="00000000" w:rsidRPr="009473A6" w:rsidP="009473A6">
      <w:pPr>
        <w:pStyle w:val="Heading1"/>
      </w:pPr>
      <w:bookmarkStart w:id="4" w:name="O_1184901"/>
      <w:bookmarkEnd w:id="4"/>
      <w:r w:rsidRPr="009473A6">
        <w:t xml:space="preserve">Unit </w:t>
      </w:r>
      <w:r w:rsidRPr="009473A6">
        <w:t>Sector</w:t>
      </w:r>
    </w:p>
    <w:p w:rsidR="00000000" w:rsidRPr="009473A6" w:rsidP="00700583">
      <w:pPr>
        <w:pStyle w:val="BodyText"/>
      </w:pPr>
      <w:r w:rsidRPr="009473A6">
        <w:t>Operational (OPR)</w:t>
      </w:r>
    </w:p>
    <w:p w:rsidR="00000000" w:rsidRPr="009473A6" w:rsidP="009473A6">
      <w:pPr>
        <w:pStyle w:val="Heading1"/>
      </w:pPr>
      <w:bookmarkStart w:id="5" w:name="O_1184902"/>
      <w:bookmarkEnd w:id="5"/>
      <w:r w:rsidRPr="009473A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0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Bold"/>
              <w:rPr>
                <w:lang w:val="en-NZ"/>
              </w:rPr>
            </w:pPr>
            <w:r w:rsidRPr="009473A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Bold"/>
              <w:rPr>
                <w:lang w:val="en-NZ"/>
              </w:rPr>
            </w:pPr>
            <w:r w:rsidRPr="009473A6">
              <w:t>Performance Criteria</w:t>
            </w:r>
          </w:p>
        </w:tc>
      </w:tr>
      <w:tr w:rsidTr="00700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3A6" w:rsidP="009473A6">
            <w:pPr>
              <w:pStyle w:val="BodyText"/>
            </w:pPr>
            <w:r w:rsidRPr="009473A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"/>
              <w:rPr>
                <w:lang w:val="en-NZ"/>
              </w:rPr>
            </w:pPr>
            <w:r w:rsidRPr="009473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0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"/>
              <w:rPr>
                <w:lang w:val="en-NZ"/>
              </w:rPr>
            </w:pPr>
            <w:r w:rsidRPr="009473A6">
              <w:t>1. Prepare the production or packaging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3A6" w:rsidP="009473A6">
            <w:pPr>
              <w:pStyle w:val="BodyText"/>
            </w:pPr>
            <w:r w:rsidRPr="009473A6">
              <w:t>1.1 Confirm availability of equipment, materials and services to meet production or packaging requirements</w:t>
            </w:r>
          </w:p>
          <w:p w:rsidR="00000000" w:rsidRPr="009473A6" w:rsidP="009473A6">
            <w:pPr>
              <w:pStyle w:val="BodyText"/>
            </w:pPr>
            <w:r w:rsidRPr="009473A6">
              <w:t>1.2 Identify and confirm equipment is clean and maintenance requirements have been met, a</w:t>
            </w:r>
            <w:r w:rsidRPr="009473A6">
              <w:t xml:space="preserve">ccording to health, safety and quality requirements </w:t>
            </w:r>
          </w:p>
          <w:p w:rsidR="00000000" w:rsidRPr="009473A6" w:rsidP="009473A6">
            <w:pPr>
              <w:pStyle w:val="BodyText"/>
            </w:pPr>
            <w:r w:rsidRPr="009473A6">
              <w:t>1.3 Select and fit personal protective equipment according to job requirements</w:t>
            </w:r>
          </w:p>
          <w:p w:rsidR="00000000" w:rsidRPr="009473A6" w:rsidP="009473A6">
            <w:pPr>
              <w:pStyle w:val="BodyText"/>
            </w:pPr>
            <w:r w:rsidRPr="009473A6">
              <w:t>1.4 Confirm operating parameters and select or adjust machine settings according to workplace procedures</w:t>
            </w:r>
          </w:p>
          <w:p w:rsidR="00000000" w:rsidRPr="009473A6" w:rsidP="009473A6">
            <w:pPr>
              <w:pStyle w:val="BodyText"/>
            </w:pPr>
            <w:r w:rsidRPr="009473A6">
              <w:t>1.5 Load or position materials, ingredients and/or product according to workplace procedures</w:t>
            </w:r>
          </w:p>
          <w:p w:rsidR="00000000" w:rsidP="009473A6">
            <w:pPr>
              <w:pStyle w:val="BodyText"/>
              <w:rPr>
                <w:lang w:val="en-NZ"/>
              </w:rPr>
            </w:pPr>
            <w:r w:rsidRPr="009473A6">
              <w:t>1.6 Conduct pre-start checks, adjust equipment performance and confirm equipment is ready and safe to operate</w:t>
            </w:r>
          </w:p>
        </w:tc>
      </w:tr>
      <w:tr w:rsidTr="00700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"/>
              <w:rPr>
                <w:lang w:val="en-NZ"/>
              </w:rPr>
            </w:pPr>
            <w:r w:rsidRPr="009473A6">
              <w:t>2. Operate and monitor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3A6" w:rsidP="009473A6">
            <w:pPr>
              <w:pStyle w:val="BodyText"/>
            </w:pPr>
            <w:r w:rsidRPr="009473A6">
              <w:t>2.1 Start up, oper</w:t>
            </w:r>
            <w:r w:rsidRPr="009473A6">
              <w:t>ate and monitor the system and equipment to ensure optimal operations</w:t>
            </w:r>
          </w:p>
          <w:p w:rsidR="00000000" w:rsidRPr="009473A6" w:rsidP="009473A6">
            <w:pPr>
              <w:pStyle w:val="BodyText"/>
            </w:pPr>
            <w:r w:rsidRPr="009473A6">
              <w:t>2.2 Identify any variation in equipment operation, and troubleshoot to identify solution</w:t>
            </w:r>
          </w:p>
          <w:p w:rsidR="00000000" w:rsidRPr="009473A6" w:rsidP="009473A6">
            <w:pPr>
              <w:pStyle w:val="BodyText"/>
            </w:pPr>
            <w:r w:rsidRPr="009473A6">
              <w:t>2.3 Adjust equipment to ensure optimum performance</w:t>
            </w:r>
          </w:p>
          <w:p w:rsidR="00000000" w:rsidRPr="009473A6" w:rsidP="009473A6">
            <w:pPr>
              <w:pStyle w:val="BodyText"/>
            </w:pPr>
            <w:r w:rsidRPr="009473A6">
              <w:t>2.4 Identify, rectify or report out-of-specifi</w:t>
            </w:r>
            <w:r w:rsidRPr="009473A6">
              <w:t>cation product or process outcomes</w:t>
            </w:r>
          </w:p>
          <w:p w:rsidR="00000000" w:rsidRPr="009473A6" w:rsidP="009473A6">
            <w:pPr>
              <w:pStyle w:val="BodyText"/>
            </w:pPr>
            <w:r w:rsidRPr="009473A6">
              <w:t>2.5 Maintain the work area and report maintenance requirements according to workplace procedures</w:t>
            </w:r>
          </w:p>
          <w:p w:rsidR="00000000" w:rsidP="009473A6">
            <w:pPr>
              <w:pStyle w:val="BodyText"/>
              <w:rPr>
                <w:lang w:val="en-NZ"/>
              </w:rPr>
            </w:pPr>
            <w:r w:rsidRPr="009473A6">
              <w:t>2.6 Conduct work according to workplace and environmental procedures</w:t>
            </w:r>
          </w:p>
        </w:tc>
      </w:tr>
      <w:tr w:rsidTr="00700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"/>
              <w:rPr>
                <w:lang w:val="en-NZ"/>
              </w:rPr>
            </w:pPr>
            <w:r w:rsidRPr="009473A6">
              <w:t>3. Hand over system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3A6" w:rsidP="009473A6">
            <w:pPr>
              <w:pStyle w:val="BodyText"/>
            </w:pPr>
            <w:r w:rsidRPr="009473A6">
              <w:t xml:space="preserve">3.1 Maintain production </w:t>
            </w:r>
            <w:r w:rsidRPr="009473A6">
              <w:t>and traceability records according to workplace procedures</w:t>
            </w:r>
          </w:p>
          <w:p w:rsidR="00000000" w:rsidRPr="009473A6" w:rsidP="009473A6">
            <w:pPr>
              <w:pStyle w:val="BodyText"/>
            </w:pPr>
            <w:r w:rsidRPr="009473A6">
              <w:t>3.2 Conduct handover according to workplace procedures</w:t>
            </w:r>
          </w:p>
          <w:p w:rsidR="00000000" w:rsidP="009473A6">
            <w:pPr>
              <w:pStyle w:val="BodyText"/>
              <w:rPr>
                <w:lang w:val="en-NZ"/>
              </w:rPr>
            </w:pPr>
            <w:r w:rsidRPr="009473A6">
              <w:t>3.3 Confirm process operators are properly informed of system and related equipment status at completion of handover</w:t>
            </w:r>
          </w:p>
        </w:tc>
      </w:tr>
      <w:tr w:rsidTr="00700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"/>
              <w:rPr>
                <w:lang w:val="en-NZ"/>
              </w:rPr>
            </w:pPr>
            <w:r w:rsidRPr="009473A6">
              <w:t>4. Shut down the product</w:t>
            </w:r>
            <w:r w:rsidRPr="009473A6">
              <w:t>ion or packaging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3A6" w:rsidP="009473A6">
            <w:pPr>
              <w:pStyle w:val="BodyText"/>
            </w:pPr>
            <w:r w:rsidRPr="009473A6">
              <w:t>4.1 Identify the appropriate shutdown procedure</w:t>
            </w:r>
          </w:p>
          <w:p w:rsidR="00000000" w:rsidRPr="009473A6" w:rsidP="009473A6">
            <w:pPr>
              <w:pStyle w:val="BodyText"/>
            </w:pPr>
            <w:r w:rsidRPr="009473A6">
              <w:t>4.2 Shut down the system according to workplace procedures</w:t>
            </w:r>
          </w:p>
          <w:p w:rsidR="00000000" w:rsidRPr="009473A6" w:rsidP="009473A6">
            <w:pPr>
              <w:pStyle w:val="BodyText"/>
            </w:pPr>
            <w:r w:rsidRPr="009473A6">
              <w:t>4.3 Identify and report maintenance requirements</w:t>
            </w:r>
          </w:p>
          <w:p w:rsidR="00000000" w:rsidRPr="009473A6" w:rsidP="009473A6">
            <w:pPr>
              <w:pStyle w:val="BodyText"/>
            </w:pPr>
            <w:r w:rsidRPr="009473A6">
              <w:t>4.4 Dispose of waste in line with environmental requirements</w:t>
            </w:r>
          </w:p>
        </w:tc>
      </w:tr>
    </w:tbl>
    <w:p w:rsidR="00000000" w:rsidRPr="009473A6" w:rsidP="009473A6">
      <w:pPr>
        <w:pStyle w:val="BodyText"/>
      </w:pPr>
    </w:p>
    <w:p w:rsidR="00000000" w:rsidRPr="009473A6" w:rsidP="009473A6">
      <w:pPr>
        <w:pStyle w:val="AllowPageBreak"/>
      </w:pPr>
    </w:p>
    <w:p w:rsidR="00000000" w:rsidRPr="009473A6" w:rsidP="009473A6">
      <w:pPr>
        <w:pStyle w:val="Heading1"/>
      </w:pPr>
      <w:bookmarkStart w:id="6" w:name="O_1184903"/>
      <w:bookmarkEnd w:id="6"/>
      <w:r w:rsidRPr="009473A6">
        <w:t>Foundation Skills</w:t>
      </w:r>
    </w:p>
    <w:p w:rsidR="00000000" w:rsidRPr="00700583" w:rsidP="00700583">
      <w:pPr>
        <w:pStyle w:val="BodyText"/>
        <w:rPr>
          <w:i/>
        </w:rPr>
      </w:pPr>
      <w:r w:rsidRPr="0070058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7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Bold"/>
              <w:rPr>
                <w:lang w:val="en-NZ"/>
              </w:rPr>
            </w:pPr>
            <w:r w:rsidRPr="009473A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Bold"/>
              <w:rPr>
                <w:lang w:val="en-NZ"/>
              </w:rPr>
            </w:pPr>
            <w:r w:rsidRPr="009473A6">
              <w:t>Description</w:t>
            </w:r>
          </w:p>
        </w:tc>
      </w:tr>
      <w:tr w:rsidTr="00947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"/>
              <w:rPr>
                <w:lang w:val="en-NZ"/>
              </w:rPr>
            </w:pPr>
            <w:r w:rsidRPr="009473A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3A6" w:rsidP="009473A6">
            <w:pPr>
              <w:pStyle w:val="ListBullet"/>
            </w:pPr>
            <w:r w:rsidRPr="009473A6">
              <w:t>Interpret</w:t>
            </w:r>
            <w:r w:rsidRPr="009473A6">
              <w:t xml:space="preserve"> workplace and standard operating procedures relevant to work task</w:t>
            </w:r>
          </w:p>
          <w:p w:rsidR="00000000" w:rsidP="009473A6">
            <w:pPr>
              <w:pStyle w:val="ListBullet"/>
              <w:rPr>
                <w:lang w:val="en-NZ"/>
              </w:rPr>
            </w:pPr>
            <w:r w:rsidRPr="009473A6">
              <w:t>Interpret production requirements</w:t>
            </w:r>
          </w:p>
        </w:tc>
      </w:tr>
      <w:tr w:rsidTr="00947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"/>
              <w:rPr>
                <w:lang w:val="en-NZ"/>
              </w:rPr>
            </w:pPr>
            <w:r w:rsidRPr="009473A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ListBullet"/>
              <w:rPr>
                <w:lang w:val="en-NZ"/>
              </w:rPr>
            </w:pPr>
            <w:r w:rsidRPr="009473A6">
              <w:t>Complete processing records using digital and/or paper-based formats</w:t>
            </w:r>
          </w:p>
        </w:tc>
      </w:tr>
      <w:tr w:rsidTr="00947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"/>
              <w:rPr>
                <w:lang w:val="en-NZ"/>
              </w:rPr>
            </w:pPr>
            <w:r w:rsidRPr="009473A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3A6" w:rsidP="009473A6">
            <w:pPr>
              <w:pStyle w:val="ListBullet"/>
            </w:pPr>
            <w:r w:rsidRPr="009473A6">
              <w:t>Monitor and interpret production and process control indicators and data</w:t>
            </w:r>
          </w:p>
          <w:p w:rsidR="00000000" w:rsidRPr="009473A6" w:rsidP="009473A6">
            <w:pPr>
              <w:pStyle w:val="ListBullet"/>
            </w:pPr>
            <w:r w:rsidRPr="009473A6">
              <w:t>Read and interpret gauges, counters and scales</w:t>
            </w:r>
          </w:p>
        </w:tc>
      </w:tr>
    </w:tbl>
    <w:p w:rsidR="00000000" w:rsidRPr="009473A6" w:rsidP="009473A6">
      <w:pPr>
        <w:pStyle w:val="BodyText"/>
      </w:pPr>
    </w:p>
    <w:p w:rsidR="00000000" w:rsidRPr="009473A6" w:rsidP="009473A6">
      <w:pPr>
        <w:pStyle w:val="AllowPageBreak"/>
      </w:pPr>
    </w:p>
    <w:p w:rsidR="00000000" w:rsidRPr="009473A6" w:rsidP="009473A6">
      <w:pPr>
        <w:pStyle w:val="Heading1"/>
      </w:pPr>
      <w:bookmarkStart w:id="7" w:name="O_1184905"/>
      <w:bookmarkEnd w:id="7"/>
      <w:r w:rsidRPr="009473A6">
        <w:t>Unit Mapping Information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5"/>
        <w:gridCol w:w="2268"/>
      </w:tblGrid>
      <w:tr w:rsidTr="009473A6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Bold"/>
              <w:rPr>
                <w:lang w:val="en-NZ"/>
              </w:rPr>
            </w:pPr>
            <w:r w:rsidRPr="009473A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Bold"/>
              <w:rPr>
                <w:lang w:val="en-NZ"/>
              </w:rPr>
            </w:pPr>
            <w:r w:rsidRPr="009473A6">
              <w:t>Code and title previous version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Bold"/>
              <w:rPr>
                <w:lang w:val="en-NZ"/>
              </w:rPr>
            </w:pPr>
            <w:r w:rsidRPr="009473A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Bold"/>
              <w:rPr>
                <w:lang w:val="en-NZ"/>
              </w:rPr>
            </w:pPr>
            <w:r w:rsidRPr="009473A6">
              <w:t>Equivalence status</w:t>
            </w:r>
          </w:p>
        </w:tc>
      </w:tr>
      <w:tr w:rsidTr="009473A6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"/>
              <w:rPr>
                <w:lang w:val="en-NZ"/>
              </w:rPr>
            </w:pPr>
            <w:r w:rsidRPr="009473A6">
              <w:t>FBPOPR3019 Operate and monitor interrelated processes in a production or packaging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3A6" w:rsidP="009473A6">
            <w:pPr>
              <w:pStyle w:val="BodyText"/>
            </w:pPr>
            <w:r w:rsidRPr="009473A6">
              <w:t>FBPOPR3005 Operate interrelated processes in a production system</w:t>
            </w:r>
          </w:p>
          <w:p w:rsidR="00000000" w:rsidRPr="009473A6" w:rsidP="009473A6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3A6" w:rsidP="009473A6">
            <w:pPr>
              <w:pStyle w:val="BodyText"/>
            </w:pPr>
            <w:r w:rsidRPr="009473A6">
              <w:t>Unit merged with FBPOPR3006 Operate interrelated processes in a packaging system</w:t>
            </w:r>
          </w:p>
          <w:p w:rsidR="00000000" w:rsidRPr="009473A6" w:rsidP="009473A6">
            <w:pPr>
              <w:pStyle w:val="BodyText"/>
            </w:pPr>
            <w:r w:rsidRPr="009473A6">
              <w:t>Application upda</w:t>
            </w:r>
            <w:r w:rsidRPr="009473A6">
              <w:t>ted</w:t>
            </w:r>
          </w:p>
          <w:p w:rsidR="00000000" w:rsidRPr="009473A6" w:rsidP="009473A6">
            <w:pPr>
              <w:pStyle w:val="BodyText"/>
            </w:pPr>
            <w:r w:rsidRPr="009473A6">
              <w:t>Foundation Skills refined</w:t>
            </w:r>
          </w:p>
          <w:p w:rsidR="00000000" w:rsidRPr="009473A6" w:rsidP="009473A6">
            <w:pPr>
              <w:pStyle w:val="BodyText"/>
            </w:pPr>
            <w:r w:rsidRPr="009473A6">
              <w:t>Performance Evidence clarified</w:t>
            </w:r>
          </w:p>
          <w:p w:rsidR="00000000" w:rsidP="009473A6">
            <w:pPr>
              <w:pStyle w:val="BodyText"/>
              <w:rPr>
                <w:lang w:val="en-NZ"/>
              </w:rPr>
            </w:pPr>
            <w:r w:rsidRPr="009473A6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"/>
              <w:rPr>
                <w:lang w:val="en-NZ"/>
              </w:rPr>
            </w:pPr>
            <w:r w:rsidRPr="009473A6">
              <w:t xml:space="preserve">Equivalent </w:t>
            </w:r>
          </w:p>
        </w:tc>
      </w:tr>
      <w:tr w:rsidTr="009473A6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3A6">
            <w:pPr>
              <w:pStyle w:val="BodyText"/>
              <w:rPr>
                <w:lang w:val="en-NZ"/>
              </w:rPr>
            </w:pPr>
            <w:r w:rsidRPr="009473A6">
              <w:t>FBPOPR3019 Operate and monitor interrelated processes in a production or packaging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3A6" w:rsidP="009473A6">
            <w:pPr>
              <w:pStyle w:val="BodyText"/>
            </w:pPr>
            <w:r w:rsidRPr="009473A6">
              <w:t>FBPOPR3006 Operate interrelated processes in a packaging system</w:t>
            </w:r>
          </w:p>
          <w:p w:rsidR="00000000" w:rsidRPr="009473A6" w:rsidP="009473A6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3A6" w:rsidP="009473A6">
            <w:pPr>
              <w:pStyle w:val="BodyText"/>
            </w:pPr>
            <w:r w:rsidRPr="009473A6">
              <w:t>Unit merged with FBPOPR3005 Operate interrelated processes in a production system</w:t>
            </w:r>
          </w:p>
          <w:p w:rsidR="00000000" w:rsidRPr="009473A6" w:rsidP="009473A6">
            <w:pPr>
              <w:pStyle w:val="BodyText"/>
            </w:pPr>
            <w:r w:rsidRPr="009473A6">
              <w:t>Application updated</w:t>
            </w:r>
          </w:p>
          <w:p w:rsidR="00000000" w:rsidRPr="009473A6" w:rsidP="009473A6">
            <w:pPr>
              <w:pStyle w:val="BodyText"/>
            </w:pPr>
            <w:r w:rsidRPr="009473A6">
              <w:t>Foundation Skills refined</w:t>
            </w:r>
          </w:p>
          <w:p w:rsidR="00000000" w:rsidRPr="009473A6" w:rsidP="009473A6">
            <w:pPr>
              <w:pStyle w:val="BodyText"/>
            </w:pPr>
            <w:r w:rsidRPr="009473A6">
              <w:t>Performance Evidence clarified</w:t>
            </w:r>
          </w:p>
          <w:p w:rsidR="00000000" w:rsidP="009473A6">
            <w:pPr>
              <w:pStyle w:val="BodyText"/>
              <w:rPr>
                <w:lang w:val="en-NZ"/>
              </w:rPr>
            </w:pPr>
            <w:r w:rsidRPr="009473A6">
              <w:t>Minor changes to Knowledge Evid</w:t>
            </w:r>
            <w:r w:rsidRPr="009473A6">
              <w:t>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3A6" w:rsidP="009473A6">
            <w:pPr>
              <w:pStyle w:val="BodyText"/>
            </w:pPr>
            <w:r w:rsidRPr="009473A6">
              <w:t xml:space="preserve">Equivalent </w:t>
            </w:r>
          </w:p>
        </w:tc>
      </w:tr>
    </w:tbl>
    <w:p w:rsidR="00000000" w:rsidRPr="009473A6" w:rsidP="009473A6">
      <w:pPr>
        <w:pStyle w:val="BodyText"/>
      </w:pPr>
    </w:p>
    <w:p w:rsidR="00000000" w:rsidRPr="009473A6" w:rsidP="009473A6">
      <w:pPr>
        <w:pStyle w:val="AllowPageBreak"/>
      </w:pPr>
    </w:p>
    <w:p w:rsidR="00000000" w:rsidRPr="009473A6" w:rsidP="009473A6">
      <w:pPr>
        <w:pStyle w:val="Heading1"/>
      </w:pPr>
      <w:bookmarkStart w:id="8" w:name="O_1184912"/>
      <w:bookmarkEnd w:id="8"/>
      <w:r w:rsidRPr="009473A6">
        <w:t>Links</w:t>
      </w:r>
    </w:p>
    <w:p w:rsidR="00000000" w:rsidRPr="009473A6" w:rsidP="00700583">
      <w:pPr>
        <w:pStyle w:val="BodyText"/>
      </w:pPr>
      <w:r w:rsidRPr="009473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A102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473A6" w:rsidP="009473A6"/>
    <w:sectPr w:rsidSect="009473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3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3A6" w:rsidRPr="00700583" w:rsidP="00700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3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583" w:rsidP="00947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0583" w:rsidP="00947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00583" w:rsidP="009473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3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3A6" w:rsidRPr="00700583" w:rsidP="00700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3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583" w:rsidRPr="002D2AF8" w:rsidP="00947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FBPOPR3019 Operate and monitor interrelated processes in a production or packaging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00583" w:rsidP="009473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E60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4AE9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3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3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3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3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3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3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3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3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3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3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3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3A6"/>
  </w:style>
  <w:style w:type="character" w:customStyle="1" w:styleId="Heading1Char">
    <w:name w:val="Heading 1 Char"/>
    <w:basedOn w:val="DefaultParagraphFont"/>
    <w:link w:val="Heading1"/>
    <w:rsid w:val="009473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3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3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73A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473A6"/>
    <w:rPr>
      <w:i/>
    </w:rPr>
  </w:style>
  <w:style w:type="paragraph" w:customStyle="1" w:styleId="SuperHeading">
    <w:name w:val="SuperHeading"/>
    <w:basedOn w:val="Normal"/>
    <w:rsid w:val="009473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3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73A6"/>
    <w:rPr>
      <w:b/>
    </w:rPr>
  </w:style>
  <w:style w:type="character" w:customStyle="1" w:styleId="Heading2Char">
    <w:name w:val="Heading 2 Char"/>
    <w:basedOn w:val="DefaultParagraphFont"/>
    <w:link w:val="Heading2"/>
    <w:rsid w:val="009473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3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3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3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3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3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3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3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3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3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3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3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3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3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73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73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73A6"/>
    <w:rPr>
      <w:b/>
      <w:spacing w:val="0"/>
    </w:rPr>
  </w:style>
  <w:style w:type="paragraph" w:customStyle="1" w:styleId="SuperTitle">
    <w:name w:val="SuperTitle"/>
    <w:basedOn w:val="Title"/>
    <w:rsid w:val="009473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3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3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73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73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3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3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3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3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3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3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3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3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73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3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3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3A6"/>
  </w:style>
  <w:style w:type="paragraph" w:styleId="TableofFigures">
    <w:name w:val="table of figures"/>
    <w:basedOn w:val="Normal"/>
    <w:next w:val="Normal"/>
    <w:semiHidden/>
    <w:rsid w:val="009473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3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73A6"/>
    <w:rPr>
      <w:rFonts w:ascii="Wingdings" w:hAnsi="Wingdings"/>
    </w:rPr>
  </w:style>
  <w:style w:type="paragraph" w:customStyle="1" w:styleId="TableHeading">
    <w:name w:val="Table Heading"/>
    <w:basedOn w:val="HeadingBase"/>
    <w:rsid w:val="009473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3A6"/>
    <w:rPr>
      <w:color w:val="0033CC"/>
      <w:u w:val="none"/>
    </w:rPr>
  </w:style>
  <w:style w:type="paragraph" w:customStyle="1" w:styleId="BodyTextRight">
    <w:name w:val="Body Text Right"/>
    <w:basedOn w:val="BodyText"/>
    <w:rsid w:val="009473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3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3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3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3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3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3A6"/>
    <w:rPr>
      <w:sz w:val="32"/>
    </w:rPr>
  </w:style>
  <w:style w:type="paragraph" w:customStyle="1" w:styleId="HeadingProcedure">
    <w:name w:val="Heading Procedure"/>
    <w:basedOn w:val="HeadingBase"/>
    <w:next w:val="Normal"/>
    <w:rsid w:val="009473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3A6"/>
    <w:pPr>
      <w:spacing w:before="60" w:after="60"/>
    </w:pPr>
  </w:style>
  <w:style w:type="paragraph" w:styleId="ListContinue">
    <w:name w:val="List Continue"/>
    <w:basedOn w:val="List"/>
    <w:rsid w:val="009473A6"/>
    <w:pPr>
      <w:ind w:firstLine="0"/>
    </w:pPr>
  </w:style>
  <w:style w:type="paragraph" w:customStyle="1" w:styleId="ListNote">
    <w:name w:val="List Note"/>
    <w:basedOn w:val="List"/>
    <w:rsid w:val="009473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3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3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3A6"/>
    <w:rPr>
      <w:rFonts w:ascii="Courier New" w:hAnsi="Courier New"/>
    </w:rPr>
  </w:style>
  <w:style w:type="paragraph" w:customStyle="1" w:styleId="NoteBullet">
    <w:name w:val="Note Bullet"/>
    <w:basedOn w:val="Note"/>
    <w:rsid w:val="009473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3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3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3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3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73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3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3A6"/>
    <w:rPr>
      <w:b/>
      <w:smallCaps/>
    </w:rPr>
  </w:style>
  <w:style w:type="paragraph" w:customStyle="1" w:styleId="TableListNumber">
    <w:name w:val="Table List Number"/>
    <w:basedOn w:val="ListNumber"/>
    <w:rsid w:val="009473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3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3A6"/>
    <w:pPr>
      <w:numPr>
        <w:numId w:val="8"/>
      </w:numPr>
    </w:pPr>
  </w:style>
  <w:style w:type="paragraph" w:customStyle="1" w:styleId="ListAlpha2">
    <w:name w:val="List Alpha 2"/>
    <w:basedOn w:val="List2"/>
    <w:rsid w:val="009473A6"/>
    <w:pPr>
      <w:numPr>
        <w:numId w:val="7"/>
      </w:numPr>
    </w:pPr>
  </w:style>
  <w:style w:type="paragraph" w:styleId="List2">
    <w:name w:val="List 2"/>
    <w:basedOn w:val="BodyText"/>
    <w:rsid w:val="009473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3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3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3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3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3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73A6"/>
    <w:pPr>
      <w:numPr>
        <w:numId w:val="3"/>
      </w:numPr>
    </w:pPr>
  </w:style>
  <w:style w:type="paragraph" w:styleId="ListContinue2">
    <w:name w:val="List Continue 2"/>
    <w:basedOn w:val="List2"/>
    <w:rsid w:val="009473A6"/>
    <w:pPr>
      <w:ind w:firstLine="0"/>
    </w:pPr>
  </w:style>
  <w:style w:type="paragraph" w:styleId="ListContinue3">
    <w:name w:val="List Continue 3"/>
    <w:basedOn w:val="List3"/>
    <w:rsid w:val="009473A6"/>
    <w:pPr>
      <w:ind w:left="1021" w:firstLine="0"/>
    </w:pPr>
  </w:style>
  <w:style w:type="paragraph" w:styleId="ListContinue4">
    <w:name w:val="List Continue 4"/>
    <w:basedOn w:val="List4"/>
    <w:rsid w:val="009473A6"/>
    <w:pPr>
      <w:ind w:firstLine="0"/>
    </w:pPr>
  </w:style>
  <w:style w:type="paragraph" w:styleId="ListContinue5">
    <w:name w:val="List Continue 5"/>
    <w:basedOn w:val="List5"/>
    <w:rsid w:val="009473A6"/>
    <w:pPr>
      <w:ind w:firstLine="0"/>
    </w:pPr>
  </w:style>
  <w:style w:type="paragraph" w:styleId="ListNumber3">
    <w:name w:val="List Number 3"/>
    <w:basedOn w:val="List3"/>
    <w:rsid w:val="009473A6"/>
    <w:pPr>
      <w:numPr>
        <w:numId w:val="4"/>
      </w:numPr>
    </w:pPr>
  </w:style>
  <w:style w:type="paragraph" w:styleId="ListNumber4">
    <w:name w:val="List Number 4"/>
    <w:basedOn w:val="List4"/>
    <w:rsid w:val="009473A6"/>
    <w:pPr>
      <w:numPr>
        <w:numId w:val="5"/>
      </w:numPr>
    </w:pPr>
  </w:style>
  <w:style w:type="paragraph" w:styleId="ListNumber5">
    <w:name w:val="List Number 5"/>
    <w:basedOn w:val="List5"/>
    <w:rsid w:val="009473A6"/>
    <w:pPr>
      <w:numPr>
        <w:numId w:val="6"/>
      </w:numPr>
    </w:pPr>
  </w:style>
  <w:style w:type="paragraph" w:styleId="BlockText">
    <w:name w:val="Block Text"/>
    <w:basedOn w:val="Normal"/>
    <w:rsid w:val="009473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3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3A6"/>
    <w:rPr>
      <w:sz w:val="16"/>
      <w:vertAlign w:val="superscript"/>
    </w:rPr>
  </w:style>
  <w:style w:type="character" w:customStyle="1" w:styleId="Symbols">
    <w:name w:val="Symbols"/>
    <w:basedOn w:val="DefaultParagraphFont"/>
    <w:rsid w:val="009473A6"/>
    <w:rPr>
      <w:rFonts w:ascii="Symbol" w:hAnsi="Symbol"/>
    </w:rPr>
  </w:style>
  <w:style w:type="character" w:customStyle="1" w:styleId="MenuOptions">
    <w:name w:val="Menu Options"/>
    <w:basedOn w:val="DefaultParagraphFont"/>
    <w:rsid w:val="009473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3A6"/>
    <w:rPr>
      <w:b/>
    </w:rPr>
  </w:style>
  <w:style w:type="character" w:customStyle="1" w:styleId="Underlined">
    <w:name w:val="Underlined"/>
    <w:basedOn w:val="DefaultParagraphFont"/>
    <w:rsid w:val="009473A6"/>
    <w:rPr>
      <w:u w:val="single"/>
    </w:rPr>
  </w:style>
  <w:style w:type="paragraph" w:customStyle="1" w:styleId="TableBodyTextRight">
    <w:name w:val="Table Body Text Right"/>
    <w:basedOn w:val="TableBodyText"/>
    <w:rsid w:val="009473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3A6"/>
    <w:rPr>
      <w:sz w:val="18"/>
    </w:rPr>
  </w:style>
  <w:style w:type="paragraph" w:customStyle="1" w:styleId="BodySmallRight">
    <w:name w:val="Body Small Right"/>
    <w:basedOn w:val="BodyTextRight"/>
    <w:rsid w:val="009473A6"/>
    <w:rPr>
      <w:sz w:val="18"/>
      <w:szCs w:val="18"/>
    </w:rPr>
  </w:style>
  <w:style w:type="paragraph" w:customStyle="1" w:styleId="MarginEdition">
    <w:name w:val="Margin Edition"/>
    <w:basedOn w:val="MarginNote"/>
    <w:rsid w:val="009473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3A6"/>
    <w:rPr>
      <w:sz w:val="2"/>
      <w:szCs w:val="2"/>
    </w:rPr>
  </w:style>
  <w:style w:type="character" w:customStyle="1" w:styleId="Small">
    <w:name w:val="Small"/>
    <w:basedOn w:val="DefaultParagraphFont"/>
    <w:rsid w:val="009473A6"/>
    <w:rPr>
      <w:sz w:val="16"/>
    </w:rPr>
  </w:style>
  <w:style w:type="paragraph" w:customStyle="1" w:styleId="WideTable">
    <w:name w:val="Wide Table"/>
    <w:basedOn w:val="Normal"/>
    <w:rsid w:val="009473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3A6"/>
  </w:style>
  <w:style w:type="paragraph" w:styleId="Quote">
    <w:name w:val="Quote"/>
    <w:basedOn w:val="Heading1"/>
    <w:link w:val="QuoteChar"/>
    <w:qFormat/>
    <w:rsid w:val="009473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3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3A6"/>
    <w:pPr>
      <w:pageBreakBefore/>
    </w:pPr>
  </w:style>
  <w:style w:type="paragraph" w:customStyle="1" w:styleId="Border">
    <w:name w:val="Border"/>
    <w:basedOn w:val="Normal"/>
    <w:qFormat/>
    <w:rsid w:val="009473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3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3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3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3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3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3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3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3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3A6"/>
    <w:rPr>
      <w:u w:val="single"/>
    </w:rPr>
  </w:style>
  <w:style w:type="character" w:customStyle="1" w:styleId="BoldandItalics">
    <w:name w:val="Bold and Italics"/>
    <w:qFormat/>
    <w:rsid w:val="009473A6"/>
    <w:rPr>
      <w:b/>
      <w:i/>
      <w:u w:val="none"/>
    </w:rPr>
  </w:style>
  <w:style w:type="paragraph" w:styleId="BalloonText">
    <w:name w:val="Balloon Text"/>
    <w:basedOn w:val="Normal"/>
    <w:link w:val="BalloonTextChar"/>
    <w:rsid w:val="009473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3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3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3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3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3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3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0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676</Words>
  <Characters>4418</Characters>
  <Application>Microsoft Office Word</Application>
  <DocSecurity>0</DocSecurity>
  <Lines>176</Lines>
  <Paragraphs>94</Paragraphs>
  <ScaleCrop>false</ScaleCrop>
  <Company>Author-it Software Corporation Ltd.</Company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FBPOPR3019 Operate and monitor interrelated processes in a production or packaging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