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1890" w:rsidP="00B918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FBPOPR3017 Prepare food products using basic cooking methods</w:t>
      </w:r>
      <w:r>
        <w:fldChar w:fldCharType="end"/>
      </w:r>
    </w:p>
    <w:p w:rsidR="00B91890" w:rsidP="00B91890">
      <w:pPr>
        <w:pStyle w:val="Version"/>
        <w:sectPr w:rsidSect="00AC71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714F" w:rsidP="00AC714F">
      <w:pPr>
        <w:pStyle w:val="SuperHeading"/>
      </w:pPr>
      <w:r w:rsidRPr="00AC714F">
        <w:t>Assessment Requirements for FBPOPR3017 Prepare food products using basic cooking methods</w:t>
      </w:r>
    </w:p>
    <w:p w:rsidR="00000000" w:rsidRPr="00AC714F" w:rsidP="00AC714F">
      <w:pPr>
        <w:pStyle w:val="Heading1"/>
      </w:pPr>
      <w:bookmarkStart w:id="1" w:name="O_1184869"/>
      <w:bookmarkEnd w:id="1"/>
      <w:r w:rsidRPr="00AC71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C71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14F">
            <w:pPr>
              <w:pStyle w:val="BodyTextBold"/>
              <w:rPr>
                <w:lang w:val="en-NZ"/>
              </w:rPr>
            </w:pPr>
            <w:r w:rsidRPr="00AC714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14F">
            <w:pPr>
              <w:pStyle w:val="BodyTextBold"/>
              <w:rPr>
                <w:lang w:val="en-NZ"/>
              </w:rPr>
            </w:pPr>
            <w:r w:rsidRPr="00AC714F">
              <w:t>Comments</w:t>
            </w:r>
          </w:p>
        </w:tc>
      </w:tr>
      <w:tr w:rsidTr="00AC71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14F">
            <w:pPr>
              <w:pStyle w:val="BodyText"/>
              <w:rPr>
                <w:lang w:val="en-NZ"/>
              </w:rPr>
            </w:pPr>
            <w:r w:rsidRPr="00AC714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14F" w:rsidP="00AC714F">
            <w:pPr>
              <w:pStyle w:val="BodyText"/>
            </w:pPr>
            <w:r w:rsidRPr="00AC714F">
              <w:t>This version released with FBP Food, Beverage and Pharmaceutical Training Package Version 6.0.</w:t>
            </w:r>
          </w:p>
        </w:tc>
      </w:tr>
    </w:tbl>
    <w:p w:rsidR="00000000" w:rsidRPr="00AC714F" w:rsidP="00AC714F">
      <w:pPr>
        <w:pStyle w:val="BodyText"/>
      </w:pPr>
    </w:p>
    <w:p w:rsidR="00000000" w:rsidRPr="00AC714F" w:rsidP="00AC714F">
      <w:pPr>
        <w:pStyle w:val="AllowPageBreak"/>
      </w:pPr>
    </w:p>
    <w:p w:rsidR="00000000" w:rsidRPr="00AC714F" w:rsidP="00AC714F">
      <w:pPr>
        <w:pStyle w:val="Heading1"/>
      </w:pPr>
      <w:bookmarkStart w:id="2" w:name="O_1184870"/>
      <w:bookmarkEnd w:id="2"/>
      <w:r w:rsidRPr="00AC714F">
        <w:t>Performance Evidence</w:t>
      </w:r>
    </w:p>
    <w:p w:rsidR="00000000" w:rsidRPr="00AC714F" w:rsidP="00B91890">
      <w:pPr>
        <w:pStyle w:val="BodyText"/>
      </w:pPr>
      <w:r w:rsidRPr="00AC714F">
        <w:t>An individual demonstrating competency must satisfy all of the elements and performance criteria in this unit.</w:t>
      </w:r>
    </w:p>
    <w:p w:rsidR="00000000" w:rsidRPr="00AC714F" w:rsidP="00B91890">
      <w:pPr>
        <w:pStyle w:val="BodyText"/>
      </w:pPr>
      <w:r w:rsidRPr="00AC714F">
        <w:t>There must be evidence that the individual has prepared two different batches of food products using two d</w:t>
      </w:r>
      <w:r w:rsidRPr="00AC714F">
        <w:t>ifferent basic cooking methods, including:</w:t>
      </w:r>
    </w:p>
    <w:p w:rsidR="00000000" w:rsidRPr="00AC714F" w:rsidP="00AC714F">
      <w:pPr>
        <w:pStyle w:val="ListBullet"/>
      </w:pPr>
      <w:r w:rsidRPr="00AC714F">
        <w:t>applying safe work procedures</w:t>
      </w:r>
    </w:p>
    <w:p w:rsidR="00000000" w:rsidRPr="00AC714F" w:rsidP="00AC714F">
      <w:pPr>
        <w:pStyle w:val="ListBullet"/>
      </w:pPr>
      <w:r w:rsidRPr="00AC714F">
        <w:t>following food safety procedures</w:t>
      </w:r>
    </w:p>
    <w:p w:rsidR="00000000" w:rsidRPr="00AC714F" w:rsidP="00AC714F">
      <w:pPr>
        <w:pStyle w:val="ListBullet"/>
      </w:pPr>
      <w:r w:rsidRPr="00AC714F">
        <w:t xml:space="preserve">identifying cooking problems and taking corrective action, </w:t>
      </w:r>
      <w:r w:rsidRPr="00AC714F">
        <w:t>including reporting abnormalities or problems, repeating processes and/or making required adjustments.</w:t>
      </w:r>
    </w:p>
    <w:p w:rsidR="00000000" w:rsidRPr="00AC714F" w:rsidP="00AC714F">
      <w:pPr>
        <w:pStyle w:val="AllowPageBreak"/>
      </w:pPr>
    </w:p>
    <w:p w:rsidR="00000000" w:rsidRPr="00AC714F" w:rsidP="00AC714F">
      <w:pPr>
        <w:pStyle w:val="Heading1"/>
      </w:pPr>
      <w:bookmarkStart w:id="3" w:name="O_1184871"/>
      <w:bookmarkEnd w:id="3"/>
      <w:r w:rsidRPr="00AC714F">
        <w:t>Knowledge Evidence</w:t>
      </w:r>
    </w:p>
    <w:p w:rsidR="00000000" w:rsidRPr="00AC714F" w:rsidP="00B91890">
      <w:pPr>
        <w:pStyle w:val="BodyText"/>
      </w:pPr>
      <w:r w:rsidRPr="00AC714F">
        <w:t xml:space="preserve">An individual must be able to demonstrate the knowledge required to perform the tasks outlined in the elements and </w:t>
      </w:r>
      <w:r w:rsidRPr="00AC714F">
        <w:t>performance criteria of this unit. This includes knowledge of:</w:t>
      </w:r>
    </w:p>
    <w:p w:rsidR="00000000" w:rsidRPr="00AC714F" w:rsidP="00AC714F">
      <w:pPr>
        <w:pStyle w:val="ListBullet"/>
      </w:pPr>
      <w:r w:rsidRPr="00AC714F">
        <w:t>uses and characteristics of basic food ingredients</w:t>
      </w:r>
    </w:p>
    <w:p w:rsidR="00000000" w:rsidRPr="00AC714F" w:rsidP="00AC714F">
      <w:pPr>
        <w:pStyle w:val="ListBullet"/>
      </w:pPr>
      <w:r w:rsidRPr="00AC714F">
        <w:t>major food groups and classifications</w:t>
      </w:r>
    </w:p>
    <w:p w:rsidR="00000000" w:rsidRPr="00AC714F" w:rsidP="00AC714F">
      <w:pPr>
        <w:pStyle w:val="ListBullet"/>
      </w:pPr>
      <w:r w:rsidRPr="00AC714F">
        <w:t>range of ingredients typically used in the workplace, and their characteristics and effect on food qual</w:t>
      </w:r>
      <w:r w:rsidRPr="00AC714F">
        <w:t>ity and taste</w:t>
      </w:r>
    </w:p>
    <w:p w:rsidR="00000000" w:rsidRPr="00AC714F" w:rsidP="00AC714F">
      <w:pPr>
        <w:pStyle w:val="ListBullet"/>
      </w:pPr>
      <w:r w:rsidRPr="00AC714F">
        <w:t>basic cooking methods and their effect on quality, taste and nutritional value</w:t>
      </w:r>
    </w:p>
    <w:p w:rsidR="00000000" w:rsidRPr="00AC714F" w:rsidP="00AC714F">
      <w:pPr>
        <w:pStyle w:val="ListBullet"/>
      </w:pPr>
      <w:r w:rsidRPr="00AC714F">
        <w:t>Food Standards Code relevant to product and workplace</w:t>
      </w:r>
    </w:p>
    <w:p w:rsidR="00000000" w:rsidRPr="00AC714F" w:rsidP="00AC714F">
      <w:pPr>
        <w:pStyle w:val="ListBullet"/>
      </w:pPr>
      <w:r w:rsidRPr="00AC714F">
        <w:t>good manufacturing practices (GMP) relevant to work task</w:t>
      </w:r>
    </w:p>
    <w:p w:rsidR="00000000" w:rsidRPr="00AC714F" w:rsidP="00AC714F">
      <w:pPr>
        <w:pStyle w:val="ListBullet"/>
      </w:pPr>
      <w:r w:rsidRPr="00AC714F">
        <w:t>inspection or test points (control points) in the pr</w:t>
      </w:r>
      <w:r w:rsidRPr="00AC714F">
        <w:t>ocess and the related procedures and recording requirements</w:t>
      </w:r>
    </w:p>
    <w:p w:rsidR="00000000" w:rsidRPr="00AC714F" w:rsidP="00AC714F">
      <w:pPr>
        <w:pStyle w:val="ListBullet"/>
      </w:pPr>
      <w:r w:rsidRPr="00AC714F">
        <w:t>contamination/cross-contamination and food safety risks associated with the process, and related control measures</w:t>
      </w:r>
    </w:p>
    <w:p w:rsidR="00000000" w:rsidRPr="00AC714F" w:rsidP="00AC714F">
      <w:pPr>
        <w:pStyle w:val="ListBullet"/>
      </w:pPr>
      <w:r w:rsidRPr="00AC714F">
        <w:t>common causes of variation for cooking process, and corrective action required</w:t>
      </w:r>
    </w:p>
    <w:p w:rsidR="00000000" w:rsidRPr="00AC714F" w:rsidP="00AC714F">
      <w:pPr>
        <w:pStyle w:val="ListBullet"/>
      </w:pPr>
      <w:r w:rsidRPr="00AC714F">
        <w:t>hea</w:t>
      </w:r>
      <w:r w:rsidRPr="00AC714F">
        <w:t>lth and safety hazards and controls, including limitations of protective clothing and equipment relevant to the work process</w:t>
      </w:r>
    </w:p>
    <w:p w:rsidR="00000000" w:rsidRPr="00AC714F" w:rsidP="00AC714F">
      <w:pPr>
        <w:pStyle w:val="ListBullet"/>
      </w:pPr>
      <w:r w:rsidRPr="00AC714F">
        <w:t>maintenance requirements for knives and other utensils</w:t>
      </w:r>
    </w:p>
    <w:p w:rsidR="00000000" w:rsidRPr="00AC714F" w:rsidP="00AC714F">
      <w:pPr>
        <w:pStyle w:val="ListBullet"/>
      </w:pPr>
      <w:r w:rsidRPr="00AC714F">
        <w:t>waste minimisation and environmental considerations related to preparing foo</w:t>
      </w:r>
      <w:r w:rsidRPr="00AC714F">
        <w:t>d products using basic cooking methods</w:t>
      </w:r>
    </w:p>
    <w:p w:rsidR="00000000" w:rsidRPr="00AC714F" w:rsidP="00AC714F">
      <w:pPr>
        <w:pStyle w:val="ListBullet"/>
      </w:pPr>
      <w:r w:rsidRPr="00AC714F">
        <w:t>cleaning and sanitisation procedures required for the production equipment and work area</w:t>
      </w:r>
    </w:p>
    <w:p w:rsidR="00000000" w:rsidRPr="00AC714F" w:rsidP="00AC714F">
      <w:pPr>
        <w:pStyle w:val="ListBullet"/>
      </w:pPr>
      <w:r w:rsidRPr="00AC714F">
        <w:t>recording procedures to track traceability of product.</w:t>
      </w:r>
    </w:p>
    <w:p w:rsidR="00000000" w:rsidRPr="00AC714F" w:rsidP="00AC714F">
      <w:pPr>
        <w:pStyle w:val="AllowPageBreak"/>
      </w:pPr>
    </w:p>
    <w:p w:rsidR="00000000" w:rsidRPr="00AC714F" w:rsidP="00AC714F">
      <w:pPr>
        <w:pStyle w:val="Heading1"/>
      </w:pPr>
      <w:bookmarkStart w:id="4" w:name="O_1184872"/>
      <w:bookmarkEnd w:id="4"/>
      <w:r w:rsidRPr="00AC714F">
        <w:t>Assessment Conditions</w:t>
      </w:r>
    </w:p>
    <w:p w:rsidR="00000000" w:rsidRPr="00AC714F" w:rsidP="00B91890">
      <w:pPr>
        <w:pStyle w:val="BodyText"/>
      </w:pPr>
      <w:r w:rsidRPr="00AC714F">
        <w:t>Assessment of the skills in this</w:t>
      </w:r>
      <w:r w:rsidRPr="00AC714F">
        <w:t xml:space="preserve"> unit of competency must take place under the following conditions:</w:t>
      </w:r>
    </w:p>
    <w:p w:rsidR="00000000" w:rsidRPr="00AC714F" w:rsidP="00AC714F">
      <w:pPr>
        <w:pStyle w:val="ListBullet"/>
      </w:pPr>
      <w:r w:rsidRPr="00AC714F">
        <w:t>physical conditions:</w:t>
      </w:r>
    </w:p>
    <w:p w:rsidR="00000000" w:rsidRPr="00AC714F" w:rsidP="00AC714F">
      <w:pPr>
        <w:pStyle w:val="ListBullet2"/>
      </w:pPr>
      <w:r w:rsidRPr="00AC714F">
        <w:t>a food processing workplace or an environment that accurately represents workplace conditions</w:t>
      </w:r>
    </w:p>
    <w:p w:rsidR="00000000" w:rsidRPr="00AC714F" w:rsidP="00AC714F">
      <w:pPr>
        <w:pStyle w:val="ListBullet"/>
      </w:pPr>
      <w:r w:rsidRPr="00AC714F">
        <w:t>resources, equipment and materials:</w:t>
      </w:r>
    </w:p>
    <w:p w:rsidR="00000000" w:rsidRPr="00AC714F" w:rsidP="00AC714F">
      <w:pPr>
        <w:pStyle w:val="ListBullet2"/>
      </w:pPr>
      <w:r w:rsidRPr="00AC714F">
        <w:t>personal protective clothing and equipment</w:t>
      </w:r>
    </w:p>
    <w:p w:rsidR="00000000" w:rsidRPr="00AC714F" w:rsidP="00AC714F">
      <w:pPr>
        <w:pStyle w:val="ListBullet2"/>
      </w:pPr>
      <w:r w:rsidRPr="00AC714F">
        <w:t>ingredients, utensils and equipment to be used for preparation and cooking of food products</w:t>
      </w:r>
    </w:p>
    <w:p w:rsidR="00000000" w:rsidRPr="00AC714F" w:rsidP="00AC714F">
      <w:pPr>
        <w:pStyle w:val="ListBullet2"/>
      </w:pPr>
      <w:r w:rsidRPr="00AC714F">
        <w:t>recipes</w:t>
      </w:r>
    </w:p>
    <w:p w:rsidR="00000000" w:rsidRPr="00AC714F" w:rsidP="00AC714F">
      <w:pPr>
        <w:pStyle w:val="ListBullet2"/>
      </w:pPr>
      <w:r w:rsidRPr="00AC714F">
        <w:t>cleaning materials and equipment</w:t>
      </w:r>
    </w:p>
    <w:p w:rsidR="00000000" w:rsidRPr="00AC714F" w:rsidP="00AC714F">
      <w:pPr>
        <w:pStyle w:val="ListBullet"/>
      </w:pPr>
      <w:r w:rsidRPr="00AC714F">
        <w:t>specifications:</w:t>
      </w:r>
    </w:p>
    <w:p w:rsidR="00000000" w:rsidRPr="00AC714F" w:rsidP="00AC714F">
      <w:pPr>
        <w:pStyle w:val="ListBullet2"/>
      </w:pPr>
      <w:r w:rsidRPr="00AC714F">
        <w:t>work procedures, including advice on safe work practices, food</w:t>
      </w:r>
      <w:r w:rsidRPr="00AC714F">
        <w:t xml:space="preserve"> safety, quality and environmental requirements</w:t>
      </w:r>
    </w:p>
    <w:p w:rsidR="00000000" w:rsidRPr="00AC714F" w:rsidP="00AC714F">
      <w:pPr>
        <w:pStyle w:val="ListBullet2"/>
      </w:pPr>
      <w:r w:rsidRPr="00AC714F">
        <w:t>information on equipment capacity and operating parameters</w:t>
      </w:r>
    </w:p>
    <w:p w:rsidR="00000000" w:rsidRPr="00AC714F" w:rsidP="00AC714F">
      <w:pPr>
        <w:pStyle w:val="ListBullet2"/>
      </w:pPr>
      <w:r w:rsidRPr="00AC714F">
        <w:t>production schedule/batch specifications, control points and processing parameters</w:t>
      </w:r>
    </w:p>
    <w:p w:rsidR="00000000" w:rsidRPr="00AC714F" w:rsidP="00AC714F">
      <w:pPr>
        <w:pStyle w:val="ListBullet2"/>
      </w:pPr>
      <w:r w:rsidRPr="00AC714F">
        <w:t>recording requirements and procedures.</w:t>
      </w:r>
    </w:p>
    <w:p w:rsidR="00000000" w:rsidRPr="00AC714F" w:rsidP="00B91890">
      <w:pPr>
        <w:pStyle w:val="BodyText"/>
      </w:pPr>
      <w:r w:rsidRPr="00AC714F">
        <w:t>Assessors of this unit must</w:t>
      </w:r>
      <w:r w:rsidRPr="00AC714F">
        <w:t xml:space="preserve"> satisfy the requirements for assessors in applicable vocational education and training legislation, frameworks and/or standards.</w:t>
      </w:r>
    </w:p>
    <w:p w:rsidR="00000000" w:rsidRPr="00AC714F" w:rsidP="00AC714F">
      <w:pPr>
        <w:pStyle w:val="Heading1"/>
      </w:pPr>
      <w:bookmarkStart w:id="5" w:name="O_1184875"/>
      <w:bookmarkEnd w:id="5"/>
      <w:r w:rsidRPr="00AC714F">
        <w:t>Links</w:t>
      </w:r>
    </w:p>
    <w:p w:rsidR="00000000" w:rsidRPr="00AC714F" w:rsidP="00B91890">
      <w:pPr>
        <w:pStyle w:val="BodyText"/>
      </w:pPr>
      <w:r w:rsidRPr="00AC714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1479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C714F" w:rsidP="00AC714F"/>
    <w:sectPr w:rsidSect="00AC71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1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14F" w:rsidRPr="00B91890" w:rsidP="00B918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1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890" w:rsidP="00AC71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1890" w:rsidP="00AC71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91890" w:rsidP="00AC71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1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8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714F" w:rsidRPr="00B91890" w:rsidP="00B918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1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890" w:rsidRPr="002D2AF8" w:rsidP="00AC71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FBPOPR3017 Prepare food products using basic cooking methods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B91890" w:rsidP="00AC71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38AE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A6C4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0631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1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71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71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71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71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71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71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71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71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71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71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714F"/>
  </w:style>
  <w:style w:type="character" w:customStyle="1" w:styleId="Heading1Char">
    <w:name w:val="Heading 1 Char"/>
    <w:basedOn w:val="DefaultParagraphFont"/>
    <w:link w:val="Heading1"/>
    <w:rsid w:val="00AC71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71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71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714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C71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71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71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C714F"/>
    <w:rPr>
      <w:b/>
    </w:rPr>
  </w:style>
  <w:style w:type="character" w:customStyle="1" w:styleId="Heading2Char">
    <w:name w:val="Heading 2 Char"/>
    <w:basedOn w:val="DefaultParagraphFont"/>
    <w:link w:val="Heading2"/>
    <w:rsid w:val="00AC71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71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71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71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71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71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71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71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71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71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71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71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71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71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71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71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71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71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71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71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714F"/>
    <w:rPr>
      <w:b/>
      <w:spacing w:val="0"/>
    </w:rPr>
  </w:style>
  <w:style w:type="paragraph" w:customStyle="1" w:styleId="SuperTitle">
    <w:name w:val="SuperTitle"/>
    <w:basedOn w:val="Title"/>
    <w:rsid w:val="00AC71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71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71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71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71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71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71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71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71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71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71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71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714F"/>
    <w:rPr>
      <w:i/>
    </w:rPr>
  </w:style>
  <w:style w:type="paragraph" w:styleId="Caption">
    <w:name w:val="caption"/>
    <w:basedOn w:val="BodyText"/>
    <w:next w:val="Normal"/>
    <w:qFormat/>
    <w:rsid w:val="00AC71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71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71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714F"/>
  </w:style>
  <w:style w:type="paragraph" w:styleId="TableofFigures">
    <w:name w:val="table of figures"/>
    <w:basedOn w:val="Normal"/>
    <w:next w:val="Normal"/>
    <w:semiHidden/>
    <w:rsid w:val="00AC71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71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714F"/>
    <w:rPr>
      <w:rFonts w:ascii="Wingdings" w:hAnsi="Wingdings"/>
    </w:rPr>
  </w:style>
  <w:style w:type="paragraph" w:customStyle="1" w:styleId="TableHeading">
    <w:name w:val="Table Heading"/>
    <w:basedOn w:val="HeadingBase"/>
    <w:rsid w:val="00AC71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714F"/>
    <w:rPr>
      <w:color w:val="0033CC"/>
      <w:u w:val="none"/>
    </w:rPr>
  </w:style>
  <w:style w:type="paragraph" w:customStyle="1" w:styleId="BodyTextRight">
    <w:name w:val="Body Text Right"/>
    <w:basedOn w:val="BodyText"/>
    <w:rsid w:val="00AC71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71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71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71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71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71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714F"/>
    <w:rPr>
      <w:sz w:val="32"/>
    </w:rPr>
  </w:style>
  <w:style w:type="paragraph" w:customStyle="1" w:styleId="HeadingProcedure">
    <w:name w:val="Heading Procedure"/>
    <w:basedOn w:val="HeadingBase"/>
    <w:next w:val="Normal"/>
    <w:rsid w:val="00AC71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714F"/>
    <w:pPr>
      <w:spacing w:before="60" w:after="60"/>
    </w:pPr>
  </w:style>
  <w:style w:type="paragraph" w:styleId="ListContinue">
    <w:name w:val="List Continue"/>
    <w:basedOn w:val="List"/>
    <w:rsid w:val="00AC714F"/>
    <w:pPr>
      <w:ind w:firstLine="0"/>
    </w:pPr>
  </w:style>
  <w:style w:type="paragraph" w:customStyle="1" w:styleId="ListNote">
    <w:name w:val="List Note"/>
    <w:basedOn w:val="List"/>
    <w:rsid w:val="00AC71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71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71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714F"/>
    <w:rPr>
      <w:rFonts w:ascii="Courier New" w:hAnsi="Courier New"/>
    </w:rPr>
  </w:style>
  <w:style w:type="paragraph" w:customStyle="1" w:styleId="NoteBullet">
    <w:name w:val="Note Bullet"/>
    <w:basedOn w:val="Note"/>
    <w:rsid w:val="00AC71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71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71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71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71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71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71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714F"/>
    <w:rPr>
      <w:b/>
      <w:smallCaps/>
    </w:rPr>
  </w:style>
  <w:style w:type="paragraph" w:customStyle="1" w:styleId="TableListNumber">
    <w:name w:val="Table List Number"/>
    <w:basedOn w:val="ListNumber"/>
    <w:rsid w:val="00AC71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71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714F"/>
    <w:pPr>
      <w:numPr>
        <w:numId w:val="9"/>
      </w:numPr>
    </w:pPr>
  </w:style>
  <w:style w:type="paragraph" w:customStyle="1" w:styleId="ListAlpha2">
    <w:name w:val="List Alpha 2"/>
    <w:basedOn w:val="List2"/>
    <w:rsid w:val="00AC714F"/>
    <w:pPr>
      <w:numPr>
        <w:numId w:val="8"/>
      </w:numPr>
    </w:pPr>
  </w:style>
  <w:style w:type="paragraph" w:styleId="List2">
    <w:name w:val="List 2"/>
    <w:basedOn w:val="BodyText"/>
    <w:rsid w:val="00AC71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71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71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71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71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71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714F"/>
    <w:pPr>
      <w:numPr>
        <w:numId w:val="4"/>
      </w:numPr>
    </w:pPr>
  </w:style>
  <w:style w:type="paragraph" w:styleId="ListContinue2">
    <w:name w:val="List Continue 2"/>
    <w:basedOn w:val="List2"/>
    <w:rsid w:val="00AC714F"/>
    <w:pPr>
      <w:ind w:firstLine="0"/>
    </w:pPr>
  </w:style>
  <w:style w:type="paragraph" w:styleId="ListContinue3">
    <w:name w:val="List Continue 3"/>
    <w:basedOn w:val="List3"/>
    <w:rsid w:val="00AC714F"/>
    <w:pPr>
      <w:ind w:left="1021" w:firstLine="0"/>
    </w:pPr>
  </w:style>
  <w:style w:type="paragraph" w:styleId="ListContinue4">
    <w:name w:val="List Continue 4"/>
    <w:basedOn w:val="List4"/>
    <w:rsid w:val="00AC714F"/>
    <w:pPr>
      <w:ind w:firstLine="0"/>
    </w:pPr>
  </w:style>
  <w:style w:type="paragraph" w:styleId="ListContinue5">
    <w:name w:val="List Continue 5"/>
    <w:basedOn w:val="List5"/>
    <w:rsid w:val="00AC714F"/>
    <w:pPr>
      <w:ind w:firstLine="0"/>
    </w:pPr>
  </w:style>
  <w:style w:type="paragraph" w:styleId="ListNumber3">
    <w:name w:val="List Number 3"/>
    <w:basedOn w:val="List3"/>
    <w:rsid w:val="00AC714F"/>
    <w:pPr>
      <w:numPr>
        <w:numId w:val="5"/>
      </w:numPr>
    </w:pPr>
  </w:style>
  <w:style w:type="paragraph" w:styleId="ListNumber4">
    <w:name w:val="List Number 4"/>
    <w:basedOn w:val="List4"/>
    <w:rsid w:val="00AC714F"/>
    <w:pPr>
      <w:numPr>
        <w:numId w:val="6"/>
      </w:numPr>
    </w:pPr>
  </w:style>
  <w:style w:type="paragraph" w:styleId="ListNumber5">
    <w:name w:val="List Number 5"/>
    <w:basedOn w:val="List5"/>
    <w:rsid w:val="00AC714F"/>
    <w:pPr>
      <w:numPr>
        <w:numId w:val="7"/>
      </w:numPr>
    </w:pPr>
  </w:style>
  <w:style w:type="paragraph" w:styleId="BlockText">
    <w:name w:val="Block Text"/>
    <w:basedOn w:val="Normal"/>
    <w:rsid w:val="00AC71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71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714F"/>
    <w:rPr>
      <w:sz w:val="16"/>
      <w:vertAlign w:val="superscript"/>
    </w:rPr>
  </w:style>
  <w:style w:type="character" w:customStyle="1" w:styleId="Symbols">
    <w:name w:val="Symbols"/>
    <w:basedOn w:val="DefaultParagraphFont"/>
    <w:rsid w:val="00AC714F"/>
    <w:rPr>
      <w:rFonts w:ascii="Symbol" w:hAnsi="Symbol"/>
    </w:rPr>
  </w:style>
  <w:style w:type="character" w:customStyle="1" w:styleId="MenuOptions">
    <w:name w:val="Menu Options"/>
    <w:basedOn w:val="DefaultParagraphFont"/>
    <w:rsid w:val="00AC71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714F"/>
    <w:rPr>
      <w:b/>
    </w:rPr>
  </w:style>
  <w:style w:type="character" w:customStyle="1" w:styleId="Underlined">
    <w:name w:val="Underlined"/>
    <w:basedOn w:val="DefaultParagraphFont"/>
    <w:rsid w:val="00AC714F"/>
    <w:rPr>
      <w:u w:val="single"/>
    </w:rPr>
  </w:style>
  <w:style w:type="paragraph" w:customStyle="1" w:styleId="TableBodyTextRight">
    <w:name w:val="Table Body Text Right"/>
    <w:basedOn w:val="TableBodyText"/>
    <w:rsid w:val="00AC71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714F"/>
    <w:rPr>
      <w:sz w:val="18"/>
    </w:rPr>
  </w:style>
  <w:style w:type="paragraph" w:customStyle="1" w:styleId="BodySmallRight">
    <w:name w:val="Body Small Right"/>
    <w:basedOn w:val="BodyTextRight"/>
    <w:rsid w:val="00AC714F"/>
    <w:rPr>
      <w:sz w:val="18"/>
      <w:szCs w:val="18"/>
    </w:rPr>
  </w:style>
  <w:style w:type="paragraph" w:customStyle="1" w:styleId="MarginEdition">
    <w:name w:val="Margin Edition"/>
    <w:basedOn w:val="MarginNote"/>
    <w:rsid w:val="00AC71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714F"/>
    <w:rPr>
      <w:sz w:val="2"/>
      <w:szCs w:val="2"/>
    </w:rPr>
  </w:style>
  <w:style w:type="character" w:customStyle="1" w:styleId="Small">
    <w:name w:val="Small"/>
    <w:basedOn w:val="DefaultParagraphFont"/>
    <w:rsid w:val="00AC714F"/>
    <w:rPr>
      <w:sz w:val="16"/>
    </w:rPr>
  </w:style>
  <w:style w:type="paragraph" w:customStyle="1" w:styleId="WideTable">
    <w:name w:val="Wide Table"/>
    <w:basedOn w:val="Normal"/>
    <w:rsid w:val="00AC71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714F"/>
  </w:style>
  <w:style w:type="paragraph" w:styleId="Quote">
    <w:name w:val="Quote"/>
    <w:basedOn w:val="Heading1"/>
    <w:link w:val="QuoteChar"/>
    <w:qFormat/>
    <w:rsid w:val="00AC71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71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714F"/>
    <w:pPr>
      <w:pageBreakBefore/>
    </w:pPr>
  </w:style>
  <w:style w:type="paragraph" w:customStyle="1" w:styleId="Border">
    <w:name w:val="Border"/>
    <w:basedOn w:val="Normal"/>
    <w:qFormat/>
    <w:rsid w:val="00AC71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71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1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1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71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71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71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71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71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714F"/>
    <w:rPr>
      <w:u w:val="single"/>
    </w:rPr>
  </w:style>
  <w:style w:type="character" w:customStyle="1" w:styleId="BoldandItalics">
    <w:name w:val="Bold and Italics"/>
    <w:qFormat/>
    <w:rsid w:val="00AC714F"/>
    <w:rPr>
      <w:b/>
      <w:i/>
      <w:u w:val="none"/>
    </w:rPr>
  </w:style>
  <w:style w:type="paragraph" w:styleId="BalloonText">
    <w:name w:val="Balloon Text"/>
    <w:basedOn w:val="Normal"/>
    <w:link w:val="BalloonTextChar"/>
    <w:rsid w:val="00AC71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71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71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71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71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71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714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918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2998</Characters>
  <Application>Microsoft Office Word</Application>
  <DocSecurity>0</DocSecurity>
  <Lines>76</Lines>
  <Paragraphs>55</Paragraphs>
  <ScaleCrop>false</ScaleCrop>
  <Company>Author-it Software Corporation Ltd.</Company>
  <LinksUpToDate>false</LinksUpToDate>
  <CharactersWithSpaces>3383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FBPOPR3017 Prepare food products using basic cooking methods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2023-01-26T22:00:00Z</dcterms:created>
  <dcterms:modified xsi:type="dcterms:W3CDTF">2023-01-26T22:00:00Z</dcterms:modified>
</cp:coreProperties>
</file>