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5E3" w:rsidP="00B505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FBPOPR3014 Operate and monitor a retort process</w:t>
      </w:r>
      <w:r>
        <w:fldChar w:fldCharType="end"/>
      </w:r>
    </w:p>
    <w:p w:rsidR="00B505E3" w:rsidP="00B505E3">
      <w:pPr>
        <w:pStyle w:val="Version"/>
        <w:sectPr w:rsidSect="002E09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0914" w:rsidP="002E0914">
      <w:pPr>
        <w:pStyle w:val="SuperHeading"/>
      </w:pPr>
      <w:r w:rsidRPr="002E0914">
        <w:t>FBPOPR3014 Operate and monitor a retort process</w:t>
      </w:r>
    </w:p>
    <w:p w:rsidR="00000000" w:rsidRPr="002E0914" w:rsidP="002E0914">
      <w:pPr>
        <w:pStyle w:val="Heading1"/>
      </w:pPr>
      <w:bookmarkStart w:id="1" w:name="O_1184802"/>
      <w:bookmarkEnd w:id="1"/>
      <w:r w:rsidRPr="002E09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09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Bold"/>
              <w:rPr>
                <w:lang w:val="en-NZ"/>
              </w:rPr>
            </w:pPr>
            <w:r w:rsidRPr="002E091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Bold"/>
              <w:rPr>
                <w:lang w:val="en-NZ"/>
              </w:rPr>
            </w:pPr>
            <w:r w:rsidRPr="002E0914">
              <w:t>Comments</w:t>
            </w:r>
          </w:p>
        </w:tc>
      </w:tr>
      <w:tr w:rsidTr="002E09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"/>
              <w:rPr>
                <w:lang w:val="en-NZ"/>
              </w:rPr>
            </w:pPr>
            <w:r w:rsidRPr="002E09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914" w:rsidP="002E0914">
            <w:pPr>
              <w:pStyle w:val="BodyText"/>
            </w:pPr>
            <w:r w:rsidRPr="002E0914">
              <w:t>This version released with FBP Food, Beverage and Pharmaceutical Training Package Version 6.0.</w:t>
            </w:r>
          </w:p>
        </w:tc>
      </w:tr>
    </w:tbl>
    <w:p w:rsidR="00000000" w:rsidRPr="002E0914" w:rsidP="002E0914">
      <w:pPr>
        <w:pStyle w:val="BodyText"/>
      </w:pPr>
    </w:p>
    <w:p w:rsidR="00000000" w:rsidRPr="002E0914" w:rsidP="002E0914">
      <w:pPr>
        <w:pStyle w:val="AllowPageBreak"/>
      </w:pPr>
    </w:p>
    <w:p w:rsidR="00000000" w:rsidRPr="002E0914" w:rsidP="002E0914">
      <w:pPr>
        <w:pStyle w:val="Heading1"/>
      </w:pPr>
      <w:bookmarkStart w:id="2" w:name="O_1184803"/>
      <w:bookmarkEnd w:id="2"/>
      <w:r w:rsidRPr="002E0914">
        <w:t>Application</w:t>
      </w:r>
    </w:p>
    <w:p w:rsidR="00000000" w:rsidRPr="002E0914" w:rsidP="00B505E3">
      <w:pPr>
        <w:pStyle w:val="BodyText"/>
      </w:pPr>
      <w:r w:rsidRPr="002E0914">
        <w:t>This unit of competency describes the skills and knowledge required to</w:t>
      </w:r>
      <w:r w:rsidRPr="002E0914">
        <w:t xml:space="preserve"> set up, operate, adjust and shut down a retort process.</w:t>
      </w:r>
    </w:p>
    <w:p w:rsidR="00000000" w:rsidRPr="002E0914" w:rsidP="00B505E3">
      <w:pPr>
        <w:pStyle w:val="BodyText"/>
      </w:pPr>
      <w:r w:rsidRPr="002E0914">
        <w:t>This unit applies to individuals who work under general supervision in a food processing environment. It typically applies to the production worker responsible for applying basic operating principles</w:t>
      </w:r>
      <w:r w:rsidRPr="002E0914">
        <w:t xml:space="preserve"> to the operation and monitoring of a retort process and associated equipment.</w:t>
      </w:r>
    </w:p>
    <w:p w:rsidR="00000000" w:rsidRPr="002E0914" w:rsidP="00B505E3">
      <w:pPr>
        <w:pStyle w:val="BodyText"/>
      </w:pPr>
      <w:r w:rsidRPr="002E0914">
        <w:t>All work must be carried out to comply with workplace procedures according to state/territory health and safety, environmental and food safety regulations, legislation and stand</w:t>
      </w:r>
      <w:r w:rsidRPr="002E0914">
        <w:t>ards that apply to the workplace.</w:t>
      </w:r>
    </w:p>
    <w:p w:rsidR="00000000" w:rsidRPr="002E0914" w:rsidP="00B505E3">
      <w:pPr>
        <w:pStyle w:val="BodyText"/>
      </w:pPr>
      <w:r w:rsidRPr="002E0914">
        <w:t>No licensing, legislative or certification requirements apply to this unit at the time of publication.</w:t>
      </w:r>
    </w:p>
    <w:p w:rsidR="00000000" w:rsidRPr="002E0914" w:rsidP="002E0914">
      <w:pPr>
        <w:pStyle w:val="Heading1"/>
      </w:pPr>
      <w:bookmarkStart w:id="3" w:name="O_1184804"/>
      <w:bookmarkEnd w:id="3"/>
      <w:r w:rsidRPr="002E0914">
        <w:t>Pre-requisite Unit</w:t>
      </w:r>
    </w:p>
    <w:p w:rsidR="00000000" w:rsidRPr="002E0914" w:rsidP="00B505E3">
      <w:pPr>
        <w:pStyle w:val="BodyText"/>
      </w:pPr>
      <w:r w:rsidRPr="002E0914">
        <w:t>Nil</w:t>
      </w:r>
    </w:p>
    <w:p w:rsidR="00000000" w:rsidRPr="002E0914" w:rsidP="002E0914">
      <w:pPr>
        <w:pStyle w:val="Heading1"/>
      </w:pPr>
      <w:bookmarkStart w:id="4" w:name="O_1184806"/>
      <w:bookmarkEnd w:id="4"/>
      <w:r w:rsidRPr="002E0914">
        <w:t>Unit Sector</w:t>
      </w:r>
    </w:p>
    <w:p w:rsidR="00000000" w:rsidRPr="002E0914" w:rsidP="00B505E3">
      <w:pPr>
        <w:pStyle w:val="BodyText"/>
      </w:pPr>
      <w:r w:rsidRPr="002E0914">
        <w:t>Operational (OPR)</w:t>
      </w:r>
    </w:p>
    <w:p w:rsidR="00000000" w:rsidRPr="002E0914" w:rsidP="002E0914">
      <w:pPr>
        <w:pStyle w:val="Heading1"/>
      </w:pPr>
      <w:bookmarkStart w:id="5" w:name="O_1184807"/>
      <w:bookmarkEnd w:id="5"/>
      <w:r w:rsidRPr="002E091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05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Bold"/>
              <w:rPr>
                <w:lang w:val="en-NZ"/>
              </w:rPr>
            </w:pPr>
            <w:r w:rsidRPr="002E091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Bold"/>
              <w:rPr>
                <w:lang w:val="en-NZ"/>
              </w:rPr>
            </w:pPr>
            <w:r w:rsidRPr="002E0914">
              <w:t>Performance Criteria</w:t>
            </w:r>
          </w:p>
        </w:tc>
      </w:tr>
      <w:tr w:rsidTr="00B505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914" w:rsidP="002E0914">
            <w:pPr>
              <w:pStyle w:val="BodyText"/>
            </w:pPr>
            <w:r w:rsidRPr="002E091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"/>
              <w:rPr>
                <w:lang w:val="en-NZ"/>
              </w:rPr>
            </w:pPr>
            <w:r w:rsidRPr="002E09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05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"/>
              <w:rPr>
                <w:lang w:val="en-NZ"/>
              </w:rPr>
            </w:pPr>
            <w:r w:rsidRPr="002E0914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914" w:rsidP="002E0914">
            <w:pPr>
              <w:pStyle w:val="BodyText"/>
            </w:pPr>
            <w:r w:rsidRPr="002E0914">
              <w:t>1.1 Confirm p</w:t>
            </w:r>
            <w:r w:rsidRPr="002E0914">
              <w:t>roducts are available to meet retorting requirements</w:t>
            </w:r>
          </w:p>
          <w:p w:rsidR="00000000" w:rsidRPr="002E0914" w:rsidP="002E0914">
            <w:pPr>
              <w:pStyle w:val="BodyText"/>
            </w:pPr>
            <w:r w:rsidRPr="002E0914">
              <w:t>1.2 Confirm equipment is clean and ready for operation according to health, safety and food safety requirements</w:t>
            </w:r>
          </w:p>
          <w:p w:rsidR="00000000" w:rsidP="002E0914">
            <w:pPr>
              <w:pStyle w:val="BodyText"/>
              <w:rPr>
                <w:lang w:val="en-NZ"/>
              </w:rPr>
            </w:pPr>
            <w:r w:rsidRPr="002E0914">
              <w:t xml:space="preserve">1.3 Identify safety requirements and wear appropriate personal </w:t>
            </w:r>
            <w:r w:rsidRPr="002E0914">
              <w:t>protective clothing and equi</w:t>
            </w:r>
            <w:r w:rsidRPr="002E0914">
              <w:t>pment, ensuring correct fit</w:t>
            </w:r>
          </w:p>
        </w:tc>
      </w:tr>
      <w:tr w:rsidTr="00B505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"/>
              <w:rPr>
                <w:lang w:val="en-NZ"/>
              </w:rPr>
            </w:pPr>
            <w:r w:rsidRPr="002E0914">
              <w:t>2. Prepare the retort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914" w:rsidP="002E0914">
            <w:pPr>
              <w:pStyle w:val="BodyText"/>
            </w:pPr>
            <w:r w:rsidRPr="002E0914">
              <w:t>2.1 Fit machine components and related attachments, and adjust to meet operating requirements</w:t>
            </w:r>
          </w:p>
          <w:p w:rsidR="00000000" w:rsidRPr="002E0914" w:rsidP="002E0914">
            <w:pPr>
              <w:pStyle w:val="BodyText"/>
            </w:pPr>
            <w:r w:rsidRPr="002E0914">
              <w:t>2.2 Enter processing and operating parameters as required to meet safety and production requirements</w:t>
            </w:r>
          </w:p>
          <w:p w:rsidR="00000000" w:rsidP="002E0914">
            <w:pPr>
              <w:pStyle w:val="BodyText"/>
              <w:rPr>
                <w:lang w:val="en-NZ"/>
              </w:rPr>
            </w:pPr>
            <w:r w:rsidRPr="002E0914">
              <w:t>2.3 Carry out pre-start checks according to workplace requirements</w:t>
            </w:r>
          </w:p>
        </w:tc>
      </w:tr>
      <w:tr w:rsidTr="00B505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"/>
              <w:rPr>
                <w:lang w:val="en-NZ"/>
              </w:rPr>
            </w:pPr>
            <w:r w:rsidRPr="002E0914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914" w:rsidP="002E0914">
            <w:pPr>
              <w:pStyle w:val="BodyText"/>
            </w:pPr>
            <w:r w:rsidRPr="002E0914">
              <w:t xml:space="preserve">3.1 Start up and operate the retort process according </w:t>
            </w:r>
            <w:r w:rsidRPr="002E0914">
              <w:t xml:space="preserve">to standard operating procedures </w:t>
            </w:r>
          </w:p>
          <w:p w:rsidR="00000000" w:rsidRPr="002E0914" w:rsidP="002E0914">
            <w:pPr>
              <w:pStyle w:val="BodyText"/>
            </w:pPr>
            <w:r w:rsidRPr="002E0914">
              <w:t>3.2 Monitor retort equipment to ensure optimal operations</w:t>
            </w:r>
          </w:p>
          <w:p w:rsidR="00000000" w:rsidRPr="002E0914" w:rsidP="002E0914">
            <w:pPr>
              <w:pStyle w:val="BodyText"/>
            </w:pPr>
            <w:r w:rsidRPr="002E0914">
              <w:t>3.3 Identify, adjust and report out-of-specification equipment, product or process outcomes according to workplace requirements</w:t>
            </w:r>
          </w:p>
          <w:p w:rsidR="00000000" w:rsidP="002E0914">
            <w:pPr>
              <w:pStyle w:val="BodyText"/>
              <w:rPr>
                <w:lang w:val="en-NZ"/>
              </w:rPr>
            </w:pPr>
            <w:r w:rsidRPr="002E0914">
              <w:t>3.4 Follow and apply workplace house</w:t>
            </w:r>
            <w:r w:rsidRPr="002E0914">
              <w:t>keeping, environmental and waste disposal procedures</w:t>
            </w:r>
          </w:p>
        </w:tc>
      </w:tr>
      <w:tr w:rsidTr="00B505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"/>
              <w:rPr>
                <w:lang w:val="en-NZ"/>
              </w:rPr>
            </w:pPr>
            <w:r w:rsidRPr="002E0914">
              <w:t>4. Shut down the retort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914" w:rsidP="002E0914">
            <w:pPr>
              <w:pStyle w:val="BodyText"/>
            </w:pPr>
            <w:r w:rsidRPr="002E0914">
              <w:t>4.1 Identify the appropriate shutdown procedure</w:t>
            </w:r>
          </w:p>
          <w:p w:rsidR="00000000" w:rsidRPr="002E0914" w:rsidP="002E0914">
            <w:pPr>
              <w:pStyle w:val="BodyText"/>
            </w:pPr>
            <w:r w:rsidRPr="002E0914">
              <w:t xml:space="preserve">4.2 Shut down the process according to safe work procedures </w:t>
            </w:r>
          </w:p>
          <w:p w:rsidR="00000000" w:rsidRPr="002E0914" w:rsidP="002E0914">
            <w:pPr>
              <w:pStyle w:val="BodyText"/>
            </w:pPr>
            <w:r w:rsidRPr="002E0914">
              <w:t>4.3 Identify and report maintenance requirements according to</w:t>
            </w:r>
            <w:r w:rsidRPr="002E0914">
              <w:t xml:space="preserve"> workplace procedures</w:t>
            </w:r>
          </w:p>
          <w:p w:rsidR="00000000" w:rsidRPr="002E0914" w:rsidP="002E0914">
            <w:pPr>
              <w:pStyle w:val="BodyText"/>
            </w:pPr>
            <w:r w:rsidRPr="002E0914">
              <w:t>4.4 Maintain workplace records according to workplace procedures</w:t>
            </w:r>
          </w:p>
        </w:tc>
      </w:tr>
    </w:tbl>
    <w:p w:rsidR="00000000" w:rsidRPr="002E0914" w:rsidP="002E0914">
      <w:pPr>
        <w:pStyle w:val="BodyText"/>
      </w:pPr>
    </w:p>
    <w:p w:rsidR="00000000" w:rsidRPr="002E0914" w:rsidP="002E0914">
      <w:pPr>
        <w:pStyle w:val="AllowPageBreak"/>
      </w:pPr>
    </w:p>
    <w:p w:rsidR="00000000" w:rsidRPr="002E0914" w:rsidP="002E0914">
      <w:pPr>
        <w:pStyle w:val="Heading1"/>
      </w:pPr>
      <w:bookmarkStart w:id="6" w:name="O_1184808"/>
      <w:bookmarkEnd w:id="6"/>
      <w:r w:rsidRPr="002E0914">
        <w:t>Foundation Skills</w:t>
      </w:r>
    </w:p>
    <w:p w:rsidR="00000000" w:rsidRPr="00B505E3" w:rsidP="00B505E3">
      <w:pPr>
        <w:pStyle w:val="BodyText"/>
        <w:rPr>
          <w:i/>
        </w:rPr>
      </w:pPr>
      <w:r w:rsidRPr="00B505E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09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Bold"/>
              <w:rPr>
                <w:lang w:val="en-NZ"/>
              </w:rPr>
            </w:pPr>
            <w:r w:rsidRPr="002E091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Bold"/>
              <w:rPr>
                <w:lang w:val="en-NZ"/>
              </w:rPr>
            </w:pPr>
            <w:r w:rsidRPr="002E0914">
              <w:t>Description</w:t>
            </w:r>
          </w:p>
        </w:tc>
      </w:tr>
      <w:tr w:rsidTr="002E09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"/>
              <w:rPr>
                <w:lang w:val="en-NZ"/>
              </w:rPr>
            </w:pPr>
            <w:r w:rsidRPr="002E091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914" w:rsidP="002E0914">
            <w:pPr>
              <w:pStyle w:val="ListBullet"/>
            </w:pPr>
            <w:r w:rsidRPr="002E0914">
              <w:t>Interpret standard operating procedu</w:t>
            </w:r>
            <w:r w:rsidRPr="002E0914">
              <w:t>res for the retort process</w:t>
            </w:r>
          </w:p>
          <w:p w:rsidR="00000000" w:rsidP="002E0914">
            <w:pPr>
              <w:pStyle w:val="ListBullet"/>
              <w:rPr>
                <w:lang w:val="en-NZ"/>
              </w:rPr>
            </w:pPr>
            <w:r w:rsidRPr="002E0914">
              <w:t>Interpret retort requirements</w:t>
            </w:r>
          </w:p>
        </w:tc>
      </w:tr>
      <w:tr w:rsidTr="002E09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"/>
              <w:rPr>
                <w:lang w:val="en-NZ"/>
              </w:rPr>
            </w:pPr>
            <w:r w:rsidRPr="002E091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ListBullet"/>
              <w:rPr>
                <w:lang w:val="en-NZ"/>
              </w:rPr>
            </w:pPr>
            <w:r w:rsidRPr="002E0914">
              <w:t>Complete processing records using digital and/or paper-based formats</w:t>
            </w:r>
          </w:p>
        </w:tc>
      </w:tr>
      <w:tr w:rsidTr="002E09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"/>
              <w:rPr>
                <w:lang w:val="en-NZ"/>
              </w:rPr>
            </w:pPr>
            <w:r w:rsidRPr="002E091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914" w:rsidP="002E0914">
            <w:pPr>
              <w:pStyle w:val="ListBullet"/>
            </w:pPr>
            <w:r w:rsidRPr="002E0914">
              <w:t xml:space="preserve">Monitor and interpret production and process control indicators and data including pH, time/temperature, </w:t>
            </w:r>
            <w:r w:rsidRPr="002E0914">
              <w:t>flow and pressure</w:t>
            </w:r>
          </w:p>
          <w:p w:rsidR="00000000" w:rsidRPr="002E0914" w:rsidP="002E0914">
            <w:pPr>
              <w:pStyle w:val="ListBullet"/>
            </w:pPr>
            <w:r w:rsidRPr="002E0914">
              <w:t>Read gauges and scales</w:t>
            </w:r>
          </w:p>
          <w:p w:rsidR="00000000" w:rsidRPr="002E0914" w:rsidP="002E0914">
            <w:pPr>
              <w:pStyle w:val="ListBullet"/>
            </w:pPr>
            <w:r w:rsidRPr="002E0914">
              <w:t>Monitor supply and flow of materials to and from the process</w:t>
            </w:r>
          </w:p>
        </w:tc>
      </w:tr>
    </w:tbl>
    <w:p w:rsidR="00000000" w:rsidRPr="002E0914" w:rsidP="002E0914">
      <w:pPr>
        <w:pStyle w:val="BodyText"/>
      </w:pPr>
    </w:p>
    <w:p w:rsidR="00000000" w:rsidRPr="002E0914" w:rsidP="002E0914">
      <w:pPr>
        <w:pStyle w:val="AllowPageBreak"/>
      </w:pPr>
    </w:p>
    <w:p w:rsidR="00000000" w:rsidRPr="002E0914" w:rsidP="002E0914">
      <w:pPr>
        <w:pStyle w:val="Heading1"/>
      </w:pPr>
      <w:bookmarkStart w:id="7" w:name="O_1184810"/>
      <w:bookmarkEnd w:id="7"/>
      <w:r w:rsidRPr="002E091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E09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Bold"/>
              <w:rPr>
                <w:lang w:val="en-NZ"/>
              </w:rPr>
            </w:pPr>
            <w:r w:rsidRPr="002E091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Bold"/>
              <w:rPr>
                <w:lang w:val="en-NZ"/>
              </w:rPr>
            </w:pPr>
            <w:r w:rsidRPr="002E091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Bold"/>
              <w:rPr>
                <w:lang w:val="en-NZ"/>
              </w:rPr>
            </w:pPr>
            <w:r w:rsidRPr="002E091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Bold"/>
              <w:rPr>
                <w:lang w:val="en-NZ"/>
              </w:rPr>
            </w:pPr>
            <w:r w:rsidRPr="002E0914">
              <w:t>Equivalence status</w:t>
            </w:r>
          </w:p>
        </w:tc>
      </w:tr>
      <w:tr w:rsidTr="002E09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"/>
              <w:rPr>
                <w:lang w:val="en-NZ"/>
              </w:rPr>
            </w:pPr>
            <w:r w:rsidRPr="002E0914">
              <w:t>FBPOPR3014 Operate and monitor a retort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"/>
              <w:rPr>
                <w:lang w:val="en-NZ"/>
              </w:rPr>
            </w:pPr>
            <w:r w:rsidRPr="002E0914">
              <w:t>FBPOPR2044 Operate a retort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914" w:rsidP="002E0914">
            <w:pPr>
              <w:pStyle w:val="BodyText"/>
            </w:pPr>
            <w:r w:rsidRPr="002E0914">
              <w:t>Unit code and title updated to better match complexity of task</w:t>
            </w:r>
          </w:p>
          <w:p w:rsidR="00000000" w:rsidRPr="002E0914" w:rsidP="002E0914">
            <w:pPr>
              <w:pStyle w:val="BodyText"/>
            </w:pPr>
            <w:r w:rsidRPr="002E0914">
              <w:t>Minor changes to Performance Criteria to clarify intent</w:t>
            </w:r>
          </w:p>
          <w:p w:rsidR="00000000" w:rsidRPr="002E0914" w:rsidP="002E0914">
            <w:pPr>
              <w:pStyle w:val="BodyText"/>
            </w:pPr>
            <w:r w:rsidRPr="002E0914">
              <w:t>Foundation Skills refined</w:t>
            </w:r>
          </w:p>
          <w:p w:rsidR="00000000" w:rsidRPr="002E0914" w:rsidP="002E0914">
            <w:pPr>
              <w:pStyle w:val="BodyText"/>
            </w:pPr>
            <w:r w:rsidRPr="002E0914">
              <w:t>Performance Evidence clarif</w:t>
            </w:r>
            <w:r w:rsidRPr="002E0914">
              <w:t>ied</w:t>
            </w:r>
          </w:p>
          <w:p w:rsidR="00000000" w:rsidP="002E0914">
            <w:pPr>
              <w:pStyle w:val="BodyText"/>
              <w:rPr>
                <w:lang w:val="en-NZ"/>
              </w:rPr>
            </w:pPr>
            <w:r w:rsidRPr="002E0914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914" w:rsidP="002E0914">
            <w:pPr>
              <w:pStyle w:val="BodyText"/>
            </w:pPr>
            <w:r w:rsidRPr="002E0914">
              <w:t xml:space="preserve">Equivalent </w:t>
            </w:r>
          </w:p>
        </w:tc>
      </w:tr>
    </w:tbl>
    <w:p w:rsidR="00000000" w:rsidRPr="002E0914" w:rsidP="002E0914">
      <w:pPr>
        <w:pStyle w:val="BodyText"/>
      </w:pPr>
    </w:p>
    <w:p w:rsidR="00000000" w:rsidRPr="002E0914" w:rsidP="002E0914">
      <w:pPr>
        <w:pStyle w:val="AllowPageBreak"/>
      </w:pPr>
    </w:p>
    <w:p w:rsidR="00000000" w:rsidRPr="002E0914" w:rsidP="002E0914">
      <w:pPr>
        <w:pStyle w:val="Heading1"/>
      </w:pPr>
      <w:bookmarkStart w:id="8" w:name="O_1184817"/>
      <w:bookmarkEnd w:id="8"/>
      <w:r w:rsidRPr="002E0914">
        <w:t>Links</w:t>
      </w:r>
    </w:p>
    <w:p w:rsidR="00000000" w:rsidRPr="002E0914" w:rsidP="00B505E3">
      <w:pPr>
        <w:pStyle w:val="BodyText"/>
      </w:pPr>
      <w:r w:rsidRPr="002E091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F67E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E0914" w:rsidP="00B505E3">
      <w:pPr>
        <w:pStyle w:val="BodyText"/>
        <w:sectPr w:rsidSect="002E09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0914" w:rsidP="002E0914">
      <w:pPr>
        <w:pStyle w:val="SuperHeading"/>
      </w:pPr>
      <w:r w:rsidRPr="002E0914">
        <w:t>Assessment Requirements for FBPOPR3014 Operat</w:t>
      </w:r>
      <w:r w:rsidRPr="002E0914">
        <w:t>e and monitor a retort process</w:t>
      </w:r>
    </w:p>
    <w:p w:rsidR="00000000" w:rsidRPr="002E0914" w:rsidP="002E0914">
      <w:pPr>
        <w:pStyle w:val="Heading1"/>
      </w:pPr>
      <w:bookmarkStart w:id="9" w:name="O_1184812"/>
      <w:bookmarkEnd w:id="9"/>
      <w:r w:rsidRPr="002E09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09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Bold"/>
              <w:rPr>
                <w:lang w:val="en-NZ"/>
              </w:rPr>
            </w:pPr>
            <w:r w:rsidRPr="002E091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Bold"/>
              <w:rPr>
                <w:lang w:val="en-NZ"/>
              </w:rPr>
            </w:pPr>
            <w:r w:rsidRPr="002E0914">
              <w:t>Comments</w:t>
            </w:r>
          </w:p>
        </w:tc>
      </w:tr>
      <w:tr w:rsidTr="002E09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914">
            <w:pPr>
              <w:pStyle w:val="BodyText"/>
              <w:rPr>
                <w:lang w:val="en-NZ"/>
              </w:rPr>
            </w:pPr>
            <w:r w:rsidRPr="002E09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914" w:rsidP="002E0914">
            <w:pPr>
              <w:pStyle w:val="BodyText"/>
            </w:pPr>
            <w:r w:rsidRPr="002E0914">
              <w:t>This version released with FBP Food, Beverage and Pharmaceutical Training Package Version 6.0.</w:t>
            </w:r>
          </w:p>
        </w:tc>
      </w:tr>
    </w:tbl>
    <w:p w:rsidR="00000000" w:rsidRPr="002E0914" w:rsidP="002E0914">
      <w:pPr>
        <w:pStyle w:val="BodyText"/>
      </w:pPr>
    </w:p>
    <w:p w:rsidR="00000000" w:rsidRPr="002E0914" w:rsidP="002E0914">
      <w:pPr>
        <w:pStyle w:val="AllowPageBreak"/>
      </w:pPr>
    </w:p>
    <w:p w:rsidR="00000000" w:rsidRPr="002E0914" w:rsidP="002E0914">
      <w:pPr>
        <w:pStyle w:val="Heading1"/>
      </w:pPr>
      <w:bookmarkStart w:id="10" w:name="O_1184813"/>
      <w:bookmarkEnd w:id="10"/>
      <w:r w:rsidRPr="002E0914">
        <w:t>Performance Evidence</w:t>
      </w:r>
    </w:p>
    <w:p w:rsidR="00000000" w:rsidRPr="002E0914" w:rsidP="00B505E3">
      <w:pPr>
        <w:pStyle w:val="BodyText"/>
      </w:pPr>
      <w:r w:rsidRPr="002E0914">
        <w:t>An individual demonst</w:t>
      </w:r>
      <w:r w:rsidRPr="002E0914">
        <w:t>rating competency must satisfy all of the elements and performance criteria in this unit.</w:t>
      </w:r>
    </w:p>
    <w:p w:rsidR="00000000" w:rsidRPr="002E0914" w:rsidP="00B505E3">
      <w:pPr>
        <w:pStyle w:val="BodyText"/>
      </w:pPr>
      <w:r w:rsidRPr="002E0914">
        <w:t>There must be evidence that the individual has operated a retort process to treat at least one batch of product to specification, including:</w:t>
      </w:r>
    </w:p>
    <w:p w:rsidR="00000000" w:rsidRPr="002E0914" w:rsidP="002E0914">
      <w:pPr>
        <w:pStyle w:val="ListBullet"/>
      </w:pPr>
      <w:r w:rsidRPr="002E0914">
        <w:t>monitoring control point</w:t>
      </w:r>
      <w:r w:rsidRPr="002E0914">
        <w:t>s and conducting inspections as required to confirm process remains within specification, including:</w:t>
      </w:r>
    </w:p>
    <w:p w:rsidR="00000000" w:rsidRPr="002E0914" w:rsidP="002E0914">
      <w:pPr>
        <w:pStyle w:val="ListBullet2"/>
      </w:pPr>
      <w:r w:rsidRPr="002E0914">
        <w:t>time</w:t>
      </w:r>
    </w:p>
    <w:p w:rsidR="00000000" w:rsidRPr="002E0914" w:rsidP="002E0914">
      <w:pPr>
        <w:pStyle w:val="ListBullet2"/>
      </w:pPr>
      <w:r w:rsidRPr="002E0914">
        <w:t>temperature</w:t>
      </w:r>
    </w:p>
    <w:p w:rsidR="00000000" w:rsidRPr="002E0914" w:rsidP="002E0914">
      <w:pPr>
        <w:pStyle w:val="ListBullet2"/>
      </w:pPr>
      <w:r w:rsidRPr="002E0914">
        <w:t>pressure at each stage</w:t>
      </w:r>
    </w:p>
    <w:p w:rsidR="00000000" w:rsidRPr="002E0914" w:rsidP="002E0914">
      <w:pPr>
        <w:pStyle w:val="ListBullet"/>
      </w:pPr>
      <w:r w:rsidRPr="002E0914">
        <w:t>taking corrective action in response to out-of-specification results</w:t>
      </w:r>
    </w:p>
    <w:p w:rsidR="00000000" w:rsidRPr="002E0914" w:rsidP="002E0914">
      <w:pPr>
        <w:pStyle w:val="ListBullet"/>
      </w:pPr>
      <w:r w:rsidRPr="002E0914">
        <w:t>following safe work procedures.</w:t>
      </w:r>
    </w:p>
    <w:p w:rsidR="00000000" w:rsidRPr="002E0914" w:rsidP="002E0914">
      <w:pPr>
        <w:pStyle w:val="AllowPageBreak"/>
      </w:pPr>
    </w:p>
    <w:p w:rsidR="00000000" w:rsidRPr="002E0914" w:rsidP="002E0914">
      <w:pPr>
        <w:pStyle w:val="Heading1"/>
      </w:pPr>
      <w:bookmarkStart w:id="11" w:name="O_1184814"/>
      <w:bookmarkEnd w:id="11"/>
      <w:r w:rsidRPr="002E0914">
        <w:t>Knowledge Evidence</w:t>
      </w:r>
    </w:p>
    <w:p w:rsidR="00000000" w:rsidRPr="002E0914" w:rsidP="00B505E3">
      <w:pPr>
        <w:pStyle w:val="BodyText"/>
      </w:pPr>
      <w:r w:rsidRPr="002E0914">
        <w:t>An individual must be able to demonstrate the knowledge required to perform the tasks outlined in the elements and performance criteria of this unit. This includes knowledge of:</w:t>
      </w:r>
    </w:p>
    <w:p w:rsidR="00000000" w:rsidRPr="002E0914" w:rsidP="002E0914">
      <w:pPr>
        <w:pStyle w:val="ListBullet"/>
      </w:pPr>
      <w:r w:rsidRPr="002E0914">
        <w:t>purpose and basic principles of heat treatment and retort process, including:</w:t>
      </w:r>
    </w:p>
    <w:p w:rsidR="00000000" w:rsidRPr="002E0914" w:rsidP="002E0914">
      <w:pPr>
        <w:pStyle w:val="ListBullet2"/>
      </w:pPr>
      <w:r w:rsidRPr="002E0914">
        <w:t>relationship between time and temperature in the retort process</w:t>
      </w:r>
    </w:p>
    <w:p w:rsidR="00000000" w:rsidRPr="002E0914" w:rsidP="002E0914">
      <w:pPr>
        <w:pStyle w:val="ListBullet2"/>
      </w:pPr>
      <w:r w:rsidRPr="002E0914">
        <w:t>changes and requirements of each stage, including cooking, cooling and post-treatment container handling</w:t>
      </w:r>
    </w:p>
    <w:p w:rsidR="00000000" w:rsidRPr="002E0914" w:rsidP="002E0914">
      <w:pPr>
        <w:pStyle w:val="ListBullet"/>
      </w:pPr>
      <w:r w:rsidRPr="002E0914">
        <w:t>the pur</w:t>
      </w:r>
      <w:r w:rsidRPr="002E0914">
        <w:t>pose and requirements of container coding</w:t>
      </w:r>
    </w:p>
    <w:p w:rsidR="00000000" w:rsidRPr="002E0914" w:rsidP="002E0914">
      <w:pPr>
        <w:pStyle w:val="ListBullet"/>
      </w:pPr>
      <w:r w:rsidRPr="002E0914">
        <w:t>basic operating principles of equipment required for operating a retort process, including main equipment components, including:</w:t>
      </w:r>
    </w:p>
    <w:p w:rsidR="00000000" w:rsidRPr="002E0914" w:rsidP="002E0914">
      <w:pPr>
        <w:pStyle w:val="ListBullet2"/>
      </w:pPr>
      <w:r w:rsidRPr="002E0914">
        <w:t>thermometers, chart recorder, temperature control system, clock and pressure gauges</w:t>
      </w:r>
    </w:p>
    <w:p w:rsidR="00000000" w:rsidRPr="002E0914" w:rsidP="002E0914">
      <w:pPr>
        <w:pStyle w:val="ListBullet2"/>
      </w:pPr>
      <w:r w:rsidRPr="002E0914">
        <w:t>status and purpose of guards</w:t>
      </w:r>
    </w:p>
    <w:p w:rsidR="00000000" w:rsidRPr="002E0914" w:rsidP="002E0914">
      <w:pPr>
        <w:pStyle w:val="ListBullet2"/>
      </w:pPr>
      <w:r w:rsidRPr="002E0914">
        <w:t>equipment operating capacities and applications</w:t>
      </w:r>
    </w:p>
    <w:p w:rsidR="00000000" w:rsidRPr="002E0914" w:rsidP="002E0914">
      <w:pPr>
        <w:pStyle w:val="ListBullet2"/>
      </w:pPr>
      <w:r w:rsidRPr="002E0914">
        <w:t>purpose and location of sensors and related feedback instrumentation</w:t>
      </w:r>
    </w:p>
    <w:p w:rsidR="00000000" w:rsidRPr="002E0914" w:rsidP="002E0914">
      <w:pPr>
        <w:pStyle w:val="ListBullet"/>
      </w:pPr>
      <w:r w:rsidRPr="002E0914">
        <w:t>different types of retort processes and products treated</w:t>
      </w:r>
    </w:p>
    <w:p w:rsidR="00000000" w:rsidRPr="002E0914" w:rsidP="002E0914">
      <w:pPr>
        <w:pStyle w:val="ListBullet"/>
      </w:pPr>
      <w:r w:rsidRPr="002E0914">
        <w:t>the flow of the retort process and the effect of pro</w:t>
      </w:r>
      <w:r w:rsidRPr="002E0914">
        <w:t>duct output on downstream processes</w:t>
      </w:r>
    </w:p>
    <w:p w:rsidR="00000000" w:rsidRPr="002E0914" w:rsidP="002E0914">
      <w:pPr>
        <w:pStyle w:val="ListBullet"/>
      </w:pPr>
      <w:r w:rsidRPr="002E0914">
        <w:t>quality characteristics required of the retorted product</w:t>
      </w:r>
    </w:p>
    <w:p w:rsidR="00000000" w:rsidRPr="002E0914" w:rsidP="002E0914">
      <w:pPr>
        <w:pStyle w:val="ListBullet"/>
      </w:pPr>
      <w:r w:rsidRPr="002E0914">
        <w:t>effect of raw material characteristics on process performance</w:t>
      </w:r>
    </w:p>
    <w:p w:rsidR="00000000" w:rsidRPr="002E0914" w:rsidP="002E0914">
      <w:pPr>
        <w:pStyle w:val="ListBullet"/>
      </w:pPr>
      <w:r w:rsidRPr="002E0914">
        <w:t>operating requirements and parameters, and corrective action required where operation is outside spec</w:t>
      </w:r>
      <w:r w:rsidRPr="002E0914">
        <w:t>ified operating parameters</w:t>
      </w:r>
    </w:p>
    <w:p w:rsidR="00000000" w:rsidRPr="002E0914" w:rsidP="002E0914">
      <w:pPr>
        <w:pStyle w:val="ListBullet"/>
      </w:pPr>
      <w:r w:rsidRPr="002E0914">
        <w:t>typical equipment faults for a retort process operation, and related causes, including:</w:t>
      </w:r>
    </w:p>
    <w:p w:rsidR="00000000" w:rsidRPr="002E0914" w:rsidP="002E0914">
      <w:pPr>
        <w:pStyle w:val="ListBullet2"/>
      </w:pPr>
      <w:r w:rsidRPr="002E0914">
        <w:t>signs and symptoms of faulty equipment</w:t>
      </w:r>
    </w:p>
    <w:p w:rsidR="00000000" w:rsidRPr="002E0914" w:rsidP="002E0914">
      <w:pPr>
        <w:pStyle w:val="ListBullet2"/>
      </w:pPr>
      <w:r w:rsidRPr="002E0914">
        <w:t>early warning signs of potential problems</w:t>
      </w:r>
    </w:p>
    <w:p w:rsidR="00000000" w:rsidRPr="002E0914" w:rsidP="002E0914">
      <w:pPr>
        <w:pStyle w:val="ListBullet"/>
      </w:pPr>
      <w:r w:rsidRPr="002E0914">
        <w:t xml:space="preserve">techniques used to monitor the </w:t>
      </w:r>
      <w:r w:rsidRPr="002E0914">
        <w:t xml:space="preserve">retort process, including inspecting, measuring and testing </w:t>
      </w:r>
    </w:p>
    <w:p w:rsidR="00000000" w:rsidRPr="002E0914" w:rsidP="002E0914">
      <w:pPr>
        <w:pStyle w:val="ListBullet"/>
      </w:pPr>
      <w:r w:rsidRPr="002E0914">
        <w:t>inspection or test points (control points) in the process and the related procedures and recording requirements</w:t>
      </w:r>
    </w:p>
    <w:p w:rsidR="00000000" w:rsidRPr="002E0914" w:rsidP="002E0914">
      <w:pPr>
        <w:pStyle w:val="ListBullet"/>
      </w:pPr>
      <w:r w:rsidRPr="002E0914">
        <w:t>contamination/cross-contamination and food safety risks associated with the process</w:t>
      </w:r>
      <w:r w:rsidRPr="002E0914">
        <w:t>, and related control measures, including both the risks of contamination related to processing and to post-processing handling of containers</w:t>
      </w:r>
    </w:p>
    <w:p w:rsidR="00000000" w:rsidRPr="002E0914" w:rsidP="002E0914">
      <w:pPr>
        <w:pStyle w:val="ListBullet"/>
      </w:pPr>
      <w:r w:rsidRPr="002E0914">
        <w:t>time and temperature required to ensure product becomes sterile</w:t>
      </w:r>
    </w:p>
    <w:p w:rsidR="00000000" w:rsidRPr="002E0914" w:rsidP="002E0914">
      <w:pPr>
        <w:pStyle w:val="ListBullet"/>
      </w:pPr>
      <w:r w:rsidRPr="002E0914">
        <w:t xml:space="preserve">common causes of variation, and corrective action </w:t>
      </w:r>
      <w:r w:rsidRPr="002E0914">
        <w:t>required, including the effects of variables, including container size, product particulates, pH, time/temperature and pressure on process outcomes</w:t>
      </w:r>
    </w:p>
    <w:p w:rsidR="00000000" w:rsidRPr="002E0914" w:rsidP="002E0914">
      <w:pPr>
        <w:pStyle w:val="ListBullet"/>
      </w:pPr>
      <w:r w:rsidRPr="002E0914">
        <w:t>health and safety hazards and controls relevant to operating a retort process</w:t>
      </w:r>
    </w:p>
    <w:p w:rsidR="00000000" w:rsidRPr="002E0914" w:rsidP="002E0914">
      <w:pPr>
        <w:pStyle w:val="ListBullet"/>
      </w:pPr>
      <w:r w:rsidRPr="002E0914">
        <w:t>requirements of different shut</w:t>
      </w:r>
      <w:r w:rsidRPr="002E0914">
        <w:t>downs as appropriate to the process and workplace production requirements, including emergency and routine shutdowns, and procedures to follow in the event of a power outage</w:t>
      </w:r>
    </w:p>
    <w:p w:rsidR="00000000" w:rsidRPr="002E0914" w:rsidP="002E0914">
      <w:pPr>
        <w:pStyle w:val="ListBullet"/>
      </w:pPr>
      <w:r w:rsidRPr="002E0914">
        <w:t>good manufacturing practices (GMP) relevant to work task</w:t>
      </w:r>
    </w:p>
    <w:p w:rsidR="00000000" w:rsidRPr="002E0914" w:rsidP="002E0914">
      <w:pPr>
        <w:pStyle w:val="ListBullet"/>
      </w:pPr>
      <w:r w:rsidRPr="002E0914">
        <w:t>isolation, lock-out and t</w:t>
      </w:r>
      <w:r w:rsidRPr="002E0914">
        <w:t>ag-out procedures and responsibilities required for operating a retort process</w:t>
      </w:r>
    </w:p>
    <w:p w:rsidR="00000000" w:rsidRPr="002E0914" w:rsidP="002E0914">
      <w:pPr>
        <w:pStyle w:val="ListBullet"/>
      </w:pPr>
      <w:r w:rsidRPr="002E0914">
        <w:t>procedures and responsibility for reporting production and performance information</w:t>
      </w:r>
    </w:p>
    <w:p w:rsidR="00000000" w:rsidRPr="002E0914" w:rsidP="002E0914">
      <w:pPr>
        <w:pStyle w:val="ListBullet"/>
      </w:pPr>
      <w:r w:rsidRPr="002E0914">
        <w:t>environmental issues and controls relevant to the process, including waste/rework collection a</w:t>
      </w:r>
      <w:r w:rsidRPr="002E0914">
        <w:t>nd handling procedures related to the process</w:t>
      </w:r>
    </w:p>
    <w:p w:rsidR="00000000" w:rsidRPr="002E0914" w:rsidP="002E0914">
      <w:pPr>
        <w:pStyle w:val="ListBullet"/>
      </w:pPr>
      <w:r w:rsidRPr="002E0914">
        <w:t>basic operating principles of process control, including the relationship between control panels and systems and the physical equipment</w:t>
      </w:r>
    </w:p>
    <w:p w:rsidR="00000000" w:rsidRPr="002E0914" w:rsidP="002E0914">
      <w:pPr>
        <w:pStyle w:val="ListBullet"/>
      </w:pPr>
      <w:r w:rsidRPr="002E0914">
        <w:t>cleaning and sanitisation procedures required for retorting equipment</w:t>
      </w:r>
    </w:p>
    <w:p w:rsidR="00000000" w:rsidRPr="002E0914" w:rsidP="002E0914">
      <w:pPr>
        <w:pStyle w:val="ListBullet"/>
      </w:pPr>
      <w:r w:rsidRPr="002E0914">
        <w:t>procedures to record traceability of product.</w:t>
      </w:r>
    </w:p>
    <w:p w:rsidR="00000000" w:rsidRPr="002E0914" w:rsidP="002E0914">
      <w:pPr>
        <w:pStyle w:val="AllowPageBreak"/>
      </w:pPr>
    </w:p>
    <w:p w:rsidR="00000000" w:rsidRPr="002E0914" w:rsidP="002E0914">
      <w:pPr>
        <w:pStyle w:val="Heading1"/>
      </w:pPr>
      <w:bookmarkStart w:id="12" w:name="O_1184815"/>
      <w:bookmarkEnd w:id="12"/>
      <w:r w:rsidRPr="002E0914">
        <w:t>Assessment Conditions</w:t>
      </w:r>
    </w:p>
    <w:p w:rsidR="00000000" w:rsidRPr="002E0914" w:rsidP="00B505E3">
      <w:pPr>
        <w:pStyle w:val="BodyText"/>
      </w:pPr>
      <w:r w:rsidRPr="002E0914">
        <w:t>Assessment of the skills in this unit of competency must take place under the following conditions:</w:t>
      </w:r>
    </w:p>
    <w:p w:rsidR="00000000" w:rsidRPr="002E0914" w:rsidP="002E0914">
      <w:pPr>
        <w:pStyle w:val="ListBullet"/>
      </w:pPr>
      <w:r w:rsidRPr="002E0914">
        <w:t>physical conditions:</w:t>
      </w:r>
    </w:p>
    <w:p w:rsidR="00000000" w:rsidRPr="002E0914" w:rsidP="002E0914">
      <w:pPr>
        <w:pStyle w:val="ListBullet2"/>
      </w:pPr>
      <w:r w:rsidRPr="002E0914">
        <w:t xml:space="preserve">a food processing workplace or an environment </w:t>
      </w:r>
      <w:r w:rsidRPr="002E0914">
        <w:t>that accurately represents workplace conditions</w:t>
      </w:r>
    </w:p>
    <w:p w:rsidR="00000000" w:rsidRPr="002E0914" w:rsidP="002E0914">
      <w:pPr>
        <w:pStyle w:val="ListBullet"/>
      </w:pPr>
      <w:r w:rsidRPr="002E0914">
        <w:t>resources, equipment and materials:</w:t>
      </w:r>
    </w:p>
    <w:p w:rsidR="00000000" w:rsidRPr="002E0914" w:rsidP="002E0914">
      <w:pPr>
        <w:pStyle w:val="ListBullet2"/>
      </w:pPr>
      <w:r w:rsidRPr="002E0914">
        <w:t>personal protective clothing and equipment</w:t>
      </w:r>
    </w:p>
    <w:p w:rsidR="00000000" w:rsidRPr="002E0914" w:rsidP="002E0914">
      <w:pPr>
        <w:pStyle w:val="ListBullet2"/>
      </w:pPr>
      <w:r w:rsidRPr="002E0914">
        <w:t>retort equipment and related services</w:t>
      </w:r>
    </w:p>
    <w:p w:rsidR="00000000" w:rsidRPr="002E0914" w:rsidP="002E0914">
      <w:pPr>
        <w:pStyle w:val="ListBullet2"/>
      </w:pPr>
      <w:r w:rsidRPr="002E0914">
        <w:t>product to be retorted</w:t>
      </w:r>
    </w:p>
    <w:p w:rsidR="00000000" w:rsidRPr="002E0914" w:rsidP="002E0914">
      <w:pPr>
        <w:pStyle w:val="ListBullet2"/>
      </w:pPr>
      <w:r w:rsidRPr="002E0914">
        <w:t>cleaning materials and equipment</w:t>
      </w:r>
    </w:p>
    <w:p w:rsidR="00000000" w:rsidRPr="002E0914" w:rsidP="002E0914">
      <w:pPr>
        <w:pStyle w:val="ListBullet"/>
      </w:pPr>
      <w:r w:rsidRPr="002E0914">
        <w:t>specifications:</w:t>
      </w:r>
    </w:p>
    <w:p w:rsidR="00000000" w:rsidRPr="002E0914" w:rsidP="002E0914">
      <w:pPr>
        <w:pStyle w:val="ListBullet2"/>
      </w:pPr>
      <w:r w:rsidRPr="002E0914">
        <w:t>work procedures, including advice on safe work practices, food safety, and quality requirements</w:t>
      </w:r>
    </w:p>
    <w:p w:rsidR="00000000" w:rsidRPr="002E0914" w:rsidP="002E0914">
      <w:pPr>
        <w:pStyle w:val="ListBullet2"/>
      </w:pPr>
      <w:r w:rsidRPr="002E0914">
        <w:t>information on equipment capacity and operating parameters</w:t>
      </w:r>
    </w:p>
    <w:p w:rsidR="00000000" w:rsidRPr="002E0914" w:rsidP="002E0914">
      <w:pPr>
        <w:pStyle w:val="ListBullet2"/>
      </w:pPr>
      <w:r w:rsidRPr="002E0914">
        <w:t>production schedule/batch specifications, control points and processing parameters</w:t>
      </w:r>
    </w:p>
    <w:p w:rsidR="00000000" w:rsidRPr="002E0914" w:rsidP="002E0914">
      <w:pPr>
        <w:pStyle w:val="ListBullet2"/>
      </w:pPr>
      <w:r w:rsidRPr="002E0914">
        <w:t xml:space="preserve">documentation and </w:t>
      </w:r>
      <w:r w:rsidRPr="002E0914">
        <w:t>recording requirements.</w:t>
      </w:r>
    </w:p>
    <w:p w:rsidR="00000000" w:rsidRPr="002E0914" w:rsidP="00B505E3">
      <w:pPr>
        <w:pStyle w:val="BodyText"/>
      </w:pPr>
      <w:r w:rsidRPr="002E0914">
        <w:t>Assessors of this unit must satisfy the requirements for assessors in applicable vocational education and training legislation, frameworks and/or standards.</w:t>
      </w:r>
    </w:p>
    <w:p w:rsidR="00000000" w:rsidRPr="002E0914" w:rsidP="002E0914">
      <w:pPr>
        <w:pStyle w:val="Heading1"/>
      </w:pPr>
      <w:bookmarkStart w:id="13" w:name="O_1184818"/>
      <w:bookmarkEnd w:id="13"/>
      <w:r w:rsidRPr="002E0914">
        <w:t>Links</w:t>
      </w:r>
    </w:p>
    <w:p w:rsidR="00000000" w:rsidRPr="002E0914" w:rsidP="00B505E3">
      <w:pPr>
        <w:pStyle w:val="BodyText"/>
      </w:pPr>
      <w:r w:rsidRPr="002E0914">
        <w:t>Companion Volumes, including Implementation Guides</w:t>
      </w:r>
      <w:r w:rsidRPr="002E0914">
        <w:t xml:space="preserve">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F67E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E0914" w:rsidP="002E0914"/>
    <w:sectPr w:rsidSect="002E09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14" w:rsidRPr="00B505E3" w:rsidP="00B505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E3" w:rsidP="002E09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05E3" w:rsidP="002E09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505E3" w:rsidP="002E09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14" w:rsidP="002E09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05E3">
      <w:t>Approved</w:t>
    </w:r>
    <w:r w:rsidR="00B505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05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05E3">
      <w:rPr>
        <w:noProof/>
      </w:rPr>
      <w:t>4</w:t>
    </w:r>
    <w:r>
      <w:rPr>
        <w:noProof/>
      </w:rPr>
      <w:fldChar w:fldCharType="end"/>
    </w:r>
  </w:p>
  <w:p w:rsidR="002E0914" w:rsidP="002E09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05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05E3">
      <w:t>Manufacturing Industry Skills Alliance</w:t>
    </w:r>
    <w:r w:rsidR="00B505E3">
      <w:fldChar w:fldCharType="end"/>
    </w:r>
  </w:p>
  <w:p w:rsidR="002E0914" w:rsidP="002E09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0914" w:rsidRPr="00B505E3" w:rsidP="00B505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E3" w:rsidRPr="002D2AF8" w:rsidP="002E09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FBPOPR3014 Operate and monitor a retort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505E3" w:rsidP="002E09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14" w:rsidRPr="002D2AF8" w:rsidP="002E09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05E3">
      <w:t>FBPOPR3014 Operate and monitor a retort process</w:t>
    </w:r>
    <w:r w:rsidR="00B505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05E3">
      <w:rPr>
        <w:noProof/>
      </w:rPr>
      <w:t>1 March 2025</w:t>
    </w:r>
    <w:r>
      <w:fldChar w:fldCharType="end"/>
    </w:r>
  </w:p>
  <w:p w:rsidR="002E0914" w:rsidP="002E09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7459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7AE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B29F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9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9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9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9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9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9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9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9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9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9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9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914"/>
  </w:style>
  <w:style w:type="character" w:customStyle="1" w:styleId="Heading1Char">
    <w:name w:val="Heading 1 Char"/>
    <w:basedOn w:val="DefaultParagraphFont"/>
    <w:link w:val="Heading1"/>
    <w:rsid w:val="002E09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9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9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09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091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0914"/>
    <w:rPr>
      <w:i/>
    </w:rPr>
  </w:style>
  <w:style w:type="paragraph" w:customStyle="1" w:styleId="SuperHeading">
    <w:name w:val="SuperHeading"/>
    <w:basedOn w:val="Normal"/>
    <w:rsid w:val="002E09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09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0914"/>
    <w:rPr>
      <w:b/>
    </w:rPr>
  </w:style>
  <w:style w:type="character" w:customStyle="1" w:styleId="Heading2Char">
    <w:name w:val="Heading 2 Char"/>
    <w:basedOn w:val="DefaultParagraphFont"/>
    <w:link w:val="Heading2"/>
    <w:rsid w:val="002E09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9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9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9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9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9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9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9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9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09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9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09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9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9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09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09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0914"/>
    <w:rPr>
      <w:b/>
      <w:spacing w:val="0"/>
    </w:rPr>
  </w:style>
  <w:style w:type="paragraph" w:customStyle="1" w:styleId="SuperTitle">
    <w:name w:val="SuperTitle"/>
    <w:basedOn w:val="Title"/>
    <w:rsid w:val="002E09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9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9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09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9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9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9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9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9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9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9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9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09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9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9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914"/>
  </w:style>
  <w:style w:type="paragraph" w:styleId="TableofFigures">
    <w:name w:val="table of figures"/>
    <w:basedOn w:val="Normal"/>
    <w:next w:val="Normal"/>
    <w:semiHidden/>
    <w:rsid w:val="002E09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9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0914"/>
    <w:rPr>
      <w:rFonts w:ascii="Wingdings" w:hAnsi="Wingdings"/>
    </w:rPr>
  </w:style>
  <w:style w:type="paragraph" w:customStyle="1" w:styleId="TableHeading">
    <w:name w:val="Table Heading"/>
    <w:basedOn w:val="HeadingBase"/>
    <w:rsid w:val="002E09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0914"/>
    <w:rPr>
      <w:color w:val="0033CC"/>
      <w:u w:val="none"/>
    </w:rPr>
  </w:style>
  <w:style w:type="paragraph" w:customStyle="1" w:styleId="BodyTextRight">
    <w:name w:val="Body Text Right"/>
    <w:basedOn w:val="BodyText"/>
    <w:rsid w:val="002E09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9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9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9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9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9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914"/>
    <w:rPr>
      <w:sz w:val="32"/>
    </w:rPr>
  </w:style>
  <w:style w:type="paragraph" w:customStyle="1" w:styleId="HeadingProcedure">
    <w:name w:val="Heading Procedure"/>
    <w:basedOn w:val="HeadingBase"/>
    <w:next w:val="Normal"/>
    <w:rsid w:val="002E09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914"/>
    <w:pPr>
      <w:spacing w:before="60" w:after="60"/>
    </w:pPr>
  </w:style>
  <w:style w:type="paragraph" w:styleId="ListContinue">
    <w:name w:val="List Continue"/>
    <w:basedOn w:val="List"/>
    <w:rsid w:val="002E0914"/>
    <w:pPr>
      <w:ind w:firstLine="0"/>
    </w:pPr>
  </w:style>
  <w:style w:type="paragraph" w:customStyle="1" w:styleId="ListNote">
    <w:name w:val="List Note"/>
    <w:basedOn w:val="List"/>
    <w:rsid w:val="002E09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9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9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914"/>
    <w:rPr>
      <w:rFonts w:ascii="Courier New" w:hAnsi="Courier New"/>
    </w:rPr>
  </w:style>
  <w:style w:type="paragraph" w:customStyle="1" w:styleId="NoteBullet">
    <w:name w:val="Note Bullet"/>
    <w:basedOn w:val="Note"/>
    <w:rsid w:val="002E09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9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9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9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9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09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9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914"/>
    <w:rPr>
      <w:b/>
      <w:smallCaps/>
    </w:rPr>
  </w:style>
  <w:style w:type="paragraph" w:customStyle="1" w:styleId="TableListNumber">
    <w:name w:val="Table List Number"/>
    <w:basedOn w:val="ListNumber"/>
    <w:rsid w:val="002E09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9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914"/>
    <w:pPr>
      <w:numPr>
        <w:numId w:val="9"/>
      </w:numPr>
    </w:pPr>
  </w:style>
  <w:style w:type="paragraph" w:customStyle="1" w:styleId="ListAlpha2">
    <w:name w:val="List Alpha 2"/>
    <w:basedOn w:val="List2"/>
    <w:rsid w:val="002E0914"/>
    <w:pPr>
      <w:numPr>
        <w:numId w:val="8"/>
      </w:numPr>
    </w:pPr>
  </w:style>
  <w:style w:type="paragraph" w:styleId="List2">
    <w:name w:val="List 2"/>
    <w:basedOn w:val="BodyText"/>
    <w:rsid w:val="002E09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9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9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9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9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9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0914"/>
    <w:pPr>
      <w:numPr>
        <w:numId w:val="4"/>
      </w:numPr>
    </w:pPr>
  </w:style>
  <w:style w:type="paragraph" w:styleId="ListContinue2">
    <w:name w:val="List Continue 2"/>
    <w:basedOn w:val="List2"/>
    <w:rsid w:val="002E0914"/>
    <w:pPr>
      <w:ind w:firstLine="0"/>
    </w:pPr>
  </w:style>
  <w:style w:type="paragraph" w:styleId="ListContinue3">
    <w:name w:val="List Continue 3"/>
    <w:basedOn w:val="List3"/>
    <w:rsid w:val="002E0914"/>
    <w:pPr>
      <w:ind w:left="1021" w:firstLine="0"/>
    </w:pPr>
  </w:style>
  <w:style w:type="paragraph" w:styleId="ListContinue4">
    <w:name w:val="List Continue 4"/>
    <w:basedOn w:val="List4"/>
    <w:rsid w:val="002E0914"/>
    <w:pPr>
      <w:ind w:firstLine="0"/>
    </w:pPr>
  </w:style>
  <w:style w:type="paragraph" w:styleId="ListContinue5">
    <w:name w:val="List Continue 5"/>
    <w:basedOn w:val="List5"/>
    <w:rsid w:val="002E0914"/>
    <w:pPr>
      <w:ind w:firstLine="0"/>
    </w:pPr>
  </w:style>
  <w:style w:type="paragraph" w:styleId="ListNumber3">
    <w:name w:val="List Number 3"/>
    <w:basedOn w:val="List3"/>
    <w:rsid w:val="002E0914"/>
    <w:pPr>
      <w:numPr>
        <w:numId w:val="5"/>
      </w:numPr>
    </w:pPr>
  </w:style>
  <w:style w:type="paragraph" w:styleId="ListNumber4">
    <w:name w:val="List Number 4"/>
    <w:basedOn w:val="List4"/>
    <w:rsid w:val="002E0914"/>
    <w:pPr>
      <w:numPr>
        <w:numId w:val="6"/>
      </w:numPr>
    </w:pPr>
  </w:style>
  <w:style w:type="paragraph" w:styleId="ListNumber5">
    <w:name w:val="List Number 5"/>
    <w:basedOn w:val="List5"/>
    <w:rsid w:val="002E0914"/>
    <w:pPr>
      <w:numPr>
        <w:numId w:val="7"/>
      </w:numPr>
    </w:pPr>
  </w:style>
  <w:style w:type="paragraph" w:styleId="BlockText">
    <w:name w:val="Block Text"/>
    <w:basedOn w:val="Normal"/>
    <w:rsid w:val="002E09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9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914"/>
    <w:rPr>
      <w:sz w:val="16"/>
      <w:vertAlign w:val="superscript"/>
    </w:rPr>
  </w:style>
  <w:style w:type="character" w:customStyle="1" w:styleId="Symbols">
    <w:name w:val="Symbols"/>
    <w:basedOn w:val="DefaultParagraphFont"/>
    <w:rsid w:val="002E0914"/>
    <w:rPr>
      <w:rFonts w:ascii="Symbol" w:hAnsi="Symbol"/>
    </w:rPr>
  </w:style>
  <w:style w:type="character" w:customStyle="1" w:styleId="MenuOptions">
    <w:name w:val="Menu Options"/>
    <w:basedOn w:val="DefaultParagraphFont"/>
    <w:rsid w:val="002E09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914"/>
    <w:rPr>
      <w:b/>
    </w:rPr>
  </w:style>
  <w:style w:type="character" w:customStyle="1" w:styleId="Underlined">
    <w:name w:val="Underlined"/>
    <w:basedOn w:val="DefaultParagraphFont"/>
    <w:rsid w:val="002E0914"/>
    <w:rPr>
      <w:u w:val="single"/>
    </w:rPr>
  </w:style>
  <w:style w:type="paragraph" w:customStyle="1" w:styleId="TableBodyTextRight">
    <w:name w:val="Table Body Text Right"/>
    <w:basedOn w:val="TableBodyText"/>
    <w:rsid w:val="002E09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914"/>
    <w:rPr>
      <w:sz w:val="18"/>
    </w:rPr>
  </w:style>
  <w:style w:type="paragraph" w:customStyle="1" w:styleId="BodySmallRight">
    <w:name w:val="Body Small Right"/>
    <w:basedOn w:val="BodyTextRight"/>
    <w:rsid w:val="002E0914"/>
    <w:rPr>
      <w:sz w:val="18"/>
      <w:szCs w:val="18"/>
    </w:rPr>
  </w:style>
  <w:style w:type="paragraph" w:customStyle="1" w:styleId="MarginEdition">
    <w:name w:val="Margin Edition"/>
    <w:basedOn w:val="MarginNote"/>
    <w:rsid w:val="002E09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914"/>
    <w:rPr>
      <w:sz w:val="2"/>
      <w:szCs w:val="2"/>
    </w:rPr>
  </w:style>
  <w:style w:type="character" w:customStyle="1" w:styleId="Small">
    <w:name w:val="Small"/>
    <w:basedOn w:val="DefaultParagraphFont"/>
    <w:rsid w:val="002E0914"/>
    <w:rPr>
      <w:sz w:val="16"/>
    </w:rPr>
  </w:style>
  <w:style w:type="paragraph" w:customStyle="1" w:styleId="WideTable">
    <w:name w:val="Wide Table"/>
    <w:basedOn w:val="Normal"/>
    <w:rsid w:val="002E09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914"/>
  </w:style>
  <w:style w:type="paragraph" w:styleId="Quote">
    <w:name w:val="Quote"/>
    <w:basedOn w:val="Heading1"/>
    <w:link w:val="QuoteChar"/>
    <w:qFormat/>
    <w:rsid w:val="002E09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9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914"/>
    <w:pPr>
      <w:pageBreakBefore/>
    </w:pPr>
  </w:style>
  <w:style w:type="paragraph" w:customStyle="1" w:styleId="Border">
    <w:name w:val="Border"/>
    <w:basedOn w:val="Normal"/>
    <w:qFormat/>
    <w:rsid w:val="002E09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9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9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9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9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9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9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9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9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914"/>
    <w:rPr>
      <w:u w:val="single"/>
    </w:rPr>
  </w:style>
  <w:style w:type="character" w:customStyle="1" w:styleId="BoldandItalics">
    <w:name w:val="Bold and Italics"/>
    <w:qFormat/>
    <w:rsid w:val="002E0914"/>
    <w:rPr>
      <w:b/>
      <w:i/>
      <w:u w:val="none"/>
    </w:rPr>
  </w:style>
  <w:style w:type="paragraph" w:styleId="BalloonText">
    <w:name w:val="Balloon Text"/>
    <w:basedOn w:val="Normal"/>
    <w:link w:val="BalloonTextChar"/>
    <w:rsid w:val="002E09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9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9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9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9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9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091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05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1175</Words>
  <Characters>7758</Characters>
  <Application>Microsoft Office Word</Application>
  <DocSecurity>0</DocSecurity>
  <Lines>228</Lines>
  <Paragraphs>156</Paragraphs>
  <ScaleCrop>false</ScaleCrop>
  <Company>Author-it Software Corporation Ltd.</Company>
  <LinksUpToDate>false</LinksUpToDate>
  <CharactersWithSpaces>8777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FBPOPR3014 Operate and monitor a retort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2025-03-01T09:06:00Z</dcterms:created>
  <dcterms:modified xsi:type="dcterms:W3CDTF">2025-03-01T09:06:00Z</dcterms:modified>
</cp:coreProperties>
</file>