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FD1" w:rsidP="00A07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FBPOPR3010 Operate and monitor a filtration process</w:t>
      </w:r>
      <w:r>
        <w:fldChar w:fldCharType="end"/>
      </w:r>
    </w:p>
    <w:p w:rsidR="00A07FD1" w:rsidP="00A07FD1">
      <w:pPr>
        <w:pStyle w:val="Version"/>
        <w:sectPr w:rsidSect="001B55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50F" w:rsidP="001B550F">
      <w:pPr>
        <w:pStyle w:val="SuperHeading"/>
      </w:pPr>
      <w:r w:rsidRPr="001B550F">
        <w:t>FBPOPR3010 Operate and monitor a filtration process</w:t>
      </w:r>
    </w:p>
    <w:p w:rsidR="00000000" w:rsidRPr="001B550F" w:rsidP="001B550F">
      <w:pPr>
        <w:pStyle w:val="Heading1"/>
      </w:pPr>
      <w:bookmarkStart w:id="1" w:name="O_1184726"/>
      <w:bookmarkEnd w:id="1"/>
      <w:r w:rsidRPr="001B55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5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Bold"/>
              <w:rPr>
                <w:lang w:val="en-NZ"/>
              </w:rPr>
            </w:pPr>
            <w:r w:rsidRPr="001B550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Bold"/>
              <w:rPr>
                <w:lang w:val="en-NZ"/>
              </w:rPr>
            </w:pPr>
            <w:r w:rsidRPr="001B550F">
              <w:t>Comments</w:t>
            </w:r>
          </w:p>
        </w:tc>
      </w:tr>
      <w:tr w:rsidTr="001B5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50F" w:rsidP="001B550F">
            <w:pPr>
              <w:pStyle w:val="BodyText"/>
            </w:pPr>
            <w:r w:rsidRPr="001B550F">
              <w:t>This version released with FBP Food, Beverage and Pharmaceutical Training Package Version 6.0.</w:t>
            </w:r>
          </w:p>
        </w:tc>
      </w:tr>
    </w:tbl>
    <w:p w:rsidR="00000000" w:rsidRPr="001B550F" w:rsidP="001B550F">
      <w:pPr>
        <w:pStyle w:val="BodyText"/>
      </w:pPr>
    </w:p>
    <w:p w:rsidR="00000000" w:rsidRPr="001B550F" w:rsidP="001B550F">
      <w:pPr>
        <w:pStyle w:val="AllowPageBreak"/>
      </w:pPr>
    </w:p>
    <w:p w:rsidR="00000000" w:rsidRPr="001B550F" w:rsidP="001B550F">
      <w:pPr>
        <w:pStyle w:val="Heading1"/>
      </w:pPr>
      <w:bookmarkStart w:id="2" w:name="O_1184727"/>
      <w:bookmarkEnd w:id="2"/>
      <w:r w:rsidRPr="001B550F">
        <w:t>Application</w:t>
      </w:r>
    </w:p>
    <w:p w:rsidR="00000000" w:rsidRPr="001B550F" w:rsidP="00A07FD1">
      <w:pPr>
        <w:pStyle w:val="BodyText"/>
      </w:pPr>
      <w:r w:rsidRPr="001B550F">
        <w:t>This unit of competency describes the skills and knowledge required to</w:t>
      </w:r>
      <w:r w:rsidRPr="001B550F">
        <w:t xml:space="preserve"> set up, operate, adjust and shut down a filtration process to filter products such as juice, milk and edible oils. The unit includes the use of membrane and other filter systems.</w:t>
      </w:r>
    </w:p>
    <w:p w:rsidR="00000000" w:rsidRPr="001B550F" w:rsidP="00A07FD1">
      <w:pPr>
        <w:pStyle w:val="BodyText"/>
      </w:pPr>
      <w:r w:rsidRPr="001B550F">
        <w:t xml:space="preserve">This unit applies to individuals who work in a food processing environment. </w:t>
      </w:r>
      <w:r w:rsidRPr="001B550F">
        <w:t>It typically applies to the production worker responsible for applying basic operating principles to the operation and monitoring of a filtration process and associated equipment.</w:t>
      </w:r>
    </w:p>
    <w:p w:rsidR="00000000" w:rsidRPr="001B550F" w:rsidP="00A07FD1">
      <w:pPr>
        <w:pStyle w:val="BodyText"/>
      </w:pPr>
      <w:r w:rsidRPr="001B550F">
        <w:t>All work must be carried out to comply with workplace procedures according t</w:t>
      </w:r>
      <w:r w:rsidRPr="001B550F">
        <w:t>o state/territory health and safety, environmental and food safety regulations, legislation and standards that apply to the workplace.</w:t>
      </w:r>
    </w:p>
    <w:p w:rsidR="00000000" w:rsidRPr="001B550F" w:rsidP="00A07FD1">
      <w:pPr>
        <w:pStyle w:val="BodyText"/>
      </w:pPr>
      <w:r w:rsidRPr="001B550F">
        <w:t>No licensing, legislative or certification requirements apply to this unit at the time of publication.</w:t>
      </w:r>
    </w:p>
    <w:p w:rsidR="00000000" w:rsidRPr="001B550F" w:rsidP="001B550F">
      <w:pPr>
        <w:pStyle w:val="Heading1"/>
      </w:pPr>
      <w:bookmarkStart w:id="3" w:name="O_1184728"/>
      <w:bookmarkEnd w:id="3"/>
      <w:r w:rsidRPr="001B550F">
        <w:t>Pre-requisite Unit</w:t>
      </w:r>
    </w:p>
    <w:p w:rsidR="00000000" w:rsidRPr="001B550F" w:rsidP="00A07FD1">
      <w:pPr>
        <w:pStyle w:val="BodyText"/>
      </w:pPr>
      <w:r w:rsidRPr="001B550F">
        <w:t>Nil</w:t>
      </w:r>
    </w:p>
    <w:p w:rsidR="00000000" w:rsidRPr="001B550F" w:rsidP="001B550F">
      <w:pPr>
        <w:pStyle w:val="Heading1"/>
      </w:pPr>
      <w:bookmarkStart w:id="4" w:name="O_1184730"/>
      <w:bookmarkEnd w:id="4"/>
      <w:r w:rsidRPr="001B550F">
        <w:t>Unit Sector</w:t>
      </w:r>
    </w:p>
    <w:p w:rsidR="00000000" w:rsidRPr="001B550F" w:rsidP="00A07FD1">
      <w:pPr>
        <w:pStyle w:val="BodyText"/>
      </w:pPr>
      <w:r w:rsidRPr="001B550F">
        <w:t>Operational (OPR)</w:t>
      </w:r>
    </w:p>
    <w:p w:rsidR="00000000" w:rsidRPr="001B550F" w:rsidP="001B550F">
      <w:pPr>
        <w:pStyle w:val="Heading1"/>
      </w:pPr>
      <w:bookmarkStart w:id="5" w:name="O_1184731"/>
      <w:bookmarkEnd w:id="5"/>
      <w:r w:rsidRPr="001B550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7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Bold"/>
              <w:rPr>
                <w:lang w:val="en-NZ"/>
              </w:rPr>
            </w:pPr>
            <w:r w:rsidRPr="001B550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Bold"/>
              <w:rPr>
                <w:lang w:val="en-NZ"/>
              </w:rPr>
            </w:pPr>
            <w:r w:rsidRPr="001B550F">
              <w:t>Performance Criteria</w:t>
            </w:r>
          </w:p>
        </w:tc>
      </w:tr>
      <w:tr w:rsidTr="00A07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50F" w:rsidP="001B550F">
            <w:pPr>
              <w:pStyle w:val="BodyText"/>
            </w:pPr>
            <w:r w:rsidRPr="001B550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7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50F" w:rsidP="001B550F">
            <w:pPr>
              <w:pStyle w:val="BodyText"/>
            </w:pPr>
            <w:r w:rsidRPr="001B550F">
              <w:t xml:space="preserve">1.1 Confirm materials are available to meet product specification </w:t>
            </w:r>
          </w:p>
          <w:p w:rsidR="00000000" w:rsidRPr="001B550F" w:rsidP="001B550F">
            <w:pPr>
              <w:pStyle w:val="BodyText"/>
            </w:pPr>
            <w:r w:rsidRPr="001B550F">
              <w:t>1.2 Confirm cleaning and maintenance requirements and</w:t>
            </w:r>
            <w:r w:rsidRPr="001B550F">
              <w:t xml:space="preserve"> status </w:t>
            </w:r>
            <w:r w:rsidRPr="001B550F">
              <w:t>according to health, safety and food safety requirements</w:t>
            </w:r>
          </w:p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1.3 Wear appropriate personal protective clothing and ensure correct fit</w:t>
            </w:r>
          </w:p>
        </w:tc>
      </w:tr>
      <w:tr w:rsidTr="00A07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2. Prepare the filtration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50F" w:rsidP="001B550F">
            <w:pPr>
              <w:pStyle w:val="BodyText"/>
            </w:pPr>
            <w:r w:rsidRPr="001B550F">
              <w:t>2.1 Fit machine components and related attachments, and adjust to meet operating requirements</w:t>
            </w:r>
          </w:p>
          <w:p w:rsidR="00000000" w:rsidRPr="001B550F" w:rsidP="001B550F">
            <w:pPr>
              <w:pStyle w:val="BodyText"/>
            </w:pPr>
            <w:r w:rsidRPr="001B550F">
              <w:t>2.2 Enter processing and operating parameters to meet safety and production requirements</w:t>
            </w:r>
          </w:p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2.3 Carry out pre-start checks according to safe work procedures</w:t>
            </w:r>
          </w:p>
        </w:tc>
      </w:tr>
      <w:tr w:rsidTr="00A07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3. Oper</w:t>
            </w:r>
            <w:r w:rsidRPr="001B550F">
              <w:t>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50F" w:rsidP="001B550F">
            <w:pPr>
              <w:pStyle w:val="BodyText"/>
            </w:pPr>
            <w:r w:rsidRPr="001B550F">
              <w:t>3.1 Start, operate and monitor the process according to safe work procedures</w:t>
            </w:r>
          </w:p>
          <w:p w:rsidR="00000000" w:rsidRPr="001B550F" w:rsidP="001B550F">
            <w:pPr>
              <w:pStyle w:val="BodyText"/>
            </w:pPr>
            <w:r w:rsidRPr="001B550F">
              <w:t>3.2 Monitor the process to confirm that solids are separated from liquid, and specifications are met</w:t>
            </w:r>
          </w:p>
          <w:p w:rsidR="00000000" w:rsidRPr="001B550F" w:rsidP="001B550F">
            <w:pPr>
              <w:pStyle w:val="BodyText"/>
            </w:pPr>
            <w:r w:rsidRPr="001B550F">
              <w:t>3.3 Take samples and test to ensure product meets sp</w:t>
            </w:r>
            <w:r w:rsidRPr="001B550F">
              <w:t>ecifications</w:t>
            </w:r>
          </w:p>
          <w:p w:rsidR="00000000" w:rsidRPr="001B550F" w:rsidP="001B550F">
            <w:pPr>
              <w:pStyle w:val="BodyText"/>
            </w:pPr>
            <w:r w:rsidRPr="001B550F">
              <w:t>3.4 Identify, rectify and report out-of-specification equipment, product or process outcomes according to workplace requirements</w:t>
            </w:r>
          </w:p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3.5 Follow and apply workplace housekeeping and environmental requirements</w:t>
            </w:r>
          </w:p>
        </w:tc>
      </w:tr>
      <w:tr w:rsidTr="00A07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4. Shut down the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50F" w:rsidP="001B550F">
            <w:pPr>
              <w:pStyle w:val="BodyText"/>
            </w:pPr>
            <w:r w:rsidRPr="001B550F">
              <w:t>4.</w:t>
            </w:r>
            <w:r w:rsidRPr="001B550F">
              <w:t>1 Identify the appropriate shutdown procedure</w:t>
            </w:r>
          </w:p>
          <w:p w:rsidR="00000000" w:rsidRPr="001B550F" w:rsidP="001B550F">
            <w:pPr>
              <w:pStyle w:val="BodyText"/>
            </w:pPr>
            <w:r w:rsidRPr="001B550F">
              <w:t>4.2 Shut down the process according to safe work procedures</w:t>
            </w:r>
          </w:p>
          <w:p w:rsidR="00000000" w:rsidRPr="001B550F" w:rsidP="001B550F">
            <w:pPr>
              <w:pStyle w:val="BodyText"/>
            </w:pPr>
            <w:r w:rsidRPr="001B550F">
              <w:t>4.3 Identify and report maintenance requirements according to workplace procedures</w:t>
            </w:r>
          </w:p>
          <w:p w:rsidR="00000000" w:rsidRPr="001B550F" w:rsidP="001B550F">
            <w:pPr>
              <w:pStyle w:val="BodyText"/>
            </w:pPr>
            <w:r w:rsidRPr="001B550F">
              <w:t>4.4 Maintain workplace records according to workplace procedures</w:t>
            </w:r>
          </w:p>
        </w:tc>
      </w:tr>
    </w:tbl>
    <w:p w:rsidR="00000000" w:rsidRPr="001B550F" w:rsidP="001B550F">
      <w:pPr>
        <w:pStyle w:val="BodyText"/>
      </w:pPr>
    </w:p>
    <w:p w:rsidR="00000000" w:rsidRPr="001B550F" w:rsidP="001B550F">
      <w:pPr>
        <w:pStyle w:val="AllowPageBreak"/>
      </w:pPr>
    </w:p>
    <w:p w:rsidR="00000000" w:rsidRPr="001B550F" w:rsidP="001B550F">
      <w:pPr>
        <w:pStyle w:val="Heading1"/>
      </w:pPr>
      <w:bookmarkStart w:id="6" w:name="O_1184732"/>
      <w:bookmarkEnd w:id="6"/>
      <w:r w:rsidRPr="001B550F">
        <w:t>Foundation Skills</w:t>
      </w:r>
    </w:p>
    <w:p w:rsidR="00000000" w:rsidRPr="00A07FD1" w:rsidP="00A07FD1">
      <w:pPr>
        <w:pStyle w:val="BodyText"/>
        <w:rPr>
          <w:i/>
        </w:rPr>
      </w:pPr>
      <w:r w:rsidRPr="00A07FD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5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Bold"/>
              <w:rPr>
                <w:lang w:val="en-NZ"/>
              </w:rPr>
            </w:pPr>
            <w:r w:rsidRPr="001B550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Bold"/>
              <w:rPr>
                <w:lang w:val="en-NZ"/>
              </w:rPr>
            </w:pPr>
            <w:r w:rsidRPr="001B550F">
              <w:t>Description</w:t>
            </w:r>
          </w:p>
        </w:tc>
      </w:tr>
      <w:tr w:rsidTr="001B5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50F" w:rsidP="001B550F">
            <w:pPr>
              <w:pStyle w:val="ListBullet"/>
            </w:pPr>
            <w:r w:rsidRPr="001B550F">
              <w:t>Interpret product specification and standard operating procedures relevant to job task</w:t>
            </w:r>
          </w:p>
          <w:p w:rsidR="00000000" w:rsidP="001B550F">
            <w:pPr>
              <w:pStyle w:val="ListBullet"/>
              <w:rPr>
                <w:lang w:val="en-NZ"/>
              </w:rPr>
            </w:pPr>
            <w:r w:rsidRPr="001B550F">
              <w:t>Interpret production requirements</w:t>
            </w:r>
          </w:p>
        </w:tc>
      </w:tr>
      <w:tr w:rsidTr="001B5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ListBullet"/>
              <w:rPr>
                <w:lang w:val="en-NZ"/>
              </w:rPr>
            </w:pPr>
            <w:r w:rsidRPr="001B550F">
              <w:t>Record processing information using digital and/or paper-based format</w:t>
            </w:r>
          </w:p>
        </w:tc>
      </w:tr>
      <w:tr w:rsidTr="001B5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50F" w:rsidP="001B550F">
            <w:pPr>
              <w:pStyle w:val="ListBullet"/>
            </w:pPr>
            <w:r w:rsidRPr="001B550F">
              <w:t>Monitor and interpret production and process control indicators and data</w:t>
            </w:r>
          </w:p>
          <w:p w:rsidR="00000000" w:rsidRPr="001B550F" w:rsidP="001B550F">
            <w:pPr>
              <w:pStyle w:val="ListBullet"/>
            </w:pPr>
            <w:r w:rsidRPr="001B550F">
              <w:t>Read gauges accurately</w:t>
            </w:r>
          </w:p>
        </w:tc>
      </w:tr>
    </w:tbl>
    <w:p w:rsidR="00000000" w:rsidRPr="001B550F" w:rsidP="001B550F">
      <w:pPr>
        <w:pStyle w:val="BodyText"/>
      </w:pPr>
    </w:p>
    <w:p w:rsidR="00000000" w:rsidRPr="001B550F" w:rsidP="001B550F">
      <w:pPr>
        <w:pStyle w:val="AllowPageBreak"/>
      </w:pPr>
    </w:p>
    <w:p w:rsidR="00000000" w:rsidRPr="001B550F" w:rsidP="001B550F">
      <w:pPr>
        <w:pStyle w:val="Heading1"/>
      </w:pPr>
      <w:bookmarkStart w:id="7" w:name="O_1184734"/>
      <w:bookmarkEnd w:id="7"/>
      <w:r w:rsidRPr="001B550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B5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Bold"/>
              <w:rPr>
                <w:lang w:val="en-NZ"/>
              </w:rPr>
            </w:pPr>
            <w:r w:rsidRPr="001B550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Bold"/>
              <w:rPr>
                <w:lang w:val="en-NZ"/>
              </w:rPr>
            </w:pPr>
            <w:r w:rsidRPr="001B550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Bold"/>
              <w:rPr>
                <w:lang w:val="en-NZ"/>
              </w:rPr>
            </w:pPr>
            <w:r w:rsidRPr="001B550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Bold"/>
              <w:rPr>
                <w:lang w:val="en-NZ"/>
              </w:rPr>
            </w:pPr>
            <w:r w:rsidRPr="001B550F">
              <w:t>Equivalence status</w:t>
            </w:r>
          </w:p>
        </w:tc>
      </w:tr>
      <w:tr w:rsidTr="001B5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FBPOPR3010 Operate and monitor a filtration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FBPOPR2037 Operate a filtration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50F" w:rsidP="001B550F">
            <w:pPr>
              <w:pStyle w:val="BodyText"/>
            </w:pPr>
            <w:r w:rsidRPr="001B550F">
              <w:t>Unit merged with FBPOPR2057 Operate a membrane process</w:t>
            </w:r>
          </w:p>
          <w:p w:rsidR="00000000" w:rsidRPr="001B550F" w:rsidP="001B550F">
            <w:pPr>
              <w:pStyle w:val="BodyText"/>
            </w:pPr>
            <w:r w:rsidRPr="001B550F">
              <w:t>Unit code and title updated to match complexity of task</w:t>
            </w:r>
          </w:p>
          <w:p w:rsidR="00000000" w:rsidRPr="001B550F" w:rsidP="001B550F">
            <w:pPr>
              <w:pStyle w:val="BodyText"/>
            </w:pPr>
            <w:r w:rsidRPr="001B550F">
              <w:t>Minor changes to Performance Criteria for clarity</w:t>
            </w:r>
          </w:p>
          <w:p w:rsidR="00000000" w:rsidRPr="001B550F" w:rsidP="001B550F">
            <w:pPr>
              <w:pStyle w:val="BodyText"/>
            </w:pPr>
            <w:r w:rsidRPr="001B550F">
              <w:t>Fou</w:t>
            </w:r>
            <w:r w:rsidRPr="001B550F">
              <w:t>ndation Skills refined</w:t>
            </w:r>
          </w:p>
          <w:p w:rsidR="00000000" w:rsidRPr="001B550F" w:rsidP="001B550F">
            <w:pPr>
              <w:pStyle w:val="BodyText"/>
            </w:pPr>
            <w:r w:rsidRPr="001B550F">
              <w:t>Performance Evidence clarified</w:t>
            </w:r>
          </w:p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 xml:space="preserve">Not equivalent </w:t>
            </w:r>
          </w:p>
        </w:tc>
      </w:tr>
      <w:tr w:rsidTr="001B5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FBPOPR3010 Operate and monitor a filtration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FBPOPR2057 Operate a membrane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0F">
            <w:pPr>
              <w:pStyle w:val="BodyText"/>
              <w:rPr>
                <w:lang w:val="en-NZ"/>
              </w:rPr>
            </w:pPr>
            <w:r w:rsidRPr="001B550F">
              <w:t>Unit merged with FBPOPR2037 Opera</w:t>
            </w:r>
            <w:r w:rsidRPr="001B550F">
              <w:t>te a filtration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50F" w:rsidP="001B550F">
            <w:pPr>
              <w:pStyle w:val="BodyText"/>
            </w:pPr>
            <w:r w:rsidRPr="001B550F">
              <w:t xml:space="preserve">Not equivalent </w:t>
            </w:r>
          </w:p>
        </w:tc>
      </w:tr>
    </w:tbl>
    <w:p w:rsidR="00000000" w:rsidRPr="001B550F" w:rsidP="001B550F">
      <w:pPr>
        <w:pStyle w:val="BodyText"/>
      </w:pPr>
    </w:p>
    <w:p w:rsidR="00000000" w:rsidRPr="001B550F" w:rsidP="001B550F">
      <w:pPr>
        <w:pStyle w:val="AllowPageBreak"/>
      </w:pPr>
    </w:p>
    <w:p w:rsidR="00000000" w:rsidRPr="001B550F" w:rsidP="001B550F">
      <w:pPr>
        <w:pStyle w:val="Heading1"/>
      </w:pPr>
      <w:bookmarkStart w:id="8" w:name="O_1184741"/>
      <w:bookmarkEnd w:id="8"/>
      <w:r w:rsidRPr="001B550F">
        <w:t>Links</w:t>
      </w:r>
    </w:p>
    <w:p w:rsidR="00000000" w:rsidRPr="001B550F" w:rsidP="00A07FD1">
      <w:pPr>
        <w:pStyle w:val="BodyText"/>
      </w:pPr>
      <w:r w:rsidRPr="001B550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A6C9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B550F" w:rsidP="001B550F"/>
    <w:sectPr w:rsidSect="001B55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5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50F" w:rsidRPr="00A07FD1" w:rsidP="00A07F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5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D1" w:rsidP="001B5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FD1" w:rsidP="001B5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07FD1" w:rsidP="001B55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5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50F" w:rsidRPr="00A07FD1" w:rsidP="00A07F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5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D1" w:rsidRPr="002D2AF8" w:rsidP="001B5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FBPOPR3010 Operate and monitor a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07FD1" w:rsidP="001B55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DE1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A42F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5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5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5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5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5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5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5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5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5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5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5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50F"/>
  </w:style>
  <w:style w:type="character" w:customStyle="1" w:styleId="Heading1Char">
    <w:name w:val="Heading 1 Char"/>
    <w:basedOn w:val="DefaultParagraphFont"/>
    <w:link w:val="Heading1"/>
    <w:rsid w:val="001B55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5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5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50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B550F"/>
    <w:rPr>
      <w:i/>
    </w:rPr>
  </w:style>
  <w:style w:type="paragraph" w:customStyle="1" w:styleId="SuperHeading">
    <w:name w:val="SuperHeading"/>
    <w:basedOn w:val="Normal"/>
    <w:rsid w:val="001B55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5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550F"/>
    <w:rPr>
      <w:b/>
    </w:rPr>
  </w:style>
  <w:style w:type="character" w:customStyle="1" w:styleId="Heading2Char">
    <w:name w:val="Heading 2 Char"/>
    <w:basedOn w:val="DefaultParagraphFont"/>
    <w:link w:val="Heading2"/>
    <w:rsid w:val="001B55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5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5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5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5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5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5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5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5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5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5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5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5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5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5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5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550F"/>
    <w:rPr>
      <w:b/>
      <w:spacing w:val="0"/>
    </w:rPr>
  </w:style>
  <w:style w:type="paragraph" w:customStyle="1" w:styleId="SuperTitle">
    <w:name w:val="SuperTitle"/>
    <w:basedOn w:val="Title"/>
    <w:rsid w:val="001B55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5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5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55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55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5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5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5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5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5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5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5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5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55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5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5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50F"/>
  </w:style>
  <w:style w:type="paragraph" w:styleId="TableofFigures">
    <w:name w:val="table of figures"/>
    <w:basedOn w:val="Normal"/>
    <w:next w:val="Normal"/>
    <w:semiHidden/>
    <w:rsid w:val="001B55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5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550F"/>
    <w:rPr>
      <w:rFonts w:ascii="Wingdings" w:hAnsi="Wingdings"/>
    </w:rPr>
  </w:style>
  <w:style w:type="paragraph" w:customStyle="1" w:styleId="TableHeading">
    <w:name w:val="Table Heading"/>
    <w:basedOn w:val="HeadingBase"/>
    <w:rsid w:val="001B55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50F"/>
    <w:rPr>
      <w:color w:val="0033CC"/>
      <w:u w:val="none"/>
    </w:rPr>
  </w:style>
  <w:style w:type="paragraph" w:customStyle="1" w:styleId="BodyTextRight">
    <w:name w:val="Body Text Right"/>
    <w:basedOn w:val="BodyText"/>
    <w:rsid w:val="001B55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5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5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5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5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5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50F"/>
    <w:rPr>
      <w:sz w:val="32"/>
    </w:rPr>
  </w:style>
  <w:style w:type="paragraph" w:customStyle="1" w:styleId="HeadingProcedure">
    <w:name w:val="Heading Procedure"/>
    <w:basedOn w:val="HeadingBase"/>
    <w:next w:val="Normal"/>
    <w:rsid w:val="001B55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50F"/>
    <w:pPr>
      <w:spacing w:before="60" w:after="60"/>
    </w:pPr>
  </w:style>
  <w:style w:type="paragraph" w:styleId="ListContinue">
    <w:name w:val="List Continue"/>
    <w:basedOn w:val="List"/>
    <w:rsid w:val="001B550F"/>
    <w:pPr>
      <w:ind w:firstLine="0"/>
    </w:pPr>
  </w:style>
  <w:style w:type="paragraph" w:customStyle="1" w:styleId="ListNote">
    <w:name w:val="List Note"/>
    <w:basedOn w:val="List"/>
    <w:rsid w:val="001B55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5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5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50F"/>
    <w:rPr>
      <w:rFonts w:ascii="Courier New" w:hAnsi="Courier New"/>
    </w:rPr>
  </w:style>
  <w:style w:type="paragraph" w:customStyle="1" w:styleId="NoteBullet">
    <w:name w:val="Note Bullet"/>
    <w:basedOn w:val="Note"/>
    <w:rsid w:val="001B55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5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5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5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5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55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5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50F"/>
    <w:rPr>
      <w:b/>
      <w:smallCaps/>
    </w:rPr>
  </w:style>
  <w:style w:type="paragraph" w:customStyle="1" w:styleId="TableListNumber">
    <w:name w:val="Table List Number"/>
    <w:basedOn w:val="ListNumber"/>
    <w:rsid w:val="001B55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5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50F"/>
    <w:pPr>
      <w:numPr>
        <w:numId w:val="8"/>
      </w:numPr>
    </w:pPr>
  </w:style>
  <w:style w:type="paragraph" w:customStyle="1" w:styleId="ListAlpha2">
    <w:name w:val="List Alpha 2"/>
    <w:basedOn w:val="List2"/>
    <w:rsid w:val="001B550F"/>
    <w:pPr>
      <w:numPr>
        <w:numId w:val="7"/>
      </w:numPr>
    </w:pPr>
  </w:style>
  <w:style w:type="paragraph" w:styleId="List2">
    <w:name w:val="List 2"/>
    <w:basedOn w:val="BodyText"/>
    <w:rsid w:val="001B55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5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5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5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5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5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550F"/>
    <w:pPr>
      <w:numPr>
        <w:numId w:val="3"/>
      </w:numPr>
    </w:pPr>
  </w:style>
  <w:style w:type="paragraph" w:styleId="ListContinue2">
    <w:name w:val="List Continue 2"/>
    <w:basedOn w:val="List2"/>
    <w:rsid w:val="001B550F"/>
    <w:pPr>
      <w:ind w:firstLine="0"/>
    </w:pPr>
  </w:style>
  <w:style w:type="paragraph" w:styleId="ListContinue3">
    <w:name w:val="List Continue 3"/>
    <w:basedOn w:val="List3"/>
    <w:rsid w:val="001B550F"/>
    <w:pPr>
      <w:ind w:left="1021" w:firstLine="0"/>
    </w:pPr>
  </w:style>
  <w:style w:type="paragraph" w:styleId="ListContinue4">
    <w:name w:val="List Continue 4"/>
    <w:basedOn w:val="List4"/>
    <w:rsid w:val="001B550F"/>
    <w:pPr>
      <w:ind w:firstLine="0"/>
    </w:pPr>
  </w:style>
  <w:style w:type="paragraph" w:styleId="ListContinue5">
    <w:name w:val="List Continue 5"/>
    <w:basedOn w:val="List5"/>
    <w:rsid w:val="001B550F"/>
    <w:pPr>
      <w:ind w:firstLine="0"/>
    </w:pPr>
  </w:style>
  <w:style w:type="paragraph" w:styleId="ListNumber3">
    <w:name w:val="List Number 3"/>
    <w:basedOn w:val="List3"/>
    <w:rsid w:val="001B550F"/>
    <w:pPr>
      <w:numPr>
        <w:numId w:val="4"/>
      </w:numPr>
    </w:pPr>
  </w:style>
  <w:style w:type="paragraph" w:styleId="ListNumber4">
    <w:name w:val="List Number 4"/>
    <w:basedOn w:val="List4"/>
    <w:rsid w:val="001B550F"/>
    <w:pPr>
      <w:numPr>
        <w:numId w:val="5"/>
      </w:numPr>
    </w:pPr>
  </w:style>
  <w:style w:type="paragraph" w:styleId="ListNumber5">
    <w:name w:val="List Number 5"/>
    <w:basedOn w:val="List5"/>
    <w:rsid w:val="001B550F"/>
    <w:pPr>
      <w:numPr>
        <w:numId w:val="6"/>
      </w:numPr>
    </w:pPr>
  </w:style>
  <w:style w:type="paragraph" w:styleId="BlockText">
    <w:name w:val="Block Text"/>
    <w:basedOn w:val="Normal"/>
    <w:rsid w:val="001B55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5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50F"/>
    <w:rPr>
      <w:sz w:val="16"/>
      <w:vertAlign w:val="superscript"/>
    </w:rPr>
  </w:style>
  <w:style w:type="character" w:customStyle="1" w:styleId="Symbols">
    <w:name w:val="Symbols"/>
    <w:basedOn w:val="DefaultParagraphFont"/>
    <w:rsid w:val="001B550F"/>
    <w:rPr>
      <w:rFonts w:ascii="Symbol" w:hAnsi="Symbol"/>
    </w:rPr>
  </w:style>
  <w:style w:type="character" w:customStyle="1" w:styleId="MenuOptions">
    <w:name w:val="Menu Options"/>
    <w:basedOn w:val="DefaultParagraphFont"/>
    <w:rsid w:val="001B55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50F"/>
    <w:rPr>
      <w:b/>
    </w:rPr>
  </w:style>
  <w:style w:type="character" w:customStyle="1" w:styleId="Underlined">
    <w:name w:val="Underlined"/>
    <w:basedOn w:val="DefaultParagraphFont"/>
    <w:rsid w:val="001B550F"/>
    <w:rPr>
      <w:u w:val="single"/>
    </w:rPr>
  </w:style>
  <w:style w:type="paragraph" w:customStyle="1" w:styleId="TableBodyTextRight">
    <w:name w:val="Table Body Text Right"/>
    <w:basedOn w:val="TableBodyText"/>
    <w:rsid w:val="001B55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50F"/>
    <w:rPr>
      <w:sz w:val="18"/>
    </w:rPr>
  </w:style>
  <w:style w:type="paragraph" w:customStyle="1" w:styleId="BodySmallRight">
    <w:name w:val="Body Small Right"/>
    <w:basedOn w:val="BodyTextRight"/>
    <w:rsid w:val="001B550F"/>
    <w:rPr>
      <w:sz w:val="18"/>
      <w:szCs w:val="18"/>
    </w:rPr>
  </w:style>
  <w:style w:type="paragraph" w:customStyle="1" w:styleId="MarginEdition">
    <w:name w:val="Margin Edition"/>
    <w:basedOn w:val="MarginNote"/>
    <w:rsid w:val="001B55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50F"/>
    <w:rPr>
      <w:sz w:val="2"/>
      <w:szCs w:val="2"/>
    </w:rPr>
  </w:style>
  <w:style w:type="character" w:customStyle="1" w:styleId="Small">
    <w:name w:val="Small"/>
    <w:basedOn w:val="DefaultParagraphFont"/>
    <w:rsid w:val="001B550F"/>
    <w:rPr>
      <w:sz w:val="16"/>
    </w:rPr>
  </w:style>
  <w:style w:type="paragraph" w:customStyle="1" w:styleId="WideTable">
    <w:name w:val="Wide Table"/>
    <w:basedOn w:val="Normal"/>
    <w:rsid w:val="001B55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50F"/>
  </w:style>
  <w:style w:type="paragraph" w:styleId="Quote">
    <w:name w:val="Quote"/>
    <w:basedOn w:val="Heading1"/>
    <w:link w:val="QuoteChar"/>
    <w:qFormat/>
    <w:rsid w:val="001B55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5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50F"/>
    <w:pPr>
      <w:pageBreakBefore/>
    </w:pPr>
  </w:style>
  <w:style w:type="paragraph" w:customStyle="1" w:styleId="Border">
    <w:name w:val="Border"/>
    <w:basedOn w:val="Normal"/>
    <w:qFormat/>
    <w:rsid w:val="001B55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5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5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5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5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5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5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5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5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50F"/>
    <w:rPr>
      <w:u w:val="single"/>
    </w:rPr>
  </w:style>
  <w:style w:type="character" w:customStyle="1" w:styleId="BoldandItalics">
    <w:name w:val="Bold and Italics"/>
    <w:qFormat/>
    <w:rsid w:val="001B550F"/>
    <w:rPr>
      <w:b/>
      <w:i/>
      <w:u w:val="none"/>
    </w:rPr>
  </w:style>
  <w:style w:type="paragraph" w:styleId="BalloonText">
    <w:name w:val="Balloon Text"/>
    <w:basedOn w:val="Normal"/>
    <w:link w:val="BalloonTextChar"/>
    <w:rsid w:val="001B5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5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5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5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5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5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5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7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3712</Characters>
  <Application>Microsoft Office Word</Application>
  <DocSecurity>0</DocSecurity>
  <Lines>148</Lines>
  <Paragraphs>87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FBPOPR3010 Operate and monitor a filtration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