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1C0" w:rsidP="00DF11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FBPOPR3006 Operate interrelated processes in a packaging system</w:t>
      </w:r>
      <w:r>
        <w:fldChar w:fldCharType="end"/>
      </w:r>
    </w:p>
    <w:p w:rsidR="00DF11C0" w:rsidP="00DF11C0">
      <w:pPr>
        <w:pStyle w:val="Version"/>
        <w:sectPr w:rsidSect="00FA06E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6EA" w:rsidP="00FA06EA">
      <w:pPr>
        <w:pStyle w:val="SuperHeading"/>
      </w:pPr>
      <w:r w:rsidRPr="00FA06EA">
        <w:t>FBPOPR3006 Operate interrelated processes in a packaging system</w:t>
      </w:r>
    </w:p>
    <w:p w:rsidR="00000000" w:rsidRPr="00FA06EA" w:rsidP="00FA06EA">
      <w:pPr>
        <w:pStyle w:val="Heading1"/>
      </w:pPr>
      <w:bookmarkStart w:id="1" w:name="O_992445"/>
      <w:bookmarkEnd w:id="1"/>
      <w:r w:rsidRPr="00FA06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SpecialBold"/>
              </w:rPr>
              <w:t>Comments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This version released with FBP Food, Beverage and Pharmaceutical Training Package Version 2.0.</w:t>
            </w:r>
          </w:p>
        </w:tc>
      </w:tr>
    </w:tbl>
    <w:p w:rsidR="00000000" w:rsidRPr="00FA06EA" w:rsidP="00FA06EA">
      <w:pPr>
        <w:pStyle w:val="BodyText"/>
      </w:pP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2" w:name="O_992446"/>
      <w:bookmarkEnd w:id="2"/>
      <w:r w:rsidRPr="00FA06EA">
        <w:t>Application</w:t>
      </w:r>
    </w:p>
    <w:p w:rsidR="00000000" w:rsidRPr="00FA06EA" w:rsidP="00DF11C0">
      <w:pPr>
        <w:pStyle w:val="BodyText"/>
      </w:pPr>
      <w:r w:rsidRPr="00FA06EA">
        <w:t>This unit of competency describes the skills and knowledge required to set up, operate, adjust and monitor interrelated processes in a packaging system.</w:t>
      </w:r>
    </w:p>
    <w:p w:rsidR="00000000" w:rsidRPr="00FA06EA" w:rsidP="00DF11C0">
      <w:pPr>
        <w:pStyle w:val="BodyText"/>
      </w:pPr>
      <w:r w:rsidRPr="00FA06EA">
        <w:t>This unit applies to individuals who work under broad direction and take responsibility for their own w</w:t>
      </w:r>
      <w:r w:rsidRPr="00FA06EA">
        <w:t>ork.</w:t>
      </w:r>
    </w:p>
    <w:p w:rsidR="00000000" w:rsidRPr="00FA06EA" w:rsidP="00DF11C0">
      <w:pPr>
        <w:pStyle w:val="BodyText"/>
      </w:pPr>
      <w:r w:rsidRPr="00FA06EA">
        <w:t>All work must be carried out to comply with workplace procedures according to state/territory health and safety regulations, legislation and standards that apply to the workplace.</w:t>
      </w:r>
    </w:p>
    <w:p w:rsidR="00000000" w:rsidRPr="00FA06EA" w:rsidP="00DF11C0">
      <w:pPr>
        <w:pStyle w:val="BodyText"/>
      </w:pPr>
      <w:r w:rsidRPr="00FA06EA">
        <w:t>No occupational licensing, legislative or certification requirements ap</w:t>
      </w:r>
      <w:r w:rsidRPr="00FA06EA">
        <w:t>ply to this unit at the time of publication.</w:t>
      </w:r>
    </w:p>
    <w:p w:rsidR="00000000" w:rsidRPr="00FA06EA" w:rsidP="00FA06EA">
      <w:pPr>
        <w:pStyle w:val="Heading1"/>
      </w:pPr>
      <w:bookmarkStart w:id="3" w:name="O_992447"/>
      <w:bookmarkEnd w:id="3"/>
      <w:r w:rsidRPr="00FA06EA">
        <w:t>Pre-requisite Unit</w:t>
      </w:r>
    </w:p>
    <w:p w:rsidR="00000000" w:rsidRPr="00FA06EA" w:rsidP="00DF11C0">
      <w:pPr>
        <w:pStyle w:val="BodyText"/>
      </w:pPr>
      <w:r w:rsidRPr="00FA06EA">
        <w:t>Nil</w:t>
      </w:r>
    </w:p>
    <w:p w:rsidR="00000000" w:rsidRPr="00FA06EA" w:rsidP="00FA06EA">
      <w:pPr>
        <w:pStyle w:val="Heading1"/>
      </w:pPr>
      <w:bookmarkStart w:id="4" w:name="O_992449"/>
      <w:bookmarkEnd w:id="4"/>
      <w:r w:rsidRPr="00FA06EA">
        <w:t>Unit Sector</w:t>
      </w:r>
    </w:p>
    <w:p w:rsidR="00000000" w:rsidRPr="00FA06EA" w:rsidP="00DF11C0">
      <w:pPr>
        <w:pStyle w:val="BodyText"/>
      </w:pPr>
      <w:r w:rsidRPr="00FA06EA">
        <w:t>Operational (OPR)</w:t>
      </w:r>
    </w:p>
    <w:p w:rsidR="00000000" w:rsidRPr="00FA06EA" w:rsidP="00FA06EA">
      <w:pPr>
        <w:pStyle w:val="Heading1"/>
      </w:pPr>
      <w:bookmarkStart w:id="5" w:name="O_992450"/>
      <w:bookmarkEnd w:id="5"/>
      <w:r w:rsidRPr="00FA06E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SpecialBold"/>
              </w:rPr>
              <w:t>Performance Criteria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1. Prepare the packaging system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1.1 Confirm equipment, materials and services are available to meet packaging requirements</w:t>
            </w:r>
          </w:p>
          <w:p w:rsidR="00000000" w:rsidRPr="00FA06EA" w:rsidP="00FA06EA">
            <w:pPr>
              <w:pStyle w:val="BodyText"/>
            </w:pPr>
            <w:r w:rsidRPr="00FA06EA">
              <w:t>1.2 Identify and confi</w:t>
            </w:r>
            <w:r w:rsidRPr="00FA06EA">
              <w:t>rm cleaning requirements and equipment status</w:t>
            </w:r>
          </w:p>
          <w:p w:rsidR="00000000" w:rsidRPr="00FA06EA" w:rsidP="00FA06EA">
            <w:pPr>
              <w:pStyle w:val="BodyText"/>
            </w:pPr>
            <w:r w:rsidRPr="00FA06EA">
              <w:t xml:space="preserve">1.3 Select and fit personal protective equipment according to job </w:t>
            </w:r>
            <w:r w:rsidRPr="00FA06EA">
              <w:t xml:space="preserve">requirements </w:t>
            </w:r>
          </w:p>
          <w:p w:rsidR="00000000" w:rsidRPr="00FA06EA" w:rsidP="00FA06EA">
            <w:pPr>
              <w:pStyle w:val="BodyText"/>
            </w:pPr>
            <w:r w:rsidRPr="00FA06EA">
              <w:t>1.4 Enter processing/operating parameters and select or adjust machine settings according to workplace procedures</w:t>
            </w:r>
          </w:p>
          <w:p w:rsidR="00000000" w:rsidRPr="00FA06EA" w:rsidP="00FA06EA">
            <w:pPr>
              <w:pStyle w:val="BodyText"/>
            </w:pPr>
            <w:r w:rsidRPr="00FA06EA">
              <w:t>1.5 Load or position product and/or packaging components and consumables according to workplace procedures</w:t>
            </w:r>
          </w:p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1.6 Conduct pre-start checks, adjust equipment performance and confirm equipment is ready and safe to operate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2. Operate and monitor the packaging s</w:t>
            </w:r>
            <w:r w:rsidRPr="00FA06EA">
              <w:t>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2.1 Start up and operate and monitor the system and equipment for variation in operating conditions</w:t>
            </w:r>
          </w:p>
          <w:p w:rsidR="00000000" w:rsidRPr="00FA06EA" w:rsidP="00FA06EA">
            <w:pPr>
              <w:pStyle w:val="BodyText"/>
            </w:pPr>
            <w:r w:rsidRPr="00FA06EA">
              <w:t>2.2 Identify and report non-conformances according to workplace procedures</w:t>
            </w:r>
          </w:p>
          <w:p w:rsidR="00000000" w:rsidRPr="00FA06EA" w:rsidP="00FA06EA">
            <w:pPr>
              <w:pStyle w:val="BodyText"/>
            </w:pPr>
            <w:r w:rsidRPr="00FA06EA">
              <w:t>2.3 Maintain the work area and report maintenance requirements</w:t>
            </w:r>
          </w:p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 xml:space="preserve">2.4 Conduct </w:t>
            </w:r>
            <w:r w:rsidRPr="00FA06EA">
              <w:t>work according to workplace environmental standards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3. Hand over packaging system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 xml:space="preserve">3.1 Maintain workplace records according to workplace procedures </w:t>
            </w:r>
          </w:p>
          <w:p w:rsidR="00000000" w:rsidRPr="00FA06EA" w:rsidP="00FA06EA">
            <w:pPr>
              <w:pStyle w:val="BodyText"/>
            </w:pPr>
            <w:r w:rsidRPr="00FA06EA">
              <w:t>3.2 Conduct handover procedures</w:t>
            </w:r>
          </w:p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3.3 Confirm process operators are properly informed of system and</w:t>
            </w:r>
            <w:r w:rsidRPr="00FA06EA">
              <w:t xml:space="preserve"> related equipment status at completion of handover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4. Shut down the packaging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4.1 Identify the appropriate shutdown procedure</w:t>
            </w:r>
          </w:p>
          <w:p w:rsidR="00000000" w:rsidRPr="00FA06EA" w:rsidP="00FA06EA">
            <w:pPr>
              <w:pStyle w:val="BodyText"/>
            </w:pPr>
            <w:r w:rsidRPr="00FA06EA">
              <w:t>4.2 Shut down the system</w:t>
            </w:r>
          </w:p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4.3 Identify and report maintenance requirements according to workplace procedures</w:t>
            </w:r>
          </w:p>
        </w:tc>
      </w:tr>
      <w:tr w:rsidTr="00DF11C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5. Contribut</w:t>
            </w:r>
            <w:r w:rsidRPr="00FA06EA">
              <w:t>e to continuous improvement of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5.1 Review system performance against output plan/targets</w:t>
            </w:r>
          </w:p>
          <w:p w:rsidR="00000000" w:rsidRPr="00FA06EA" w:rsidP="00FA06EA">
            <w:pPr>
              <w:pStyle w:val="BodyText"/>
            </w:pPr>
            <w:r w:rsidRPr="00FA06EA">
              <w:t>5.2 Identify and investigate opportunities for system improvement</w:t>
            </w:r>
          </w:p>
          <w:p w:rsidR="00000000" w:rsidRPr="00FA06EA" w:rsidP="00FA06EA">
            <w:pPr>
              <w:pStyle w:val="BodyText"/>
            </w:pPr>
            <w:r w:rsidRPr="00FA06EA">
              <w:t>5.3 Develop and implement proposals for improvement within workplace planning arrangements, authority levels and according to workplace procedures</w:t>
            </w:r>
          </w:p>
        </w:tc>
      </w:tr>
    </w:tbl>
    <w:p w:rsidR="00000000" w:rsidRPr="00FA06EA" w:rsidP="00FA06EA">
      <w:pPr>
        <w:pStyle w:val="BodyText"/>
      </w:pP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6" w:name="O_992451"/>
      <w:bookmarkEnd w:id="6"/>
      <w:r w:rsidRPr="00FA06EA">
        <w:t>Foundation Skills</w:t>
      </w:r>
    </w:p>
    <w:p w:rsidR="00000000" w:rsidRPr="00DF11C0" w:rsidP="00DF11C0">
      <w:pPr>
        <w:pStyle w:val="BodyText"/>
        <w:rPr>
          <w:i/>
        </w:rPr>
      </w:pPr>
      <w:r w:rsidRPr="00DF11C0">
        <w:rPr>
          <w:rStyle w:val="Emphasis"/>
        </w:rPr>
        <w:t>This section describes those language, literacy, numeracy and employment</w:t>
      </w:r>
      <w:r w:rsidRPr="00DF11C0">
        <w:rPr>
          <w:rStyle w:val="Emphasis"/>
        </w:rPr>
        <w:t xml:space="preserve">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SpecialBold"/>
              </w:rPr>
              <w:t>Description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ListBullet"/>
            </w:pPr>
            <w:r w:rsidRPr="00FA06EA">
              <w:t>Interpret workplace and standard operating procedures relevant to job role</w:t>
            </w:r>
          </w:p>
          <w:p w:rsidR="00000000" w:rsidP="00FA06EA">
            <w:pPr>
              <w:pStyle w:val="ListBullet"/>
              <w:rPr>
                <w:lang w:val="en-NZ"/>
              </w:rPr>
            </w:pPr>
            <w:r w:rsidRPr="00FA06EA">
              <w:t>Interpret production requirements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ListBullet"/>
              <w:rPr>
                <w:lang w:val="en-NZ"/>
              </w:rPr>
            </w:pPr>
            <w:r w:rsidRPr="00FA06EA">
              <w:t>Record operating, routine maintenance and shutdown information on paper-based and electronic media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ListBullet"/>
            </w:pPr>
            <w:r w:rsidRPr="00FA06EA">
              <w:t>Monitor and interpret production and process control indicators and data</w:t>
            </w:r>
          </w:p>
          <w:p w:rsidR="00000000" w:rsidRPr="00FA06EA" w:rsidP="00FA06EA">
            <w:pPr>
              <w:pStyle w:val="ListBullet"/>
            </w:pPr>
            <w:r w:rsidRPr="00FA06EA">
              <w:t>Monitor supply and flow of materials to and from the process</w:t>
            </w:r>
          </w:p>
        </w:tc>
      </w:tr>
    </w:tbl>
    <w:p w:rsidR="00000000" w:rsidRPr="00FA06EA" w:rsidP="00FA06EA">
      <w:pPr>
        <w:pStyle w:val="BodyText"/>
      </w:pP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7" w:name="O_992453"/>
      <w:bookmarkEnd w:id="7"/>
      <w:r w:rsidRPr="00FA06E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SpecialBold"/>
              </w:rPr>
              <w:t>Equivalence status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FBPOPR3006 Operate interrelated processes in a packaging system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FDFOP3004A Operate interrelated processes in a packaging system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Updated to meet Standards for Training Packages</w:t>
            </w:r>
          </w:p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Minor changes to Performance Criteria to clarify intent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Equivalent unit</w:t>
            </w:r>
          </w:p>
        </w:tc>
      </w:tr>
    </w:tbl>
    <w:p w:rsidR="00000000" w:rsidRPr="00FA06EA" w:rsidP="00FA06EA">
      <w:pPr>
        <w:pStyle w:val="BodyText"/>
      </w:pP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8" w:name="O_992460"/>
      <w:bookmarkEnd w:id="8"/>
      <w:r w:rsidRPr="00FA06EA">
        <w:t>Links</w:t>
      </w:r>
    </w:p>
    <w:p w:rsidR="00000000" w:rsidRPr="00FA06EA" w:rsidP="00DF11C0">
      <w:pPr>
        <w:pStyle w:val="BodyText"/>
      </w:pPr>
      <w:r w:rsidRPr="00FA06EA">
        <w:t>Companion Volume Implementation Guides are foun</w:t>
      </w:r>
      <w:r w:rsidRPr="00FA06EA">
        <w:t xml:space="preserve">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47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A06EA" w:rsidP="00DF11C0">
      <w:pPr>
        <w:pStyle w:val="BodyText"/>
        <w:sectPr w:rsidSect="00FA06E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6EA" w:rsidP="00FA06EA">
      <w:pPr>
        <w:pStyle w:val="SuperHeading"/>
      </w:pPr>
      <w:r w:rsidRPr="00FA06EA">
        <w:t>Assessment Requirements for FBPOPR3006 Operate interrelated processes in a packaging system</w:t>
      </w:r>
    </w:p>
    <w:p w:rsidR="00000000" w:rsidRPr="00FA06EA" w:rsidP="00FA06EA">
      <w:pPr>
        <w:pStyle w:val="Heading1"/>
      </w:pPr>
      <w:bookmarkStart w:id="9" w:name="O_992455"/>
      <w:bookmarkEnd w:id="9"/>
      <w:r w:rsidRPr="00FA06E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rPr>
                <w:rStyle w:val="SpecialBold"/>
              </w:rPr>
              <w:t>Comments</w:t>
            </w:r>
          </w:p>
        </w:tc>
      </w:tr>
      <w:tr w:rsidTr="00FA06E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6EA">
            <w:pPr>
              <w:pStyle w:val="BodyText"/>
              <w:rPr>
                <w:lang w:val="en-NZ"/>
              </w:rPr>
            </w:pPr>
            <w:r w:rsidRPr="00FA06EA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6EA" w:rsidP="00FA06EA">
            <w:pPr>
              <w:pStyle w:val="BodyText"/>
            </w:pPr>
            <w:r w:rsidRPr="00FA06EA">
              <w:t>This version released with FBP Food, Beverage and Pharmaceutical Training Package Version 2.0.</w:t>
            </w:r>
          </w:p>
        </w:tc>
      </w:tr>
    </w:tbl>
    <w:p w:rsidR="00000000" w:rsidRPr="00FA06EA" w:rsidP="00FA06EA">
      <w:pPr>
        <w:pStyle w:val="BodyText"/>
      </w:pP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10" w:name="O_992456"/>
      <w:bookmarkEnd w:id="10"/>
      <w:r w:rsidRPr="00FA06EA">
        <w:t>Performance Evidence</w:t>
      </w:r>
    </w:p>
    <w:p w:rsidR="00000000" w:rsidRPr="00FA06EA" w:rsidP="00DF11C0">
      <w:pPr>
        <w:pStyle w:val="BodyText"/>
      </w:pPr>
      <w:r w:rsidRPr="00FA06EA">
        <w:t xml:space="preserve">An individual demonstrating competency must satisfy all of the elements and performance criteria in this unit. </w:t>
      </w:r>
    </w:p>
    <w:p w:rsidR="00000000" w:rsidRPr="00FA06EA" w:rsidP="00DF11C0">
      <w:pPr>
        <w:pStyle w:val="BodyText"/>
      </w:pPr>
      <w:r w:rsidRPr="00FA06EA">
        <w:t>There must be evidence that the individual has safely and effectively operated interrelated processes in a packaging system on at least two sepa</w:t>
      </w:r>
      <w:r w:rsidRPr="00FA06EA">
        <w:t>rate occasions, including:</w:t>
      </w:r>
    </w:p>
    <w:p w:rsidR="00000000" w:rsidRPr="00FA06EA" w:rsidP="00FA06EA">
      <w:pPr>
        <w:pStyle w:val="ListBullet"/>
      </w:pPr>
      <w:r w:rsidRPr="00FA06EA">
        <w:t>setting and/or adjusting equipment to meet packaging requirements</w:t>
      </w:r>
    </w:p>
    <w:p w:rsidR="00000000" w:rsidRPr="00FA06EA" w:rsidP="00FA06EA">
      <w:pPr>
        <w:pStyle w:val="ListBullet"/>
      </w:pPr>
      <w:r w:rsidRPr="00FA06EA">
        <w:t>inspecting equipment condition to identify any signs of wear</w:t>
      </w:r>
    </w:p>
    <w:p w:rsidR="00000000" w:rsidRPr="00FA06EA" w:rsidP="00FA06EA">
      <w:pPr>
        <w:pStyle w:val="ListBullet"/>
      </w:pPr>
      <w:r w:rsidRPr="00FA06EA">
        <w:t>confirming selection of appropriate settings and/or related parameters</w:t>
      </w:r>
    </w:p>
    <w:p w:rsidR="00000000" w:rsidRPr="00FA06EA" w:rsidP="00FA06EA">
      <w:pPr>
        <w:pStyle w:val="ListBullet"/>
      </w:pPr>
      <w:r w:rsidRPr="00FA06EA">
        <w:t>ensuring that isolati</w:t>
      </w:r>
      <w:r w:rsidRPr="00FA06EA">
        <w:t>on or lock outs are cancelled</w:t>
      </w:r>
    </w:p>
    <w:p w:rsidR="00000000" w:rsidRPr="00FA06EA" w:rsidP="00FA06EA">
      <w:pPr>
        <w:pStyle w:val="ListBullet"/>
      </w:pPr>
      <w:r w:rsidRPr="00FA06EA">
        <w:t>confirming that equipment is clean and correctly configured for packaging requirements, positioning sensors and controls correctly</w:t>
      </w:r>
    </w:p>
    <w:p w:rsidR="00000000" w:rsidRPr="00FA06EA" w:rsidP="00FA06EA">
      <w:pPr>
        <w:pStyle w:val="ListBullet"/>
      </w:pPr>
      <w:r w:rsidRPr="00FA06EA">
        <w:t>ensuring any scheduled maintenance has been carried out</w:t>
      </w:r>
    </w:p>
    <w:p w:rsidR="00000000" w:rsidRPr="00FA06EA" w:rsidP="00FA06EA">
      <w:pPr>
        <w:pStyle w:val="ListBullet"/>
      </w:pPr>
      <w:r w:rsidRPr="00FA06EA">
        <w:t>confirming that all safety guards are i</w:t>
      </w:r>
      <w:r w:rsidRPr="00FA06EA">
        <w:t>n place and operational loading and/or positioning product, packaging components and consumables.</w:t>
      </w: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11" w:name="O_992457"/>
      <w:bookmarkEnd w:id="11"/>
      <w:r w:rsidRPr="00FA06EA">
        <w:t>Knowledge Evidence</w:t>
      </w:r>
    </w:p>
    <w:p w:rsidR="00000000" w:rsidRPr="00FA06EA" w:rsidP="00DF11C0">
      <w:pPr>
        <w:pStyle w:val="BodyText"/>
      </w:pPr>
      <w:r w:rsidRPr="00FA06EA">
        <w:t>An individual must be able to demonstrate the knowledge required to perform the tasks outlined in the elements and perform</w:t>
      </w:r>
      <w:r w:rsidRPr="00FA06EA">
        <w:t>ance criteria of this unit. This includes knowledge of:</w:t>
      </w:r>
    </w:p>
    <w:p w:rsidR="00000000" w:rsidRPr="00FA06EA" w:rsidP="00FA06EA">
      <w:pPr>
        <w:pStyle w:val="ListBullet"/>
      </w:pPr>
      <w:r w:rsidRPr="00FA06EA">
        <w:t>purpose and basic principles of the packaging system, including:</w:t>
      </w:r>
    </w:p>
    <w:p w:rsidR="00000000" w:rsidRPr="00FA06EA" w:rsidP="00FA06EA">
      <w:pPr>
        <w:pStyle w:val="ListBullet2"/>
      </w:pPr>
      <w:r w:rsidRPr="00FA06EA">
        <w:t xml:space="preserve">the process flow and the interrelationships of each previous processes that can affect packaging outcomes, packaging technology, and </w:t>
      </w:r>
      <w:r w:rsidRPr="00FA06EA">
        <w:t>packaging equipment components</w:t>
      </w:r>
    </w:p>
    <w:p w:rsidR="00000000" w:rsidRPr="00FA06EA" w:rsidP="00FA06EA">
      <w:pPr>
        <w:pStyle w:val="ListBullet"/>
      </w:pPr>
      <w:r w:rsidRPr="00FA06EA">
        <w:t>basic operating principles of equipment and related accessories used by the system, including:</w:t>
      </w:r>
    </w:p>
    <w:p w:rsidR="00000000" w:rsidRPr="00FA06EA" w:rsidP="00FA06EA">
      <w:pPr>
        <w:pStyle w:val="ListBullet2"/>
      </w:pPr>
      <w:r w:rsidRPr="00FA06EA">
        <w:t xml:space="preserve">equipment adjustment points, status and purpose of guards, and range and location/alignment requirements of sensors and related </w:t>
      </w:r>
      <w:r w:rsidRPr="00FA06EA">
        <w:t>feedback instruments</w:t>
      </w:r>
    </w:p>
    <w:p w:rsidR="00000000" w:rsidRPr="00FA06EA" w:rsidP="00FA06EA">
      <w:pPr>
        <w:pStyle w:val="ListBullet"/>
      </w:pPr>
      <w:r w:rsidRPr="00FA06EA">
        <w:t>operating capacities of equipment used in the system, including different types of equipment and/or components by processing/packaging operations</w:t>
      </w:r>
    </w:p>
    <w:p w:rsidR="00000000" w:rsidRPr="00FA06EA" w:rsidP="00FA06EA">
      <w:pPr>
        <w:pStyle w:val="ListBullet"/>
      </w:pPr>
      <w:r w:rsidRPr="00FA06EA">
        <w:t>related systems and responsibilities for interaction, including related production and further packaging/storage stages, services supply, maintenance, laboratory/quality assurance and planning and scheduling</w:t>
      </w:r>
    </w:p>
    <w:p w:rsidR="00000000" w:rsidRPr="00FA06EA" w:rsidP="00FA06EA">
      <w:pPr>
        <w:pStyle w:val="ListBullet"/>
      </w:pPr>
      <w:r w:rsidRPr="00FA06EA">
        <w:t>technical knowledge of product/packaging charact</w:t>
      </w:r>
      <w:r w:rsidRPr="00FA06EA">
        <w:t>eristics and the main factors that impact on shelf-life</w:t>
      </w:r>
    </w:p>
    <w:p w:rsidR="00000000" w:rsidRPr="00FA06EA" w:rsidP="00FA06EA">
      <w:pPr>
        <w:pStyle w:val="ListBullet"/>
      </w:pPr>
      <w:r w:rsidRPr="00FA06EA">
        <w:t>typical packaging related problems, including equipment faults, common causes and warning signs, incorrect or poor supply of materials and finished product, incorrect settings and poor operator contro</w:t>
      </w:r>
      <w:r w:rsidRPr="00FA06EA">
        <w:t>l</w:t>
      </w:r>
    </w:p>
    <w:p w:rsidR="00000000" w:rsidRPr="00FA06EA" w:rsidP="00FA06EA">
      <w:pPr>
        <w:pStyle w:val="ListBullet"/>
      </w:pPr>
      <w:r w:rsidRPr="00FA06EA">
        <w:t>relevant procedures, specifications and operating parameters for the system and the individual processes</w:t>
      </w:r>
    </w:p>
    <w:p w:rsidR="00000000" w:rsidRPr="00FA06EA" w:rsidP="00FA06EA">
      <w:pPr>
        <w:pStyle w:val="ListBullet"/>
      </w:pPr>
      <w:r w:rsidRPr="00FA06EA">
        <w:t>isolation, lock out and tag out procedures and responsibilities</w:t>
      </w:r>
    </w:p>
    <w:p w:rsidR="00000000" w:rsidRPr="00FA06EA" w:rsidP="00FA06EA">
      <w:pPr>
        <w:pStyle w:val="ListBullet"/>
      </w:pPr>
      <w:r w:rsidRPr="00FA06EA">
        <w:t>hazards, risks, controls and methods for monitoring processes within the system, incl</w:t>
      </w:r>
      <w:r w:rsidRPr="00FA06EA">
        <w:t>uding health and safety, food safety, quality and environmental hazards and risks in the workplace</w:t>
      </w:r>
    </w:p>
    <w:p w:rsidR="00000000" w:rsidRPr="00FA06EA" w:rsidP="00FA06EA">
      <w:pPr>
        <w:pStyle w:val="ListBullet"/>
      </w:pPr>
      <w:r w:rsidRPr="00FA06EA">
        <w:t>workplace system and approach to equipment maintenance</w:t>
      </w:r>
    </w:p>
    <w:p w:rsidR="00000000" w:rsidRPr="00FA06EA" w:rsidP="00FA06EA">
      <w:pPr>
        <w:pStyle w:val="ListBullet"/>
      </w:pPr>
      <w:r w:rsidRPr="00FA06EA">
        <w:t>process improvement procedures and related consultative arrangements</w:t>
      </w:r>
    </w:p>
    <w:p w:rsidR="00000000" w:rsidRPr="00FA06EA" w:rsidP="00FA06EA">
      <w:pPr>
        <w:pStyle w:val="ListBullet"/>
      </w:pPr>
      <w:r w:rsidRPr="00FA06EA">
        <w:t>troubleshooting procedures and pr</w:t>
      </w:r>
      <w:r w:rsidRPr="00FA06EA">
        <w:t>oblem-solving techniques</w:t>
      </w:r>
    </w:p>
    <w:p w:rsidR="00000000" w:rsidRPr="00FA06EA" w:rsidP="00FA06EA">
      <w:pPr>
        <w:pStyle w:val="ListBullet"/>
      </w:pPr>
      <w:r w:rsidRPr="00FA06EA">
        <w:t>communication responsibilities to inform related work areas/support functions and other shifts of operational status and production issues</w:t>
      </w:r>
    </w:p>
    <w:p w:rsidR="00000000" w:rsidRPr="00FA06EA" w:rsidP="00FA06EA">
      <w:pPr>
        <w:pStyle w:val="ListBullet"/>
      </w:pPr>
      <w:r w:rsidRPr="00FA06EA">
        <w:t>procedures and responsibility for reporting production and performance information.</w:t>
      </w:r>
    </w:p>
    <w:p w:rsidR="00000000" w:rsidRPr="00FA06EA" w:rsidP="00FA06EA">
      <w:pPr>
        <w:pStyle w:val="AllowPageBreak"/>
      </w:pPr>
    </w:p>
    <w:p w:rsidR="00000000" w:rsidRPr="00FA06EA" w:rsidP="00FA06EA">
      <w:pPr>
        <w:pStyle w:val="Heading1"/>
      </w:pPr>
      <w:bookmarkStart w:id="12" w:name="O_992458"/>
      <w:bookmarkEnd w:id="12"/>
      <w:r w:rsidRPr="00FA06EA">
        <w:t>Assessment Conditions</w:t>
      </w:r>
    </w:p>
    <w:p w:rsidR="00000000" w:rsidRPr="00FA06EA" w:rsidP="00DF11C0">
      <w:pPr>
        <w:pStyle w:val="BodyText"/>
      </w:pPr>
      <w:r w:rsidRPr="00FA06EA">
        <w:t xml:space="preserve">Assessment of skills must take place under the following conditions: </w:t>
      </w:r>
    </w:p>
    <w:p w:rsidR="00000000" w:rsidRPr="00FA06EA" w:rsidP="00FA06EA">
      <w:pPr>
        <w:pStyle w:val="ListBullet"/>
      </w:pPr>
      <w:r w:rsidRPr="00FA06EA">
        <w:t>physical conditions:</w:t>
      </w:r>
    </w:p>
    <w:p w:rsidR="00000000" w:rsidRPr="00FA06EA" w:rsidP="00FA06EA">
      <w:pPr>
        <w:pStyle w:val="ListBullet2"/>
      </w:pPr>
      <w:r w:rsidRPr="00FA06EA">
        <w:t xml:space="preserve">skills must be demonstrated in a workplace setting or an environment that accurately represents a real workplace </w:t>
      </w:r>
    </w:p>
    <w:p w:rsidR="00000000" w:rsidRPr="00FA06EA" w:rsidP="00FA06EA">
      <w:pPr>
        <w:pStyle w:val="ListBullet"/>
      </w:pPr>
      <w:r w:rsidRPr="00FA06EA">
        <w:t>resources,</w:t>
      </w:r>
      <w:r w:rsidRPr="00FA06EA">
        <w:t xml:space="preserve"> equipment and materials:</w:t>
      </w:r>
    </w:p>
    <w:p w:rsidR="00000000" w:rsidRPr="00FA06EA" w:rsidP="00FA06EA">
      <w:pPr>
        <w:pStyle w:val="ListBullet2"/>
      </w:pPr>
      <w:r w:rsidRPr="00FA06EA">
        <w:t>personal protective equipment</w:t>
      </w:r>
    </w:p>
    <w:p w:rsidR="00000000" w:rsidRPr="00FA06EA" w:rsidP="00FA06EA">
      <w:pPr>
        <w:pStyle w:val="ListBullet2"/>
      </w:pPr>
      <w:r w:rsidRPr="00FA06EA">
        <w:t>production schedule and related advice on system requirements</w:t>
      </w:r>
    </w:p>
    <w:p w:rsidR="00000000" w:rsidRPr="00FA06EA" w:rsidP="00FA06EA">
      <w:pPr>
        <w:pStyle w:val="ListBullet2"/>
      </w:pPr>
      <w:r w:rsidRPr="00FA06EA">
        <w:t>packaging system equipment and related accessories and services</w:t>
      </w:r>
    </w:p>
    <w:p w:rsidR="00000000" w:rsidRPr="00FA06EA" w:rsidP="00FA06EA">
      <w:pPr>
        <w:pStyle w:val="ListBullet2"/>
      </w:pPr>
      <w:r w:rsidRPr="00FA06EA">
        <w:t>product, packaging components and consumables by the process</w:t>
      </w:r>
    </w:p>
    <w:p w:rsidR="00000000" w:rsidRPr="00FA06EA" w:rsidP="00FA06EA">
      <w:pPr>
        <w:pStyle w:val="ListBullet2"/>
      </w:pPr>
      <w:r w:rsidRPr="00FA06EA">
        <w:t>communicatio</w:t>
      </w:r>
      <w:r w:rsidRPr="00FA06EA">
        <w:t>n and recording systems and procedures</w:t>
      </w:r>
    </w:p>
    <w:p w:rsidR="00000000" w:rsidRPr="00FA06EA" w:rsidP="00FA06EA">
      <w:pPr>
        <w:pStyle w:val="ListBullet"/>
      </w:pPr>
      <w:r w:rsidRPr="00FA06EA">
        <w:t>specifications:</w:t>
      </w:r>
    </w:p>
    <w:p w:rsidR="00000000" w:rsidRPr="00FA06EA" w:rsidP="00FA06EA">
      <w:pPr>
        <w:pStyle w:val="ListBullet2"/>
      </w:pPr>
      <w:r w:rsidRPr="00FA06EA">
        <w:t>information on equipment capacity and operating parameters.</w:t>
      </w:r>
    </w:p>
    <w:p w:rsidR="00000000" w:rsidRPr="00FA06EA" w:rsidP="00DF11C0">
      <w:pPr>
        <w:pStyle w:val="BodyText"/>
      </w:pPr>
      <w:r w:rsidRPr="00FA06EA">
        <w:t>Assessors of this unit must satisfy the requirements for assessors in applicable vocational education and training legislation, frameworks and/or standards.</w:t>
      </w:r>
    </w:p>
    <w:p w:rsidR="00000000" w:rsidRPr="00FA06EA" w:rsidP="00FA06EA">
      <w:pPr>
        <w:pStyle w:val="Heading1"/>
      </w:pPr>
      <w:bookmarkStart w:id="13" w:name="O_992461"/>
      <w:bookmarkEnd w:id="13"/>
      <w:r w:rsidRPr="00FA06EA">
        <w:t>Links</w:t>
      </w:r>
    </w:p>
    <w:p w:rsidR="00000000" w:rsidRPr="00FA06EA" w:rsidP="00DF11C0">
      <w:pPr>
        <w:pStyle w:val="BodyText"/>
      </w:pPr>
      <w:r w:rsidRPr="00FA06EA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FA476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A06EA" w:rsidP="00FA06EA"/>
    <w:sectPr w:rsidSect="00FA06E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 w:rsidRPr="00DF11C0" w:rsidP="00DF11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C0" w:rsidP="00FA0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1C0" w:rsidP="00FA0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F11C0" w:rsidP="00FA06E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 w:rsidP="00FA06E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F11C0">
      <w:t>Approved</w:t>
    </w:r>
    <w:r w:rsidR="00DF11C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F11C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F11C0">
      <w:rPr>
        <w:noProof/>
      </w:rPr>
      <w:t>4</w:t>
    </w:r>
    <w:r>
      <w:rPr>
        <w:noProof/>
      </w:rPr>
      <w:fldChar w:fldCharType="end"/>
    </w:r>
  </w:p>
  <w:p w:rsidR="00FA06EA" w:rsidP="00FA06E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F11C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F11C0">
      <w:t>Manufacturing Industry Skills Alliance</w:t>
    </w:r>
    <w:r w:rsidR="00DF11C0">
      <w:fldChar w:fldCharType="end"/>
    </w:r>
  </w:p>
  <w:p w:rsidR="00FA06EA" w:rsidP="00FA06E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6EA" w:rsidRPr="00DF11C0" w:rsidP="00DF11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1C0" w:rsidRPr="002D2AF8" w:rsidP="00FA0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FBPOPR3006 Operate interrelated processes in a packaging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F11C0" w:rsidP="00FA06E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6EA" w:rsidRPr="002D2AF8" w:rsidP="00FA06E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F11C0">
      <w:t>FBPOPR3006 Operate interrelated processes in a packaging system</w:t>
    </w:r>
    <w:r w:rsidR="00DF11C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F11C0">
      <w:rPr>
        <w:noProof/>
      </w:rPr>
      <w:t>1 March 2025</w:t>
    </w:r>
    <w:r>
      <w:fldChar w:fldCharType="end"/>
    </w:r>
  </w:p>
  <w:p w:rsidR="00FA06EA" w:rsidP="00FA06E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64EE8E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19267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A4A78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6E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6E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6E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6E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6E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6E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6E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6E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6E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6E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6E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6EA"/>
  </w:style>
  <w:style w:type="character" w:customStyle="1" w:styleId="Heading1Char">
    <w:name w:val="Heading 1 Char"/>
    <w:basedOn w:val="DefaultParagraphFont"/>
    <w:link w:val="Heading1"/>
    <w:rsid w:val="00FA06E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6E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6E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6E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06EA"/>
    <w:rPr>
      <w:b/>
      <w:spacing w:val="0"/>
    </w:rPr>
  </w:style>
  <w:style w:type="paragraph" w:styleId="ListBullet2">
    <w:name w:val="List Bullet 2"/>
    <w:basedOn w:val="List2"/>
    <w:rsid w:val="00FA06E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A06EA"/>
    <w:rPr>
      <w:i/>
    </w:rPr>
  </w:style>
  <w:style w:type="paragraph" w:customStyle="1" w:styleId="SuperHeading">
    <w:name w:val="SuperHeading"/>
    <w:basedOn w:val="Normal"/>
    <w:rsid w:val="00FA06E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6E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6E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6E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6E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6E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6E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6E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6E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6E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6E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6E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6E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6E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6E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6E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6E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6E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6E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6E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06E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6E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6E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6E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6E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6E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6E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6E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6E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6E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6E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6E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06E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6E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6E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6EA"/>
  </w:style>
  <w:style w:type="paragraph" w:styleId="TableofFigures">
    <w:name w:val="table of figures"/>
    <w:basedOn w:val="Normal"/>
    <w:next w:val="Normal"/>
    <w:semiHidden/>
    <w:rsid w:val="00FA06E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6E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6EA"/>
    <w:rPr>
      <w:rFonts w:ascii="Wingdings" w:hAnsi="Wingdings"/>
    </w:rPr>
  </w:style>
  <w:style w:type="paragraph" w:customStyle="1" w:styleId="TableHeading">
    <w:name w:val="Table Heading"/>
    <w:basedOn w:val="HeadingBase"/>
    <w:rsid w:val="00FA06E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6EA"/>
    <w:rPr>
      <w:color w:val="0033CC"/>
      <w:u w:val="none"/>
    </w:rPr>
  </w:style>
  <w:style w:type="paragraph" w:customStyle="1" w:styleId="BodyTextRight">
    <w:name w:val="Body Text Right"/>
    <w:basedOn w:val="BodyText"/>
    <w:rsid w:val="00FA06E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6E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6E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6E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6E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6E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6EA"/>
    <w:rPr>
      <w:sz w:val="32"/>
    </w:rPr>
  </w:style>
  <w:style w:type="paragraph" w:customStyle="1" w:styleId="HeadingProcedure">
    <w:name w:val="Heading Procedure"/>
    <w:basedOn w:val="HeadingBase"/>
    <w:next w:val="Normal"/>
    <w:rsid w:val="00FA06E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6EA"/>
    <w:pPr>
      <w:spacing w:before="60" w:after="60"/>
    </w:pPr>
  </w:style>
  <w:style w:type="paragraph" w:styleId="ListContinue">
    <w:name w:val="List Continue"/>
    <w:basedOn w:val="List"/>
    <w:rsid w:val="00FA06EA"/>
    <w:pPr>
      <w:ind w:firstLine="0"/>
    </w:pPr>
  </w:style>
  <w:style w:type="paragraph" w:customStyle="1" w:styleId="ListNote">
    <w:name w:val="List Note"/>
    <w:basedOn w:val="List"/>
    <w:rsid w:val="00FA06E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6E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6E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6EA"/>
    <w:rPr>
      <w:rFonts w:ascii="Courier New" w:hAnsi="Courier New"/>
    </w:rPr>
  </w:style>
  <w:style w:type="paragraph" w:customStyle="1" w:styleId="NoteBullet">
    <w:name w:val="Note Bullet"/>
    <w:basedOn w:val="Note"/>
    <w:rsid w:val="00FA06E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6E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6E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6E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6E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6E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6E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6EA"/>
    <w:rPr>
      <w:b/>
      <w:smallCaps/>
    </w:rPr>
  </w:style>
  <w:style w:type="paragraph" w:customStyle="1" w:styleId="TableListNumber">
    <w:name w:val="Table List Number"/>
    <w:basedOn w:val="ListNumber"/>
    <w:rsid w:val="00FA06E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6E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6EA"/>
    <w:pPr>
      <w:numPr>
        <w:numId w:val="9"/>
      </w:numPr>
    </w:pPr>
  </w:style>
  <w:style w:type="paragraph" w:customStyle="1" w:styleId="ListAlpha2">
    <w:name w:val="List Alpha 2"/>
    <w:basedOn w:val="List2"/>
    <w:rsid w:val="00FA06EA"/>
    <w:pPr>
      <w:numPr>
        <w:numId w:val="8"/>
      </w:numPr>
    </w:pPr>
  </w:style>
  <w:style w:type="paragraph" w:styleId="List2">
    <w:name w:val="List 2"/>
    <w:basedOn w:val="BodyText"/>
    <w:rsid w:val="00FA06E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6E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6E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6E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6E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6E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6EA"/>
    <w:pPr>
      <w:numPr>
        <w:numId w:val="4"/>
      </w:numPr>
    </w:pPr>
  </w:style>
  <w:style w:type="paragraph" w:styleId="ListContinue2">
    <w:name w:val="List Continue 2"/>
    <w:basedOn w:val="List2"/>
    <w:rsid w:val="00FA06EA"/>
    <w:pPr>
      <w:ind w:firstLine="0"/>
    </w:pPr>
  </w:style>
  <w:style w:type="paragraph" w:styleId="ListContinue3">
    <w:name w:val="List Continue 3"/>
    <w:basedOn w:val="List3"/>
    <w:rsid w:val="00FA06EA"/>
    <w:pPr>
      <w:ind w:left="1021" w:firstLine="0"/>
    </w:pPr>
  </w:style>
  <w:style w:type="paragraph" w:styleId="ListContinue4">
    <w:name w:val="List Continue 4"/>
    <w:basedOn w:val="List4"/>
    <w:rsid w:val="00FA06EA"/>
    <w:pPr>
      <w:ind w:firstLine="0"/>
    </w:pPr>
  </w:style>
  <w:style w:type="paragraph" w:styleId="ListContinue5">
    <w:name w:val="List Continue 5"/>
    <w:basedOn w:val="List5"/>
    <w:rsid w:val="00FA06EA"/>
    <w:pPr>
      <w:ind w:firstLine="0"/>
    </w:pPr>
  </w:style>
  <w:style w:type="paragraph" w:styleId="ListNumber3">
    <w:name w:val="List Number 3"/>
    <w:basedOn w:val="List3"/>
    <w:rsid w:val="00FA06EA"/>
    <w:pPr>
      <w:numPr>
        <w:numId w:val="5"/>
      </w:numPr>
    </w:pPr>
  </w:style>
  <w:style w:type="paragraph" w:styleId="ListNumber4">
    <w:name w:val="List Number 4"/>
    <w:basedOn w:val="List4"/>
    <w:rsid w:val="00FA06EA"/>
    <w:pPr>
      <w:numPr>
        <w:numId w:val="6"/>
      </w:numPr>
    </w:pPr>
  </w:style>
  <w:style w:type="paragraph" w:styleId="ListNumber5">
    <w:name w:val="List Number 5"/>
    <w:basedOn w:val="List5"/>
    <w:rsid w:val="00FA06EA"/>
    <w:pPr>
      <w:numPr>
        <w:numId w:val="7"/>
      </w:numPr>
    </w:pPr>
  </w:style>
  <w:style w:type="paragraph" w:styleId="BlockText">
    <w:name w:val="Block Text"/>
    <w:basedOn w:val="Normal"/>
    <w:rsid w:val="00FA06E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6E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6EA"/>
    <w:rPr>
      <w:sz w:val="16"/>
      <w:vertAlign w:val="superscript"/>
    </w:rPr>
  </w:style>
  <w:style w:type="character" w:customStyle="1" w:styleId="Symbols">
    <w:name w:val="Symbols"/>
    <w:basedOn w:val="DefaultParagraphFont"/>
    <w:rsid w:val="00FA06EA"/>
    <w:rPr>
      <w:rFonts w:ascii="Symbol" w:hAnsi="Symbol"/>
    </w:rPr>
  </w:style>
  <w:style w:type="character" w:customStyle="1" w:styleId="MenuOptions">
    <w:name w:val="Menu Options"/>
    <w:basedOn w:val="DefaultParagraphFont"/>
    <w:rsid w:val="00FA06E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6EA"/>
    <w:rPr>
      <w:b/>
    </w:rPr>
  </w:style>
  <w:style w:type="character" w:customStyle="1" w:styleId="Underlined">
    <w:name w:val="Underlined"/>
    <w:basedOn w:val="DefaultParagraphFont"/>
    <w:rsid w:val="00FA06EA"/>
    <w:rPr>
      <w:u w:val="single"/>
    </w:rPr>
  </w:style>
  <w:style w:type="paragraph" w:customStyle="1" w:styleId="TableBodyTextRight">
    <w:name w:val="Table Body Text Right"/>
    <w:basedOn w:val="TableBodyText"/>
    <w:rsid w:val="00FA06E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6EA"/>
    <w:rPr>
      <w:sz w:val="18"/>
    </w:rPr>
  </w:style>
  <w:style w:type="paragraph" w:customStyle="1" w:styleId="BodySmallRight">
    <w:name w:val="Body Small Right"/>
    <w:basedOn w:val="BodyTextRight"/>
    <w:rsid w:val="00FA06EA"/>
    <w:rPr>
      <w:sz w:val="18"/>
      <w:szCs w:val="18"/>
    </w:rPr>
  </w:style>
  <w:style w:type="paragraph" w:customStyle="1" w:styleId="MarginEdition">
    <w:name w:val="Margin Edition"/>
    <w:basedOn w:val="MarginNote"/>
    <w:rsid w:val="00FA06E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6EA"/>
    <w:rPr>
      <w:sz w:val="2"/>
      <w:szCs w:val="2"/>
    </w:rPr>
  </w:style>
  <w:style w:type="character" w:customStyle="1" w:styleId="Small">
    <w:name w:val="Small"/>
    <w:basedOn w:val="DefaultParagraphFont"/>
    <w:rsid w:val="00FA06EA"/>
    <w:rPr>
      <w:sz w:val="16"/>
    </w:rPr>
  </w:style>
  <w:style w:type="paragraph" w:customStyle="1" w:styleId="WideTable">
    <w:name w:val="Wide Table"/>
    <w:basedOn w:val="Normal"/>
    <w:rsid w:val="00FA06E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6EA"/>
  </w:style>
  <w:style w:type="paragraph" w:styleId="Quote">
    <w:name w:val="Quote"/>
    <w:basedOn w:val="Heading1"/>
    <w:link w:val="QuoteChar"/>
    <w:qFormat/>
    <w:rsid w:val="00FA06E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6E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6EA"/>
    <w:pPr>
      <w:pageBreakBefore/>
    </w:pPr>
  </w:style>
  <w:style w:type="paragraph" w:customStyle="1" w:styleId="Border">
    <w:name w:val="Border"/>
    <w:basedOn w:val="Normal"/>
    <w:qFormat/>
    <w:rsid w:val="00FA06E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6E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6E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6E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6E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6E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6E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6E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6E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6EA"/>
    <w:rPr>
      <w:u w:val="single"/>
    </w:rPr>
  </w:style>
  <w:style w:type="character" w:customStyle="1" w:styleId="BoldandItalics">
    <w:name w:val="Bold and Italics"/>
    <w:qFormat/>
    <w:rsid w:val="00FA06EA"/>
    <w:rPr>
      <w:b/>
      <w:i/>
      <w:u w:val="none"/>
    </w:rPr>
  </w:style>
  <w:style w:type="paragraph" w:styleId="BalloonText">
    <w:name w:val="Balloon Text"/>
    <w:basedOn w:val="Normal"/>
    <w:link w:val="BalloonTextChar"/>
    <w:rsid w:val="00FA06E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6E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6E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6E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6E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6E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6EA"/>
    <w:pPr>
      <w:spacing w:before="0" w:after="0"/>
    </w:pPr>
  </w:style>
  <w:style w:type="paragraph" w:customStyle="1" w:styleId="BodyTextBold">
    <w:name w:val="Body Text Bold"/>
    <w:basedOn w:val="BodyText"/>
    <w:qFormat/>
    <w:rsid w:val="00FA06EA"/>
    <w:rPr>
      <w:b/>
    </w:rPr>
  </w:style>
  <w:style w:type="character" w:styleId="Hyperlink">
    <w:name w:val="Hyperlink"/>
    <w:basedOn w:val="DefaultParagraphFont"/>
    <w:uiPriority w:val="99"/>
    <w:unhideWhenUsed/>
    <w:rsid w:val="00DF11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1082</Words>
  <Characters>7287</Characters>
  <Application>Microsoft Office Word</Application>
  <DocSecurity>0</DocSecurity>
  <Lines>214</Lines>
  <Paragraphs>139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FBPOPR3006 Operate interrelated processes in a packaging system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2025-03-01T09:26:00Z</dcterms:created>
  <dcterms:modified xsi:type="dcterms:W3CDTF">2025-03-01T09:26:00Z</dcterms:modified>
</cp:coreProperties>
</file>