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69E" w:rsidP="00A83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FBPOPR3006 Operate interrelated processes in a packaging system</w:t>
      </w:r>
      <w:r>
        <w:fldChar w:fldCharType="end"/>
      </w:r>
    </w:p>
    <w:p w:rsidR="00A8369E" w:rsidP="00A8369E">
      <w:pPr>
        <w:pStyle w:val="Version"/>
        <w:sectPr w:rsidSect="00832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025" w:rsidP="00832025">
      <w:pPr>
        <w:pStyle w:val="SuperHeading"/>
      </w:pPr>
      <w:r w:rsidRPr="00832025">
        <w:t>Assessment Requirements for FBPOPR3006 Operate interrelated processes in a packaging system</w:t>
      </w:r>
    </w:p>
    <w:p w:rsidR="00000000" w:rsidRPr="00832025" w:rsidP="00832025">
      <w:pPr>
        <w:pStyle w:val="Heading1"/>
      </w:pPr>
      <w:bookmarkStart w:id="1" w:name="O_992455"/>
      <w:bookmarkEnd w:id="1"/>
      <w:r w:rsidRPr="008320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32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25" w:rsidP="00832025">
            <w:pPr>
              <w:pStyle w:val="BodyText"/>
            </w:pPr>
            <w:r w:rsidRPr="0083202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25">
            <w:pPr>
              <w:pStyle w:val="BodyText"/>
              <w:rPr>
                <w:lang w:val="en-NZ"/>
              </w:rPr>
            </w:pPr>
            <w:r w:rsidRPr="00832025">
              <w:rPr>
                <w:rStyle w:val="SpecialBold"/>
              </w:rPr>
              <w:t>Comments</w:t>
            </w:r>
          </w:p>
        </w:tc>
      </w:tr>
      <w:tr w:rsidTr="00832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25">
            <w:pPr>
              <w:pStyle w:val="BodyText"/>
              <w:rPr>
                <w:lang w:val="en-NZ"/>
              </w:rPr>
            </w:pPr>
            <w:r w:rsidRPr="0083202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25" w:rsidP="00832025">
            <w:pPr>
              <w:pStyle w:val="BodyText"/>
            </w:pPr>
            <w:r w:rsidRPr="00832025">
              <w:t>This version released with FBP Food, Beverage and Pharmaceutical Training Package Version 2.0.</w:t>
            </w:r>
          </w:p>
        </w:tc>
      </w:tr>
    </w:tbl>
    <w:p w:rsidR="00000000" w:rsidRPr="00832025" w:rsidP="00832025">
      <w:pPr>
        <w:pStyle w:val="BodyText"/>
      </w:pPr>
    </w:p>
    <w:p w:rsidR="00000000" w:rsidRPr="00832025" w:rsidP="00832025">
      <w:pPr>
        <w:pStyle w:val="AllowPageBreak"/>
      </w:pPr>
    </w:p>
    <w:p w:rsidR="00000000" w:rsidRPr="00832025" w:rsidP="00832025">
      <w:pPr>
        <w:pStyle w:val="Heading1"/>
      </w:pPr>
      <w:bookmarkStart w:id="2" w:name="O_992456"/>
      <w:bookmarkEnd w:id="2"/>
      <w:r w:rsidRPr="00832025">
        <w:t>Performance Evidence</w:t>
      </w:r>
    </w:p>
    <w:p w:rsidR="00000000" w:rsidRPr="00832025" w:rsidP="00A8369E">
      <w:pPr>
        <w:pStyle w:val="BodyText"/>
      </w:pPr>
      <w:r w:rsidRPr="00832025">
        <w:t xml:space="preserve">An individual demonstrating competency must satisfy all of the elements and performance criteria in this unit. </w:t>
      </w:r>
    </w:p>
    <w:p w:rsidR="00000000" w:rsidRPr="00832025" w:rsidP="00A8369E">
      <w:pPr>
        <w:pStyle w:val="BodyText"/>
      </w:pPr>
      <w:r w:rsidRPr="00832025">
        <w:t xml:space="preserve">There must be evidence that the individual has safely and effectively operated interrelated processes in a </w:t>
      </w:r>
      <w:r w:rsidRPr="00832025">
        <w:t>packaging system on at least two separate occasions, including:</w:t>
      </w:r>
    </w:p>
    <w:p w:rsidR="00000000" w:rsidRPr="00832025" w:rsidP="00832025">
      <w:pPr>
        <w:pStyle w:val="ListBullet"/>
      </w:pPr>
      <w:r w:rsidRPr="00832025">
        <w:t>setting and/or adjusting equipment to meet packaging requirements</w:t>
      </w:r>
    </w:p>
    <w:p w:rsidR="00000000" w:rsidRPr="00832025" w:rsidP="00832025">
      <w:pPr>
        <w:pStyle w:val="ListBullet"/>
      </w:pPr>
      <w:r w:rsidRPr="00832025">
        <w:t>inspecting equipment condition to identify any signs of wear</w:t>
      </w:r>
    </w:p>
    <w:p w:rsidR="00000000" w:rsidRPr="00832025" w:rsidP="00832025">
      <w:pPr>
        <w:pStyle w:val="ListBullet"/>
      </w:pPr>
      <w:r w:rsidRPr="00832025">
        <w:t>confirming selection of appropriate settings and/or related parameters</w:t>
      </w:r>
    </w:p>
    <w:p w:rsidR="00000000" w:rsidRPr="00832025" w:rsidP="00832025">
      <w:pPr>
        <w:pStyle w:val="ListBullet"/>
      </w:pPr>
      <w:r w:rsidRPr="00832025">
        <w:t>ensuring that isolation or lock outs are cancelled</w:t>
      </w:r>
    </w:p>
    <w:p w:rsidR="00000000" w:rsidRPr="00832025" w:rsidP="00832025">
      <w:pPr>
        <w:pStyle w:val="ListBullet"/>
      </w:pPr>
      <w:r w:rsidRPr="00832025">
        <w:t>confirming that equipment is clean and correctly configured for packaging requirements, positioning sensors and controls correctly</w:t>
      </w:r>
    </w:p>
    <w:p w:rsidR="00000000" w:rsidRPr="00832025" w:rsidP="00832025">
      <w:pPr>
        <w:pStyle w:val="ListBullet"/>
      </w:pPr>
      <w:r w:rsidRPr="00832025">
        <w:t>ens</w:t>
      </w:r>
      <w:r w:rsidRPr="00832025">
        <w:t>uring any scheduled maintenance has been carried out</w:t>
      </w:r>
    </w:p>
    <w:p w:rsidR="00000000" w:rsidRPr="00832025" w:rsidP="00832025">
      <w:pPr>
        <w:pStyle w:val="ListBullet"/>
      </w:pPr>
      <w:r w:rsidRPr="00832025">
        <w:t>confirming that all safety guards are in place and operational loading and/or positioning product, packaging components and consumables.</w:t>
      </w:r>
    </w:p>
    <w:p w:rsidR="00000000" w:rsidRPr="00832025" w:rsidP="00832025">
      <w:pPr>
        <w:pStyle w:val="AllowPageBreak"/>
      </w:pPr>
    </w:p>
    <w:p w:rsidR="00000000" w:rsidRPr="00832025" w:rsidP="00832025">
      <w:pPr>
        <w:pStyle w:val="Heading1"/>
      </w:pPr>
      <w:bookmarkStart w:id="3" w:name="O_992457"/>
      <w:bookmarkEnd w:id="3"/>
      <w:r w:rsidRPr="00832025">
        <w:t>Knowledge Evidence</w:t>
      </w:r>
    </w:p>
    <w:p w:rsidR="00000000" w:rsidRPr="00832025" w:rsidP="00A8369E">
      <w:pPr>
        <w:pStyle w:val="BodyText"/>
      </w:pPr>
      <w:r w:rsidRPr="00832025">
        <w:t xml:space="preserve">An individual must be able to </w:t>
      </w:r>
      <w:r w:rsidRPr="00832025">
        <w:t>demonstrate the knowledge required to perform the tasks outlined in the elements and performance criteria of this unit. This includes knowledge of:</w:t>
      </w:r>
    </w:p>
    <w:p w:rsidR="00000000" w:rsidRPr="00832025" w:rsidP="00832025">
      <w:pPr>
        <w:pStyle w:val="ListBullet"/>
      </w:pPr>
      <w:r w:rsidRPr="00832025">
        <w:t>purpose and basic principles of the packaging system, including:</w:t>
      </w:r>
    </w:p>
    <w:p w:rsidR="00000000" w:rsidRPr="00832025" w:rsidP="00832025">
      <w:pPr>
        <w:pStyle w:val="ListBullet2"/>
      </w:pPr>
      <w:r w:rsidRPr="00832025">
        <w:t>the process flow and the interrelationshi</w:t>
      </w:r>
      <w:r w:rsidRPr="00832025">
        <w:t>ps of each previous processes that can affect packaging outcomes, packaging technology, and packaging equipment components</w:t>
      </w:r>
    </w:p>
    <w:p w:rsidR="00000000" w:rsidRPr="00832025" w:rsidP="00832025">
      <w:pPr>
        <w:pStyle w:val="ListBullet"/>
      </w:pPr>
      <w:r w:rsidRPr="00832025">
        <w:t>basic operating principles of equipment and related accessories used by the system, including:</w:t>
      </w:r>
    </w:p>
    <w:p w:rsidR="00000000" w:rsidRPr="00832025" w:rsidP="00832025">
      <w:pPr>
        <w:pStyle w:val="ListBullet2"/>
      </w:pPr>
      <w:r w:rsidRPr="00832025">
        <w:t>equipment adjustment points, status and purpose of guards, and range and location/alignment requirements of sensors and related feedback instruments</w:t>
      </w:r>
    </w:p>
    <w:p w:rsidR="00000000" w:rsidRPr="00832025" w:rsidP="00832025">
      <w:pPr>
        <w:pStyle w:val="ListBullet"/>
      </w:pPr>
      <w:r w:rsidRPr="00832025">
        <w:t>operating capacities of equipment used in the system, including different types of equipment and/or compon</w:t>
      </w:r>
      <w:r w:rsidRPr="00832025">
        <w:t>ents by processing/packaging operations</w:t>
      </w:r>
    </w:p>
    <w:p w:rsidR="00000000" w:rsidRPr="00832025" w:rsidP="00832025">
      <w:pPr>
        <w:pStyle w:val="ListBullet"/>
      </w:pPr>
      <w:r w:rsidRPr="00832025">
        <w:t>related systems and responsibilities for interaction, including related production and further packaging/storage stages, services supply, maintenance, laboratory/quality assurance and planning and scheduling</w:t>
      </w:r>
    </w:p>
    <w:p w:rsidR="00000000" w:rsidRPr="00832025" w:rsidP="00832025">
      <w:pPr>
        <w:pStyle w:val="ListBullet"/>
      </w:pPr>
      <w:r w:rsidRPr="00832025">
        <w:t>technica</w:t>
      </w:r>
      <w:r w:rsidRPr="00832025">
        <w:t>l knowledge of product/packaging characteristics and the main factors that impact on shelf-life</w:t>
      </w:r>
    </w:p>
    <w:p w:rsidR="00000000" w:rsidRPr="00832025" w:rsidP="00832025">
      <w:pPr>
        <w:pStyle w:val="ListBullet"/>
      </w:pPr>
      <w:r w:rsidRPr="00832025">
        <w:t>typical packaging related problems, including equipment faults, common causes and warning signs, incorrect or poor supply of materials and finished product, inc</w:t>
      </w:r>
      <w:r w:rsidRPr="00832025">
        <w:t>orrect settings and poor operator control</w:t>
      </w:r>
    </w:p>
    <w:p w:rsidR="00000000" w:rsidRPr="00832025" w:rsidP="00832025">
      <w:pPr>
        <w:pStyle w:val="ListBullet"/>
      </w:pPr>
      <w:r w:rsidRPr="00832025">
        <w:t>relevant procedures, specifications and operating parameters for the system and the individual processes</w:t>
      </w:r>
    </w:p>
    <w:p w:rsidR="00000000" w:rsidRPr="00832025" w:rsidP="00832025">
      <w:pPr>
        <w:pStyle w:val="ListBullet"/>
      </w:pPr>
      <w:r w:rsidRPr="00832025">
        <w:t>isolation, lock out and tag out procedures and responsibilities</w:t>
      </w:r>
    </w:p>
    <w:p w:rsidR="00000000" w:rsidRPr="00832025" w:rsidP="00832025">
      <w:pPr>
        <w:pStyle w:val="ListBullet"/>
      </w:pPr>
      <w:r w:rsidRPr="00832025">
        <w:t>hazards, risks, controls and methods for moni</w:t>
      </w:r>
      <w:r w:rsidRPr="00832025">
        <w:t>toring processes within the system, including health and safety, food safety, quality and environmental hazards and risks in the workplace</w:t>
      </w:r>
    </w:p>
    <w:p w:rsidR="00000000" w:rsidRPr="00832025" w:rsidP="00832025">
      <w:pPr>
        <w:pStyle w:val="ListBullet"/>
      </w:pPr>
      <w:r w:rsidRPr="00832025">
        <w:t>workplace system and approach to equipment maintenance</w:t>
      </w:r>
    </w:p>
    <w:p w:rsidR="00000000" w:rsidRPr="00832025" w:rsidP="00832025">
      <w:pPr>
        <w:pStyle w:val="ListBullet"/>
      </w:pPr>
      <w:r w:rsidRPr="00832025">
        <w:t>process improvement procedures and related consultative arrang</w:t>
      </w:r>
      <w:r w:rsidRPr="00832025">
        <w:t>ements</w:t>
      </w:r>
    </w:p>
    <w:p w:rsidR="00000000" w:rsidRPr="00832025" w:rsidP="00832025">
      <w:pPr>
        <w:pStyle w:val="ListBullet"/>
      </w:pPr>
      <w:r w:rsidRPr="00832025">
        <w:t>troubleshooting procedures and problem-solving techniques</w:t>
      </w:r>
    </w:p>
    <w:p w:rsidR="00000000" w:rsidRPr="00832025" w:rsidP="00832025">
      <w:pPr>
        <w:pStyle w:val="ListBullet"/>
      </w:pPr>
      <w:r w:rsidRPr="00832025">
        <w:t>communication responsibilities to inform related work areas/support functions and other shifts of operational status and production issues</w:t>
      </w:r>
    </w:p>
    <w:p w:rsidR="00000000" w:rsidRPr="00832025" w:rsidP="00832025">
      <w:pPr>
        <w:pStyle w:val="ListBullet"/>
      </w:pPr>
      <w:r w:rsidRPr="00832025">
        <w:t>procedures and responsibility for reporting producti</w:t>
      </w:r>
      <w:r w:rsidRPr="00832025">
        <w:t>on and performance information.</w:t>
      </w:r>
    </w:p>
    <w:p w:rsidR="00000000" w:rsidRPr="00832025" w:rsidP="00832025">
      <w:pPr>
        <w:pStyle w:val="AllowPageBreak"/>
      </w:pPr>
    </w:p>
    <w:p w:rsidR="00000000" w:rsidRPr="00832025" w:rsidP="00832025">
      <w:pPr>
        <w:pStyle w:val="Heading1"/>
      </w:pPr>
      <w:bookmarkStart w:id="4" w:name="O_992458"/>
      <w:bookmarkEnd w:id="4"/>
      <w:r w:rsidRPr="00832025">
        <w:t>Assessment Conditions</w:t>
      </w:r>
    </w:p>
    <w:p w:rsidR="00000000" w:rsidRPr="00832025" w:rsidP="00A8369E">
      <w:pPr>
        <w:pStyle w:val="BodyText"/>
      </w:pPr>
      <w:r w:rsidRPr="00832025">
        <w:t xml:space="preserve">Assessment of skills must take place under the following conditions: </w:t>
      </w:r>
    </w:p>
    <w:p w:rsidR="00000000" w:rsidRPr="00832025" w:rsidP="00832025">
      <w:pPr>
        <w:pStyle w:val="ListBullet"/>
      </w:pPr>
      <w:r w:rsidRPr="00832025">
        <w:t>physical conditions:</w:t>
      </w:r>
    </w:p>
    <w:p w:rsidR="00000000" w:rsidRPr="00832025" w:rsidP="00832025">
      <w:pPr>
        <w:pStyle w:val="ListBullet2"/>
      </w:pPr>
      <w:r w:rsidRPr="00832025">
        <w:t>skills must be demonstrated</w:t>
      </w:r>
      <w:r w:rsidRPr="00832025">
        <w:t xml:space="preserve"> in a workplace setting or an environment that accurately represents a real workplace </w:t>
      </w:r>
    </w:p>
    <w:p w:rsidR="00000000" w:rsidRPr="00832025" w:rsidP="00832025">
      <w:pPr>
        <w:pStyle w:val="ListBullet"/>
      </w:pPr>
      <w:r w:rsidRPr="00832025">
        <w:t>resources, equipment and materials:</w:t>
      </w:r>
    </w:p>
    <w:p w:rsidR="00000000" w:rsidRPr="00832025" w:rsidP="00832025">
      <w:pPr>
        <w:pStyle w:val="ListBullet2"/>
      </w:pPr>
      <w:r w:rsidRPr="00832025">
        <w:t>personal protective equipment</w:t>
      </w:r>
    </w:p>
    <w:p w:rsidR="00000000" w:rsidRPr="00832025" w:rsidP="00832025">
      <w:pPr>
        <w:pStyle w:val="ListBullet2"/>
      </w:pPr>
      <w:r w:rsidRPr="00832025">
        <w:t>production schedule and related advice on system requirements</w:t>
      </w:r>
    </w:p>
    <w:p w:rsidR="00000000" w:rsidRPr="00832025" w:rsidP="00832025">
      <w:pPr>
        <w:pStyle w:val="ListBullet2"/>
      </w:pPr>
      <w:r w:rsidRPr="00832025">
        <w:t xml:space="preserve">packaging system equipment and related </w:t>
      </w:r>
      <w:r w:rsidRPr="00832025">
        <w:t>accessories and services</w:t>
      </w:r>
    </w:p>
    <w:p w:rsidR="00000000" w:rsidRPr="00832025" w:rsidP="00832025">
      <w:pPr>
        <w:pStyle w:val="ListBullet2"/>
      </w:pPr>
      <w:r w:rsidRPr="00832025">
        <w:t>product, packaging components and consumables by the process</w:t>
      </w:r>
    </w:p>
    <w:p w:rsidR="00000000" w:rsidRPr="00832025" w:rsidP="00832025">
      <w:pPr>
        <w:pStyle w:val="ListBullet2"/>
      </w:pPr>
      <w:r w:rsidRPr="00832025">
        <w:t>communication and recording systems and procedures</w:t>
      </w:r>
    </w:p>
    <w:p w:rsidR="00000000" w:rsidRPr="00832025" w:rsidP="00832025">
      <w:pPr>
        <w:pStyle w:val="ListBullet"/>
      </w:pPr>
      <w:r w:rsidRPr="00832025">
        <w:t>specifications:</w:t>
      </w:r>
    </w:p>
    <w:p w:rsidR="00000000" w:rsidRPr="00832025" w:rsidP="00832025">
      <w:pPr>
        <w:pStyle w:val="ListBullet2"/>
      </w:pPr>
      <w:r w:rsidRPr="00832025">
        <w:t>information on equipment capacity and operating parameters.</w:t>
      </w:r>
    </w:p>
    <w:p w:rsidR="00000000" w:rsidRPr="00832025" w:rsidP="00A8369E">
      <w:pPr>
        <w:pStyle w:val="BodyText"/>
      </w:pPr>
      <w:r w:rsidRPr="00832025">
        <w:t>Assessors of this unit must satisfy the requirements for assessors in applicable vocational education and training legislation, frameworks and/or standards.</w:t>
      </w:r>
    </w:p>
    <w:p w:rsidR="00000000" w:rsidRPr="00832025" w:rsidP="00832025">
      <w:pPr>
        <w:pStyle w:val="Heading1"/>
      </w:pPr>
      <w:bookmarkStart w:id="5" w:name="O_992461"/>
      <w:bookmarkEnd w:id="5"/>
      <w:r w:rsidRPr="00832025">
        <w:t>Links</w:t>
      </w:r>
    </w:p>
    <w:p w:rsidR="00000000" w:rsidRPr="00832025" w:rsidP="00A8369E">
      <w:pPr>
        <w:pStyle w:val="BodyText"/>
      </w:pPr>
      <w:r w:rsidRPr="0083202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12C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2025" w:rsidP="00832025"/>
    <w:sectPr w:rsidSect="00832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25" w:rsidRPr="00A8369E" w:rsidP="00A83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E" w:rsidP="00832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369E" w:rsidP="00832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369E" w:rsidP="00832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025" w:rsidRPr="00A8369E" w:rsidP="00A83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E" w:rsidRPr="002D2AF8" w:rsidP="00832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FBPOPR3006 Operate interrelated processes in a packaging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8369E" w:rsidP="00832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F2D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E6C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E6B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025"/>
  </w:style>
  <w:style w:type="character" w:customStyle="1" w:styleId="Heading1Char">
    <w:name w:val="Heading 1 Char"/>
    <w:basedOn w:val="DefaultParagraphFont"/>
    <w:link w:val="Heading1"/>
    <w:rsid w:val="00832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0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025"/>
    <w:rPr>
      <w:b/>
      <w:spacing w:val="0"/>
    </w:rPr>
  </w:style>
  <w:style w:type="paragraph" w:styleId="ListBullet2">
    <w:name w:val="List Bullet 2"/>
    <w:basedOn w:val="List2"/>
    <w:rsid w:val="008320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025"/>
    <w:rPr>
      <w:i/>
    </w:rPr>
  </w:style>
  <w:style w:type="paragraph" w:styleId="Caption">
    <w:name w:val="caption"/>
    <w:basedOn w:val="BodyText"/>
    <w:next w:val="Normal"/>
    <w:qFormat/>
    <w:rsid w:val="00832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025"/>
  </w:style>
  <w:style w:type="paragraph" w:styleId="TableofFigures">
    <w:name w:val="table of figures"/>
    <w:basedOn w:val="Normal"/>
    <w:next w:val="Normal"/>
    <w:semiHidden/>
    <w:rsid w:val="00832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0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025"/>
    <w:rPr>
      <w:rFonts w:ascii="Wingdings" w:hAnsi="Wingdings"/>
    </w:rPr>
  </w:style>
  <w:style w:type="paragraph" w:customStyle="1" w:styleId="TableHeading">
    <w:name w:val="Table Heading"/>
    <w:basedOn w:val="HeadingBase"/>
    <w:rsid w:val="00832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025"/>
    <w:rPr>
      <w:color w:val="0033CC"/>
      <w:u w:val="none"/>
    </w:rPr>
  </w:style>
  <w:style w:type="paragraph" w:customStyle="1" w:styleId="BodyTextRight">
    <w:name w:val="Body Text Right"/>
    <w:basedOn w:val="BodyText"/>
    <w:rsid w:val="00832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0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025"/>
    <w:rPr>
      <w:sz w:val="32"/>
    </w:rPr>
  </w:style>
  <w:style w:type="paragraph" w:customStyle="1" w:styleId="HeadingProcedure">
    <w:name w:val="Heading Procedure"/>
    <w:basedOn w:val="HeadingBase"/>
    <w:next w:val="Normal"/>
    <w:rsid w:val="00832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025"/>
    <w:pPr>
      <w:spacing w:before="60" w:after="60"/>
    </w:pPr>
  </w:style>
  <w:style w:type="paragraph" w:styleId="ListContinue">
    <w:name w:val="List Continue"/>
    <w:basedOn w:val="List"/>
    <w:rsid w:val="00832025"/>
    <w:pPr>
      <w:ind w:firstLine="0"/>
    </w:pPr>
  </w:style>
  <w:style w:type="paragraph" w:customStyle="1" w:styleId="ListNote">
    <w:name w:val="List Note"/>
    <w:basedOn w:val="List"/>
    <w:rsid w:val="00832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025"/>
    <w:rPr>
      <w:rFonts w:ascii="Courier New" w:hAnsi="Courier New"/>
    </w:rPr>
  </w:style>
  <w:style w:type="paragraph" w:customStyle="1" w:styleId="NoteBullet">
    <w:name w:val="Note Bullet"/>
    <w:basedOn w:val="Note"/>
    <w:rsid w:val="00832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0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025"/>
    <w:rPr>
      <w:b/>
      <w:smallCaps/>
    </w:rPr>
  </w:style>
  <w:style w:type="paragraph" w:customStyle="1" w:styleId="TableListNumber">
    <w:name w:val="Table List Number"/>
    <w:basedOn w:val="ListNumber"/>
    <w:rsid w:val="00832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025"/>
    <w:pPr>
      <w:numPr>
        <w:numId w:val="9"/>
      </w:numPr>
    </w:pPr>
  </w:style>
  <w:style w:type="paragraph" w:customStyle="1" w:styleId="ListAlpha2">
    <w:name w:val="List Alpha 2"/>
    <w:basedOn w:val="List2"/>
    <w:rsid w:val="00832025"/>
    <w:pPr>
      <w:numPr>
        <w:numId w:val="8"/>
      </w:numPr>
    </w:pPr>
  </w:style>
  <w:style w:type="paragraph" w:styleId="List2">
    <w:name w:val="List 2"/>
    <w:basedOn w:val="BodyText"/>
    <w:rsid w:val="00832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0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0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025"/>
    <w:pPr>
      <w:numPr>
        <w:numId w:val="4"/>
      </w:numPr>
    </w:pPr>
  </w:style>
  <w:style w:type="paragraph" w:styleId="ListContinue2">
    <w:name w:val="List Continue 2"/>
    <w:basedOn w:val="List2"/>
    <w:rsid w:val="00832025"/>
    <w:pPr>
      <w:ind w:firstLine="0"/>
    </w:pPr>
  </w:style>
  <w:style w:type="paragraph" w:styleId="ListContinue3">
    <w:name w:val="List Continue 3"/>
    <w:basedOn w:val="List3"/>
    <w:rsid w:val="00832025"/>
    <w:pPr>
      <w:ind w:left="1021" w:firstLine="0"/>
    </w:pPr>
  </w:style>
  <w:style w:type="paragraph" w:styleId="ListContinue4">
    <w:name w:val="List Continue 4"/>
    <w:basedOn w:val="List4"/>
    <w:rsid w:val="00832025"/>
    <w:pPr>
      <w:ind w:firstLine="0"/>
    </w:pPr>
  </w:style>
  <w:style w:type="paragraph" w:styleId="ListContinue5">
    <w:name w:val="List Continue 5"/>
    <w:basedOn w:val="List5"/>
    <w:rsid w:val="00832025"/>
    <w:pPr>
      <w:ind w:firstLine="0"/>
    </w:pPr>
  </w:style>
  <w:style w:type="paragraph" w:styleId="ListNumber3">
    <w:name w:val="List Number 3"/>
    <w:basedOn w:val="List3"/>
    <w:rsid w:val="00832025"/>
    <w:pPr>
      <w:numPr>
        <w:numId w:val="5"/>
      </w:numPr>
    </w:pPr>
  </w:style>
  <w:style w:type="paragraph" w:styleId="ListNumber4">
    <w:name w:val="List Number 4"/>
    <w:basedOn w:val="List4"/>
    <w:rsid w:val="00832025"/>
    <w:pPr>
      <w:numPr>
        <w:numId w:val="6"/>
      </w:numPr>
    </w:pPr>
  </w:style>
  <w:style w:type="paragraph" w:styleId="ListNumber5">
    <w:name w:val="List Number 5"/>
    <w:basedOn w:val="List5"/>
    <w:rsid w:val="00832025"/>
    <w:pPr>
      <w:numPr>
        <w:numId w:val="7"/>
      </w:numPr>
    </w:pPr>
  </w:style>
  <w:style w:type="paragraph" w:styleId="BlockText">
    <w:name w:val="Block Text"/>
    <w:basedOn w:val="Normal"/>
    <w:rsid w:val="00832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025"/>
    <w:rPr>
      <w:sz w:val="16"/>
      <w:vertAlign w:val="superscript"/>
    </w:rPr>
  </w:style>
  <w:style w:type="character" w:customStyle="1" w:styleId="Symbols">
    <w:name w:val="Symbols"/>
    <w:basedOn w:val="DefaultParagraphFont"/>
    <w:rsid w:val="00832025"/>
    <w:rPr>
      <w:rFonts w:ascii="Symbol" w:hAnsi="Symbol"/>
    </w:rPr>
  </w:style>
  <w:style w:type="character" w:customStyle="1" w:styleId="MenuOptions">
    <w:name w:val="Menu Options"/>
    <w:basedOn w:val="DefaultParagraphFont"/>
    <w:rsid w:val="00832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025"/>
    <w:rPr>
      <w:b/>
    </w:rPr>
  </w:style>
  <w:style w:type="character" w:customStyle="1" w:styleId="Underlined">
    <w:name w:val="Underlined"/>
    <w:basedOn w:val="DefaultParagraphFont"/>
    <w:rsid w:val="00832025"/>
    <w:rPr>
      <w:u w:val="single"/>
    </w:rPr>
  </w:style>
  <w:style w:type="paragraph" w:customStyle="1" w:styleId="TableBodyTextRight">
    <w:name w:val="Table Body Text Right"/>
    <w:basedOn w:val="TableBodyText"/>
    <w:rsid w:val="00832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025"/>
    <w:rPr>
      <w:sz w:val="18"/>
    </w:rPr>
  </w:style>
  <w:style w:type="paragraph" w:customStyle="1" w:styleId="BodySmallRight">
    <w:name w:val="Body Small Right"/>
    <w:basedOn w:val="BodyTextRight"/>
    <w:rsid w:val="00832025"/>
    <w:rPr>
      <w:sz w:val="18"/>
      <w:szCs w:val="18"/>
    </w:rPr>
  </w:style>
  <w:style w:type="paragraph" w:customStyle="1" w:styleId="MarginEdition">
    <w:name w:val="Margin Edition"/>
    <w:basedOn w:val="MarginNote"/>
    <w:rsid w:val="00832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025"/>
    <w:rPr>
      <w:sz w:val="2"/>
      <w:szCs w:val="2"/>
    </w:rPr>
  </w:style>
  <w:style w:type="character" w:customStyle="1" w:styleId="Small">
    <w:name w:val="Small"/>
    <w:basedOn w:val="DefaultParagraphFont"/>
    <w:rsid w:val="00832025"/>
    <w:rPr>
      <w:sz w:val="16"/>
    </w:rPr>
  </w:style>
  <w:style w:type="paragraph" w:customStyle="1" w:styleId="WideTable">
    <w:name w:val="Wide Table"/>
    <w:basedOn w:val="Normal"/>
    <w:rsid w:val="00832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025"/>
  </w:style>
  <w:style w:type="paragraph" w:styleId="Quote">
    <w:name w:val="Quote"/>
    <w:basedOn w:val="Heading1"/>
    <w:link w:val="QuoteChar"/>
    <w:qFormat/>
    <w:rsid w:val="00832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025"/>
    <w:pPr>
      <w:pageBreakBefore/>
    </w:pPr>
  </w:style>
  <w:style w:type="paragraph" w:customStyle="1" w:styleId="Border">
    <w:name w:val="Border"/>
    <w:basedOn w:val="Normal"/>
    <w:qFormat/>
    <w:rsid w:val="00832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025"/>
    <w:rPr>
      <w:u w:val="single"/>
    </w:rPr>
  </w:style>
  <w:style w:type="character" w:customStyle="1" w:styleId="BoldandItalics">
    <w:name w:val="Bold and Italics"/>
    <w:qFormat/>
    <w:rsid w:val="00832025"/>
    <w:rPr>
      <w:b/>
      <w:i/>
      <w:u w:val="none"/>
    </w:rPr>
  </w:style>
  <w:style w:type="paragraph" w:styleId="BalloonText">
    <w:name w:val="Balloon Text"/>
    <w:basedOn w:val="Normal"/>
    <w:link w:val="BalloonTextChar"/>
    <w:rsid w:val="00832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025"/>
    <w:pPr>
      <w:spacing w:before="0" w:after="0"/>
    </w:pPr>
  </w:style>
  <w:style w:type="paragraph" w:customStyle="1" w:styleId="BodyTextBold">
    <w:name w:val="Body Text Bold"/>
    <w:basedOn w:val="BodyText"/>
    <w:qFormat/>
    <w:rsid w:val="00832025"/>
    <w:rPr>
      <w:b/>
    </w:rPr>
  </w:style>
  <w:style w:type="character" w:styleId="Hyperlink">
    <w:name w:val="Hyperlink"/>
    <w:basedOn w:val="DefaultParagraphFont"/>
    <w:uiPriority w:val="99"/>
    <w:unhideWhenUsed/>
    <w:rsid w:val="00A83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3846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FBPOPR3006 Operate interrelated processes in a packaging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