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094" w:rsidP="003E1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FBPOPR3004 Set up a production or packaging line for operation</w:t>
      </w:r>
      <w:r>
        <w:fldChar w:fldCharType="end"/>
      </w:r>
    </w:p>
    <w:p w:rsidR="003E1094" w:rsidP="003E1094">
      <w:pPr>
        <w:pStyle w:val="Version"/>
        <w:sectPr w:rsidSect="00AB6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4D4" w:rsidP="00AB64D4">
      <w:pPr>
        <w:pStyle w:val="SuperHeading"/>
      </w:pPr>
      <w:r w:rsidRPr="00AB64D4">
        <w:t>Assessment Requirements for FBPOPR3004 Set up a production or packaging line for operation</w:t>
      </w:r>
    </w:p>
    <w:p w:rsidR="00000000" w:rsidRPr="00AB64D4" w:rsidP="00AB64D4">
      <w:pPr>
        <w:pStyle w:val="Heading1"/>
      </w:pPr>
      <w:bookmarkStart w:id="1" w:name="O_992379"/>
      <w:bookmarkEnd w:id="1"/>
      <w:r w:rsidRPr="00AB6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B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4D4" w:rsidP="00AB64D4">
            <w:pPr>
              <w:pStyle w:val="BodyText"/>
            </w:pPr>
            <w:r w:rsidRPr="00AB64D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4D4">
            <w:pPr>
              <w:pStyle w:val="BodyText"/>
              <w:rPr>
                <w:lang w:val="en-NZ"/>
              </w:rPr>
            </w:pPr>
            <w:r w:rsidRPr="00AB64D4">
              <w:rPr>
                <w:rStyle w:val="SpecialBold"/>
              </w:rPr>
              <w:t>Comments</w:t>
            </w:r>
          </w:p>
        </w:tc>
      </w:tr>
      <w:tr w:rsidTr="00AB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4D4">
            <w:pPr>
              <w:pStyle w:val="BodyText"/>
              <w:rPr>
                <w:lang w:val="en-NZ"/>
              </w:rPr>
            </w:pPr>
            <w:r w:rsidRPr="00AB64D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4D4" w:rsidP="00AB64D4">
            <w:pPr>
              <w:pStyle w:val="BodyText"/>
            </w:pPr>
            <w:r w:rsidRPr="00AB64D4">
              <w:t>This version released with FBP Food, Beverage and Pharmaceutical Training Package Version 2.0.</w:t>
            </w:r>
          </w:p>
        </w:tc>
      </w:tr>
    </w:tbl>
    <w:p w:rsidR="00000000" w:rsidRPr="00AB64D4" w:rsidP="00AB64D4">
      <w:pPr>
        <w:pStyle w:val="BodyText"/>
      </w:pPr>
    </w:p>
    <w:p w:rsidR="00000000" w:rsidRPr="00AB64D4" w:rsidP="00AB64D4">
      <w:pPr>
        <w:pStyle w:val="AllowPageBreak"/>
      </w:pPr>
    </w:p>
    <w:p w:rsidR="00000000" w:rsidRPr="00AB64D4" w:rsidP="00AB64D4">
      <w:pPr>
        <w:pStyle w:val="Heading1"/>
      </w:pPr>
      <w:bookmarkStart w:id="2" w:name="O_992380"/>
      <w:bookmarkEnd w:id="2"/>
      <w:r w:rsidRPr="00AB64D4">
        <w:t>Performance Evidence</w:t>
      </w:r>
    </w:p>
    <w:p w:rsidR="00000000" w:rsidRPr="00AB64D4" w:rsidP="003E1094">
      <w:pPr>
        <w:pStyle w:val="BodyText"/>
      </w:pPr>
      <w:r w:rsidRPr="00AB64D4">
        <w:t xml:space="preserve">An individual demonstrating competency must satisfy all of the elements and performance criteria in this unit. </w:t>
      </w:r>
    </w:p>
    <w:p w:rsidR="00000000" w:rsidRPr="00AB64D4" w:rsidP="003E1094">
      <w:pPr>
        <w:pStyle w:val="BodyText"/>
      </w:pPr>
      <w:r w:rsidRPr="00AB64D4">
        <w:t>There must be evidence that the individual has safely and effectively set up a production or packaging line</w:t>
      </w:r>
      <w:r w:rsidRPr="00AB64D4">
        <w:t xml:space="preserve"> on at least one occasion, in line with production schedule, including:</w:t>
      </w:r>
    </w:p>
    <w:p w:rsidR="00000000" w:rsidRPr="00AB64D4" w:rsidP="00AB64D4">
      <w:pPr>
        <w:pStyle w:val="ListBullet"/>
      </w:pPr>
      <w:r w:rsidRPr="00AB64D4">
        <w:t>conducting pre-start checks on machinery used for production to determine cleaning, maintenance and operation readiness</w:t>
      </w:r>
    </w:p>
    <w:p w:rsidR="00000000" w:rsidRPr="00AB64D4" w:rsidP="00AB64D4">
      <w:pPr>
        <w:pStyle w:val="ListBullet"/>
      </w:pPr>
      <w:r w:rsidRPr="00AB64D4">
        <w:t>determining production parameters and requirements</w:t>
      </w:r>
    </w:p>
    <w:p w:rsidR="00000000" w:rsidRPr="00AB64D4" w:rsidP="00AB64D4">
      <w:pPr>
        <w:pStyle w:val="ListBullet"/>
      </w:pPr>
      <w:r w:rsidRPr="00AB64D4">
        <w:t>setting up line according to production requirements</w:t>
      </w:r>
    </w:p>
    <w:p w:rsidR="00000000" w:rsidRPr="00AB64D4" w:rsidP="00AB64D4">
      <w:pPr>
        <w:pStyle w:val="ListBullet"/>
      </w:pPr>
      <w:r w:rsidRPr="00AB64D4">
        <w:t>taking corrective action in response to typical faults and inconsistencies</w:t>
      </w:r>
    </w:p>
    <w:p w:rsidR="00000000" w:rsidRPr="00AB64D4" w:rsidP="00AB64D4">
      <w:pPr>
        <w:pStyle w:val="ListBullet"/>
      </w:pPr>
      <w:r w:rsidRPr="00AB64D4">
        <w:t>completing workplace records and communicate line status with other personnel as required</w:t>
      </w:r>
    </w:p>
    <w:p w:rsidR="00000000" w:rsidRPr="00AB64D4" w:rsidP="00AB64D4">
      <w:pPr>
        <w:pStyle w:val="ListBullet"/>
      </w:pPr>
      <w:r w:rsidRPr="00AB64D4">
        <w:t>applying safe work practices and ident</w:t>
      </w:r>
      <w:r w:rsidRPr="00AB64D4">
        <w:t>ifying hazards and controls.</w:t>
      </w:r>
    </w:p>
    <w:p w:rsidR="00000000" w:rsidRPr="00AB64D4" w:rsidP="00AB64D4">
      <w:pPr>
        <w:pStyle w:val="AllowPageBreak"/>
      </w:pPr>
    </w:p>
    <w:p w:rsidR="00000000" w:rsidRPr="00AB64D4" w:rsidP="00AB64D4">
      <w:pPr>
        <w:pStyle w:val="Heading1"/>
      </w:pPr>
      <w:bookmarkStart w:id="3" w:name="O_992381"/>
      <w:bookmarkEnd w:id="3"/>
      <w:r w:rsidRPr="00AB64D4">
        <w:t>Knowledge Evidence</w:t>
      </w:r>
    </w:p>
    <w:p w:rsidR="00000000" w:rsidRPr="00AB64D4" w:rsidP="003E1094">
      <w:pPr>
        <w:pStyle w:val="BodyText"/>
      </w:pPr>
      <w:r w:rsidRPr="00AB64D4">
        <w:t>An individual must be able to demonstrate the knowledge required to perform the tasks outlined in the elements and performance criteria of this unit. This includes knowledge of:</w:t>
      </w:r>
    </w:p>
    <w:p w:rsidR="00000000" w:rsidRPr="00AB64D4" w:rsidP="00AB64D4">
      <w:pPr>
        <w:pStyle w:val="ListBullet"/>
      </w:pPr>
      <w:r w:rsidRPr="00AB64D4">
        <w:t>operating pr</w:t>
      </w:r>
      <w:r w:rsidRPr="00AB64D4">
        <w:t>inciples of equipment and related accessories, including equipment adjustment points, range and location/alignment requirements of sensors and related feedback instruments, and status and purpose of guards</w:t>
      </w:r>
    </w:p>
    <w:p w:rsidR="00000000" w:rsidRPr="00AB64D4" w:rsidP="00AB64D4">
      <w:pPr>
        <w:pStyle w:val="ListBullet"/>
      </w:pPr>
      <w:r w:rsidRPr="00AB64D4">
        <w:t>operating capacities of equipment used in the work</w:t>
      </w:r>
      <w:r w:rsidRPr="00AB64D4">
        <w:t xml:space="preserve"> area, including different types of equipment and/or components by processing operations</w:t>
      </w:r>
    </w:p>
    <w:p w:rsidR="00000000" w:rsidRPr="00AB64D4" w:rsidP="00AB64D4">
      <w:pPr>
        <w:pStyle w:val="ListBullet"/>
      </w:pPr>
      <w:r w:rsidRPr="00AB64D4">
        <w:t>nature of set-up/changeover requirements, including product compatibility and related cleaning requirements, impact of variation in materials or product on set-up requ</w:t>
      </w:r>
      <w:r w:rsidRPr="00AB64D4">
        <w:t>irements, and equipment and/or attachment changeovers related to given products</w:t>
      </w:r>
    </w:p>
    <w:p w:rsidR="00000000" w:rsidRPr="00AB64D4" w:rsidP="00AB64D4">
      <w:pPr>
        <w:pStyle w:val="ListBullet"/>
      </w:pPr>
      <w:r w:rsidRPr="00AB64D4">
        <w:t>typical equipment faults and related causes, including signs and symptoms of faulty equipment and early warning signs of potential problems</w:t>
      </w:r>
    </w:p>
    <w:p w:rsidR="00000000" w:rsidRPr="00AB64D4" w:rsidP="00AB64D4">
      <w:pPr>
        <w:pStyle w:val="ListBullet"/>
      </w:pPr>
      <w:r w:rsidRPr="00AB64D4">
        <w:t>pre-start checks required by set-up/</w:t>
      </w:r>
      <w:r w:rsidRPr="00AB64D4">
        <w:t>changeover</w:t>
      </w:r>
    </w:p>
    <w:p w:rsidR="00000000" w:rsidRPr="00AB64D4" w:rsidP="00AB64D4">
      <w:pPr>
        <w:pStyle w:val="ListBullet"/>
      </w:pPr>
      <w:r w:rsidRPr="00AB64D4">
        <w:t>related processes and personnel dependent on line set-up, and communication responsibilities</w:t>
      </w:r>
    </w:p>
    <w:p w:rsidR="00000000" w:rsidRPr="00AB64D4" w:rsidP="00AB64D4">
      <w:pPr>
        <w:pStyle w:val="ListBullet"/>
      </w:pPr>
      <w:r w:rsidRPr="00AB64D4">
        <w:t>isolation, lock-out and tag out procedures and responsibilities</w:t>
      </w:r>
    </w:p>
    <w:p w:rsidR="00000000" w:rsidRPr="00AB64D4" w:rsidP="00AB64D4">
      <w:pPr>
        <w:pStyle w:val="ListBullet"/>
      </w:pPr>
      <w:r w:rsidRPr="00AB64D4">
        <w:t>health and safety hazards and controls in the workplace</w:t>
      </w:r>
    </w:p>
    <w:p w:rsidR="00000000" w:rsidRPr="00AB64D4" w:rsidP="00AB64D4">
      <w:pPr>
        <w:pStyle w:val="ListBullet"/>
      </w:pPr>
      <w:r w:rsidRPr="00AB64D4">
        <w:t>procedures and responsibility fo</w:t>
      </w:r>
      <w:r w:rsidRPr="00AB64D4">
        <w:t>r reporting equipment performance information</w:t>
      </w:r>
    </w:p>
    <w:p w:rsidR="00000000" w:rsidRPr="00AB64D4" w:rsidP="00AB64D4">
      <w:pPr>
        <w:pStyle w:val="ListBullet"/>
      </w:pPr>
      <w:r w:rsidRPr="00AB64D4">
        <w:t>operating principles of process control, including the relationship between control panels and systems and the physical equipment.</w:t>
      </w:r>
    </w:p>
    <w:p w:rsidR="00000000" w:rsidRPr="00AB64D4" w:rsidP="00AB64D4">
      <w:pPr>
        <w:pStyle w:val="AllowPageBreak"/>
      </w:pPr>
    </w:p>
    <w:p w:rsidR="00000000" w:rsidRPr="00AB64D4" w:rsidP="00AB64D4">
      <w:pPr>
        <w:pStyle w:val="Heading1"/>
      </w:pPr>
      <w:bookmarkStart w:id="4" w:name="O_992382"/>
      <w:bookmarkEnd w:id="4"/>
      <w:r w:rsidRPr="00AB64D4">
        <w:t>Assessment Conditions</w:t>
      </w:r>
    </w:p>
    <w:p w:rsidR="00000000" w:rsidRPr="00AB64D4" w:rsidP="003E1094">
      <w:pPr>
        <w:pStyle w:val="BodyText"/>
      </w:pPr>
      <w:r w:rsidRPr="00AB64D4">
        <w:t xml:space="preserve">Assessment of skills must take place under the following conditions: </w:t>
      </w:r>
    </w:p>
    <w:p w:rsidR="00000000" w:rsidRPr="00AB64D4" w:rsidP="00AB64D4">
      <w:pPr>
        <w:pStyle w:val="ListBullet"/>
      </w:pPr>
      <w:r w:rsidRPr="00AB64D4">
        <w:t>physical conditions:</w:t>
      </w:r>
    </w:p>
    <w:p w:rsidR="00000000" w:rsidRPr="00AB64D4" w:rsidP="00AB64D4">
      <w:pPr>
        <w:pStyle w:val="ListBullet2"/>
      </w:pPr>
      <w:r w:rsidRPr="00AB64D4">
        <w:t xml:space="preserve">skills must be demonstrated in a workplace setting or an environment that accurately represents a real workplace </w:t>
      </w:r>
    </w:p>
    <w:p w:rsidR="00000000" w:rsidRPr="00AB64D4" w:rsidP="00AB64D4">
      <w:pPr>
        <w:pStyle w:val="ListBullet"/>
      </w:pPr>
      <w:r w:rsidRPr="00AB64D4">
        <w:t>resources, equipment and materials:</w:t>
      </w:r>
    </w:p>
    <w:p w:rsidR="00000000" w:rsidRPr="00AB64D4" w:rsidP="00AB64D4">
      <w:pPr>
        <w:pStyle w:val="ListBullet2"/>
      </w:pPr>
      <w:r w:rsidRPr="00AB64D4">
        <w:t>personal pr</w:t>
      </w:r>
      <w:r w:rsidRPr="00AB64D4">
        <w:t>otective equipment</w:t>
      </w:r>
    </w:p>
    <w:p w:rsidR="00000000" w:rsidRPr="00AB64D4" w:rsidP="00AB64D4">
      <w:pPr>
        <w:pStyle w:val="ListBullet2"/>
      </w:pPr>
      <w:r w:rsidRPr="00AB64D4">
        <w:t>production/packaging schedule and related advice on setup/changeover requirements</w:t>
      </w:r>
    </w:p>
    <w:p w:rsidR="00000000" w:rsidRPr="00AB64D4" w:rsidP="00AB64D4">
      <w:pPr>
        <w:pStyle w:val="ListBullet2"/>
      </w:pPr>
      <w:r w:rsidRPr="00AB64D4">
        <w:t>process/packaging equipment and related accessories and services</w:t>
      </w:r>
    </w:p>
    <w:p w:rsidR="00000000" w:rsidRPr="00AB64D4" w:rsidP="00AB64D4">
      <w:pPr>
        <w:pStyle w:val="ListBullet2"/>
      </w:pPr>
      <w:r w:rsidRPr="00AB64D4">
        <w:t>materials/consumables required of the process</w:t>
      </w:r>
    </w:p>
    <w:p w:rsidR="00000000" w:rsidRPr="00AB64D4" w:rsidP="00AB64D4">
      <w:pPr>
        <w:pStyle w:val="ListBullet2"/>
      </w:pPr>
      <w:r w:rsidRPr="00AB64D4">
        <w:t>hand tools</w:t>
      </w:r>
    </w:p>
    <w:p w:rsidR="00000000" w:rsidRPr="00AB64D4" w:rsidP="00AB64D4">
      <w:pPr>
        <w:pStyle w:val="ListBullet"/>
      </w:pPr>
      <w:r w:rsidRPr="00AB64D4">
        <w:t>specifications:</w:t>
      </w:r>
    </w:p>
    <w:p w:rsidR="00000000" w:rsidRPr="00AB64D4" w:rsidP="00AB64D4">
      <w:pPr>
        <w:pStyle w:val="ListBullet2"/>
      </w:pPr>
      <w:r w:rsidRPr="00AB64D4">
        <w:t xml:space="preserve">information on </w:t>
      </w:r>
      <w:r w:rsidRPr="00AB64D4">
        <w:t>equipment capacity and operating parameters.</w:t>
      </w:r>
    </w:p>
    <w:p w:rsidR="00000000" w:rsidRPr="00AB64D4" w:rsidP="003E1094">
      <w:pPr>
        <w:pStyle w:val="BodyText"/>
      </w:pPr>
      <w:r w:rsidRPr="00AB64D4">
        <w:t>Assessors of this unit must satisfy the requirements for assessors in applicable vocational education and training legislation, frameworks and/or standards.</w:t>
      </w:r>
    </w:p>
    <w:p w:rsidR="00000000" w:rsidRPr="00AB64D4" w:rsidP="00AB64D4">
      <w:pPr>
        <w:pStyle w:val="Heading1"/>
      </w:pPr>
      <w:bookmarkStart w:id="5" w:name="O_992385"/>
      <w:bookmarkEnd w:id="5"/>
      <w:r w:rsidRPr="00AB64D4">
        <w:t>Links</w:t>
      </w:r>
    </w:p>
    <w:p w:rsidR="00000000" w:rsidRPr="00AB64D4" w:rsidP="003E1094">
      <w:pPr>
        <w:pStyle w:val="BodyText"/>
      </w:pPr>
      <w:r w:rsidRPr="00AB64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50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64D4" w:rsidP="00AB64D4"/>
    <w:sectPr w:rsidSect="00AB64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D4" w:rsidRPr="003E1094" w:rsidP="003E1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94" w:rsidP="00AB6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1094" w:rsidP="00AB6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1094" w:rsidP="00AB6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4D4" w:rsidRPr="003E1094" w:rsidP="003E1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94" w:rsidRPr="002D2AF8" w:rsidP="00AB6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FBPOPR3004 Set up a production or packaging line for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E1094" w:rsidP="00AB6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4E1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4EC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32D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4D4"/>
  </w:style>
  <w:style w:type="character" w:customStyle="1" w:styleId="Heading1Char">
    <w:name w:val="Heading 1 Char"/>
    <w:basedOn w:val="DefaultParagraphFont"/>
    <w:link w:val="Heading1"/>
    <w:rsid w:val="00AB6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4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4D4"/>
    <w:rPr>
      <w:b/>
      <w:spacing w:val="0"/>
    </w:rPr>
  </w:style>
  <w:style w:type="paragraph" w:styleId="ListBullet2">
    <w:name w:val="List Bullet 2"/>
    <w:basedOn w:val="List2"/>
    <w:rsid w:val="00AB64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4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4D4"/>
    <w:rPr>
      <w:i/>
    </w:rPr>
  </w:style>
  <w:style w:type="paragraph" w:styleId="Caption">
    <w:name w:val="caption"/>
    <w:basedOn w:val="BodyText"/>
    <w:next w:val="Normal"/>
    <w:qFormat/>
    <w:rsid w:val="00AB6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4D4"/>
  </w:style>
  <w:style w:type="paragraph" w:styleId="TableofFigures">
    <w:name w:val="table of figures"/>
    <w:basedOn w:val="Normal"/>
    <w:next w:val="Normal"/>
    <w:semiHidden/>
    <w:rsid w:val="00AB6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4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64D4"/>
    <w:rPr>
      <w:rFonts w:ascii="Wingdings" w:hAnsi="Wingdings"/>
    </w:rPr>
  </w:style>
  <w:style w:type="paragraph" w:customStyle="1" w:styleId="TableHeading">
    <w:name w:val="Table Heading"/>
    <w:basedOn w:val="HeadingBase"/>
    <w:rsid w:val="00AB6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4D4"/>
    <w:rPr>
      <w:color w:val="0033CC"/>
      <w:u w:val="none"/>
    </w:rPr>
  </w:style>
  <w:style w:type="paragraph" w:customStyle="1" w:styleId="BodyTextRight">
    <w:name w:val="Body Text Right"/>
    <w:basedOn w:val="BodyText"/>
    <w:rsid w:val="00AB6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4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4D4"/>
    <w:rPr>
      <w:sz w:val="32"/>
    </w:rPr>
  </w:style>
  <w:style w:type="paragraph" w:customStyle="1" w:styleId="HeadingProcedure">
    <w:name w:val="Heading Procedure"/>
    <w:basedOn w:val="HeadingBase"/>
    <w:next w:val="Normal"/>
    <w:rsid w:val="00AB6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4D4"/>
    <w:pPr>
      <w:spacing w:before="60" w:after="60"/>
    </w:pPr>
  </w:style>
  <w:style w:type="paragraph" w:styleId="ListContinue">
    <w:name w:val="List Continue"/>
    <w:basedOn w:val="List"/>
    <w:rsid w:val="00AB64D4"/>
    <w:pPr>
      <w:ind w:firstLine="0"/>
    </w:pPr>
  </w:style>
  <w:style w:type="paragraph" w:customStyle="1" w:styleId="ListNote">
    <w:name w:val="List Note"/>
    <w:basedOn w:val="List"/>
    <w:rsid w:val="00AB6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4D4"/>
    <w:rPr>
      <w:rFonts w:ascii="Courier New" w:hAnsi="Courier New"/>
    </w:rPr>
  </w:style>
  <w:style w:type="paragraph" w:customStyle="1" w:styleId="NoteBullet">
    <w:name w:val="Note Bullet"/>
    <w:basedOn w:val="Note"/>
    <w:rsid w:val="00AB6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4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4D4"/>
    <w:rPr>
      <w:b/>
      <w:smallCaps/>
    </w:rPr>
  </w:style>
  <w:style w:type="paragraph" w:customStyle="1" w:styleId="TableListNumber">
    <w:name w:val="Table List Number"/>
    <w:basedOn w:val="ListNumber"/>
    <w:rsid w:val="00AB6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4D4"/>
    <w:pPr>
      <w:numPr>
        <w:numId w:val="9"/>
      </w:numPr>
    </w:pPr>
  </w:style>
  <w:style w:type="paragraph" w:customStyle="1" w:styleId="ListAlpha2">
    <w:name w:val="List Alpha 2"/>
    <w:basedOn w:val="List2"/>
    <w:rsid w:val="00AB64D4"/>
    <w:pPr>
      <w:numPr>
        <w:numId w:val="8"/>
      </w:numPr>
    </w:pPr>
  </w:style>
  <w:style w:type="paragraph" w:styleId="List2">
    <w:name w:val="List 2"/>
    <w:basedOn w:val="BodyText"/>
    <w:rsid w:val="00AB6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4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4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64D4"/>
    <w:pPr>
      <w:numPr>
        <w:numId w:val="4"/>
      </w:numPr>
    </w:pPr>
  </w:style>
  <w:style w:type="paragraph" w:styleId="ListContinue2">
    <w:name w:val="List Continue 2"/>
    <w:basedOn w:val="List2"/>
    <w:rsid w:val="00AB64D4"/>
    <w:pPr>
      <w:ind w:firstLine="0"/>
    </w:pPr>
  </w:style>
  <w:style w:type="paragraph" w:styleId="ListContinue3">
    <w:name w:val="List Continue 3"/>
    <w:basedOn w:val="List3"/>
    <w:rsid w:val="00AB64D4"/>
    <w:pPr>
      <w:ind w:left="1021" w:firstLine="0"/>
    </w:pPr>
  </w:style>
  <w:style w:type="paragraph" w:styleId="ListContinue4">
    <w:name w:val="List Continue 4"/>
    <w:basedOn w:val="List4"/>
    <w:rsid w:val="00AB64D4"/>
    <w:pPr>
      <w:ind w:firstLine="0"/>
    </w:pPr>
  </w:style>
  <w:style w:type="paragraph" w:styleId="ListContinue5">
    <w:name w:val="List Continue 5"/>
    <w:basedOn w:val="List5"/>
    <w:rsid w:val="00AB64D4"/>
    <w:pPr>
      <w:ind w:firstLine="0"/>
    </w:pPr>
  </w:style>
  <w:style w:type="paragraph" w:styleId="ListNumber3">
    <w:name w:val="List Number 3"/>
    <w:basedOn w:val="List3"/>
    <w:rsid w:val="00AB64D4"/>
    <w:pPr>
      <w:numPr>
        <w:numId w:val="5"/>
      </w:numPr>
    </w:pPr>
  </w:style>
  <w:style w:type="paragraph" w:styleId="ListNumber4">
    <w:name w:val="List Number 4"/>
    <w:basedOn w:val="List4"/>
    <w:rsid w:val="00AB64D4"/>
    <w:pPr>
      <w:numPr>
        <w:numId w:val="6"/>
      </w:numPr>
    </w:pPr>
  </w:style>
  <w:style w:type="paragraph" w:styleId="ListNumber5">
    <w:name w:val="List Number 5"/>
    <w:basedOn w:val="List5"/>
    <w:rsid w:val="00AB64D4"/>
    <w:pPr>
      <w:numPr>
        <w:numId w:val="7"/>
      </w:numPr>
    </w:pPr>
  </w:style>
  <w:style w:type="paragraph" w:styleId="BlockText">
    <w:name w:val="Block Text"/>
    <w:basedOn w:val="Normal"/>
    <w:rsid w:val="00AB6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4D4"/>
    <w:rPr>
      <w:sz w:val="16"/>
      <w:vertAlign w:val="superscript"/>
    </w:rPr>
  </w:style>
  <w:style w:type="character" w:customStyle="1" w:styleId="Symbols">
    <w:name w:val="Symbols"/>
    <w:basedOn w:val="DefaultParagraphFont"/>
    <w:rsid w:val="00AB64D4"/>
    <w:rPr>
      <w:rFonts w:ascii="Symbol" w:hAnsi="Symbol"/>
    </w:rPr>
  </w:style>
  <w:style w:type="character" w:customStyle="1" w:styleId="MenuOptions">
    <w:name w:val="Menu Options"/>
    <w:basedOn w:val="DefaultParagraphFont"/>
    <w:rsid w:val="00AB6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4D4"/>
    <w:rPr>
      <w:b/>
    </w:rPr>
  </w:style>
  <w:style w:type="character" w:customStyle="1" w:styleId="Underlined">
    <w:name w:val="Underlined"/>
    <w:basedOn w:val="DefaultParagraphFont"/>
    <w:rsid w:val="00AB64D4"/>
    <w:rPr>
      <w:u w:val="single"/>
    </w:rPr>
  </w:style>
  <w:style w:type="paragraph" w:customStyle="1" w:styleId="TableBodyTextRight">
    <w:name w:val="Table Body Text Right"/>
    <w:basedOn w:val="TableBodyText"/>
    <w:rsid w:val="00AB6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4D4"/>
    <w:rPr>
      <w:sz w:val="18"/>
    </w:rPr>
  </w:style>
  <w:style w:type="paragraph" w:customStyle="1" w:styleId="BodySmallRight">
    <w:name w:val="Body Small Right"/>
    <w:basedOn w:val="BodyTextRight"/>
    <w:rsid w:val="00AB64D4"/>
    <w:rPr>
      <w:sz w:val="18"/>
      <w:szCs w:val="18"/>
    </w:rPr>
  </w:style>
  <w:style w:type="paragraph" w:customStyle="1" w:styleId="MarginEdition">
    <w:name w:val="Margin Edition"/>
    <w:basedOn w:val="MarginNote"/>
    <w:rsid w:val="00AB6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4D4"/>
    <w:rPr>
      <w:sz w:val="2"/>
      <w:szCs w:val="2"/>
    </w:rPr>
  </w:style>
  <w:style w:type="character" w:customStyle="1" w:styleId="Small">
    <w:name w:val="Small"/>
    <w:basedOn w:val="DefaultParagraphFont"/>
    <w:rsid w:val="00AB64D4"/>
    <w:rPr>
      <w:sz w:val="16"/>
    </w:rPr>
  </w:style>
  <w:style w:type="paragraph" w:customStyle="1" w:styleId="WideTable">
    <w:name w:val="Wide Table"/>
    <w:basedOn w:val="Normal"/>
    <w:rsid w:val="00AB6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4D4"/>
  </w:style>
  <w:style w:type="paragraph" w:styleId="Quote">
    <w:name w:val="Quote"/>
    <w:basedOn w:val="Heading1"/>
    <w:link w:val="QuoteChar"/>
    <w:qFormat/>
    <w:rsid w:val="00AB6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4D4"/>
    <w:pPr>
      <w:pageBreakBefore/>
    </w:pPr>
  </w:style>
  <w:style w:type="paragraph" w:customStyle="1" w:styleId="Border">
    <w:name w:val="Border"/>
    <w:basedOn w:val="Normal"/>
    <w:qFormat/>
    <w:rsid w:val="00AB6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4D4"/>
    <w:rPr>
      <w:u w:val="single"/>
    </w:rPr>
  </w:style>
  <w:style w:type="character" w:customStyle="1" w:styleId="BoldandItalics">
    <w:name w:val="Bold and Italics"/>
    <w:qFormat/>
    <w:rsid w:val="00AB64D4"/>
    <w:rPr>
      <w:b/>
      <w:i/>
      <w:u w:val="none"/>
    </w:rPr>
  </w:style>
  <w:style w:type="paragraph" w:styleId="BalloonText">
    <w:name w:val="Balloon Text"/>
    <w:basedOn w:val="Normal"/>
    <w:link w:val="BalloonTextChar"/>
    <w:rsid w:val="00AB6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4D4"/>
    <w:pPr>
      <w:spacing w:before="0" w:after="0"/>
    </w:pPr>
  </w:style>
  <w:style w:type="paragraph" w:customStyle="1" w:styleId="BodyTextBold">
    <w:name w:val="Body Text Bold"/>
    <w:basedOn w:val="BodyText"/>
    <w:qFormat/>
    <w:rsid w:val="00AB64D4"/>
    <w:rPr>
      <w:b/>
    </w:rPr>
  </w:style>
  <w:style w:type="character" w:styleId="Hyperlink">
    <w:name w:val="Hyperlink"/>
    <w:basedOn w:val="DefaultParagraphFont"/>
    <w:uiPriority w:val="99"/>
    <w:unhideWhenUsed/>
    <w:rsid w:val="003E1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3120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FBPOPR3004 Set up a production or packaging line for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