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054" w:rsidP="00181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FBPOPR3003 Identify cultural, religious and dietary considerations for food production</w:t>
      </w:r>
      <w:r>
        <w:fldChar w:fldCharType="end"/>
      </w:r>
    </w:p>
    <w:p w:rsidR="00181054" w:rsidP="00181054">
      <w:pPr>
        <w:pStyle w:val="Version"/>
        <w:sectPr w:rsidSect="000B7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5A4" w:rsidP="000B75A4">
      <w:pPr>
        <w:pStyle w:val="SuperHeading"/>
      </w:pPr>
      <w:r w:rsidRPr="000B75A4">
        <w:t>FBPOPR3003 Identify cultural, religious and dietary considerations for food production</w:t>
      </w:r>
    </w:p>
    <w:p w:rsidR="00000000" w:rsidRPr="000B75A4" w:rsidP="000B75A4">
      <w:pPr>
        <w:pStyle w:val="Heading1"/>
      </w:pPr>
      <w:bookmarkStart w:id="1" w:name="O_969986"/>
      <w:bookmarkEnd w:id="1"/>
      <w:r w:rsidRPr="000B75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rPr>
                <w:rStyle w:val="SpecialBold"/>
              </w:rPr>
              <w:t>Comments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t>This version released with FBP Food, Beverage and Pharmaceutical Training Package Version 1.0</w:t>
            </w:r>
          </w:p>
        </w:tc>
      </w:tr>
    </w:tbl>
    <w:p w:rsidR="00000000" w:rsidRPr="000B75A4" w:rsidP="000B75A4">
      <w:pPr>
        <w:pStyle w:val="BodyText"/>
      </w:pP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2" w:name="O_969987"/>
      <w:bookmarkEnd w:id="2"/>
      <w:r w:rsidRPr="000B75A4">
        <w:t>Application</w:t>
      </w:r>
    </w:p>
    <w:p w:rsidR="00000000" w:rsidRPr="000B75A4" w:rsidP="00181054">
      <w:pPr>
        <w:pStyle w:val="BodyText"/>
      </w:pPr>
      <w:r w:rsidRPr="000B75A4">
        <w:t>This unit of competency describes the skills and knowledge required to identify cultural, religious and dietary considerations for food production.</w:t>
      </w:r>
    </w:p>
    <w:p w:rsidR="00000000" w:rsidRPr="000B75A4" w:rsidP="00181054">
      <w:pPr>
        <w:pStyle w:val="BodyText"/>
      </w:pPr>
      <w:r w:rsidRPr="000B75A4">
        <w:t>This unit applies to individuals who work under broad direction and take respons</w:t>
      </w:r>
      <w:r w:rsidRPr="000B75A4">
        <w:t>ibility for their own work in a food or beverage processing environment.</w:t>
      </w:r>
    </w:p>
    <w:p w:rsidR="00000000" w:rsidRPr="000B75A4" w:rsidP="00181054">
      <w:pPr>
        <w:pStyle w:val="BodyText"/>
      </w:pPr>
      <w:r w:rsidRPr="000B75A4">
        <w:t>All work must be carried out to comply with workplace procedures, in accordance with State/Territory work health and safety, and food safety regulations, legislation and standards tha</w:t>
      </w:r>
      <w:r w:rsidRPr="000B75A4">
        <w:t>t apply to the workplace.</w:t>
      </w:r>
    </w:p>
    <w:p w:rsidR="00000000" w:rsidRPr="000B75A4" w:rsidP="00181054">
      <w:pPr>
        <w:pStyle w:val="BodyText"/>
      </w:pPr>
      <w:r w:rsidRPr="000B75A4">
        <w:t>No occupational licensing, legislative or certification requirements apply to this unit at the time of publication.</w:t>
      </w:r>
    </w:p>
    <w:p w:rsidR="00000000" w:rsidRPr="000B75A4" w:rsidP="000B75A4">
      <w:pPr>
        <w:pStyle w:val="Heading1"/>
      </w:pPr>
      <w:bookmarkStart w:id="3" w:name="O_969988"/>
      <w:bookmarkEnd w:id="3"/>
      <w:r w:rsidRPr="000B75A4">
        <w:t>Pre-requisite Unit</w:t>
      </w:r>
    </w:p>
    <w:p w:rsidR="00000000" w:rsidRPr="000B75A4" w:rsidP="00181054">
      <w:pPr>
        <w:pStyle w:val="BodyText"/>
      </w:pPr>
      <w:r w:rsidRPr="000B75A4">
        <w:t>Nil</w:t>
      </w:r>
    </w:p>
    <w:p w:rsidR="00000000" w:rsidRPr="000B75A4" w:rsidP="000B75A4">
      <w:pPr>
        <w:pStyle w:val="Heading1"/>
      </w:pPr>
      <w:bookmarkStart w:id="4" w:name="O_969990"/>
      <w:bookmarkEnd w:id="4"/>
      <w:r w:rsidRPr="000B75A4">
        <w:t>Unit Sector</w:t>
      </w:r>
    </w:p>
    <w:p w:rsidR="00000000" w:rsidRPr="000B75A4" w:rsidP="00181054">
      <w:pPr>
        <w:pStyle w:val="BodyText"/>
      </w:pPr>
      <w:r w:rsidRPr="000B75A4">
        <w:t>Operational (OPR)</w:t>
      </w:r>
    </w:p>
    <w:p w:rsidR="00000000" w:rsidRPr="000B75A4" w:rsidP="000B75A4">
      <w:pPr>
        <w:pStyle w:val="Heading1"/>
      </w:pPr>
      <w:bookmarkStart w:id="5" w:name="O_969991"/>
      <w:bookmarkEnd w:id="5"/>
      <w:r w:rsidRPr="000B75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8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rPr>
                <w:rStyle w:val="SpecialBold"/>
              </w:rPr>
              <w:t>Performance Criteria</w:t>
            </w:r>
          </w:p>
        </w:tc>
      </w:tr>
      <w:tr w:rsidTr="0018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 xml:space="preserve">1. Identify requirements of customers with cultural </w:t>
            </w:r>
            <w:r w:rsidRPr="000B75A4">
              <w:t xml:space="preserve">and religious </w:t>
            </w:r>
            <w:r w:rsidRPr="000B75A4">
              <w:t>backgrounds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t>1.1 Identify cultural and religious practices and events that influence food production requirements</w:t>
            </w:r>
          </w:p>
          <w:p w:rsidR="00000000" w:rsidRPr="000B75A4" w:rsidP="000B75A4">
            <w:pPr>
              <w:pStyle w:val="BodyText"/>
            </w:pPr>
            <w:r w:rsidRPr="000B75A4">
              <w:t xml:space="preserve">1.2 Identify food production methods and food products that cater for </w:t>
            </w:r>
            <w:r w:rsidRPr="000B75A4">
              <w:t>cultural and religious practices and events</w:t>
            </w:r>
          </w:p>
          <w:p w:rsidR="00000000" w:rsidRPr="000B75A4" w:rsidP="000B75A4">
            <w:pPr>
              <w:pStyle w:val="BodyText"/>
            </w:pPr>
            <w:r w:rsidRPr="000B75A4">
              <w:t xml:space="preserve">1.3 Assess the </w:t>
            </w:r>
            <w:r w:rsidRPr="000B75A4">
              <w:t>suitability of current food production methods and current food products against cultural and religious requirements</w:t>
            </w:r>
          </w:p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1.4 Identify alternative processes and products for customers with cultural and religious requirements related to food production</w:t>
            </w:r>
          </w:p>
        </w:tc>
      </w:tr>
      <w:tr w:rsidTr="0018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2. Identify dietary requirements of 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t>2.1 Identify a range of specific dietary requirements and their impact on food production</w:t>
            </w:r>
          </w:p>
          <w:p w:rsidR="00000000" w:rsidRPr="000B75A4" w:rsidP="000B75A4">
            <w:pPr>
              <w:pStyle w:val="BodyText"/>
            </w:pPr>
            <w:r w:rsidRPr="000B75A4">
              <w:t>2.2 Identify food products that cater for specific dietary requirements</w:t>
            </w:r>
          </w:p>
          <w:p w:rsidR="00000000" w:rsidRPr="000B75A4" w:rsidP="000B75A4">
            <w:pPr>
              <w:pStyle w:val="BodyText"/>
            </w:pPr>
            <w:r w:rsidRPr="000B75A4">
              <w:t>2.3 Assess the suitability of current food produ</w:t>
            </w:r>
            <w:r w:rsidRPr="000B75A4">
              <w:t>ction methods and current food products against dietary requirements</w:t>
            </w:r>
          </w:p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2.4 Identify alternative processes and products for customers with dietary requirements related to food production</w:t>
            </w:r>
          </w:p>
        </w:tc>
      </w:tr>
      <w:tr w:rsidTr="00181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 xml:space="preserve">3. Identify requirements of customers with food-related allergies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t xml:space="preserve">3.1 </w:t>
            </w:r>
            <w:r w:rsidRPr="000B75A4">
              <w:t>Identify common food-related allergies</w:t>
            </w:r>
          </w:p>
          <w:p w:rsidR="00000000" w:rsidRPr="000B75A4" w:rsidP="000B75A4">
            <w:pPr>
              <w:pStyle w:val="BodyText"/>
            </w:pPr>
            <w:r w:rsidRPr="000B75A4">
              <w:t>3.2 Conduct risk assessment of current products and processes against common food-related allergies</w:t>
            </w:r>
          </w:p>
          <w:p w:rsidR="00000000" w:rsidRPr="000B75A4" w:rsidP="000B75A4">
            <w:pPr>
              <w:pStyle w:val="BodyText"/>
            </w:pPr>
            <w:r w:rsidRPr="000B75A4">
              <w:t xml:space="preserve">3.3 Identify food production procedures to avoid contamination with allergens </w:t>
            </w:r>
          </w:p>
        </w:tc>
      </w:tr>
    </w:tbl>
    <w:p w:rsidR="00000000" w:rsidRPr="000B75A4" w:rsidP="000B75A4">
      <w:pPr>
        <w:pStyle w:val="BodyText"/>
      </w:pP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6" w:name="O_969992"/>
      <w:bookmarkEnd w:id="6"/>
      <w:r w:rsidRPr="000B75A4">
        <w:t>Foundation Skills</w:t>
      </w:r>
    </w:p>
    <w:p w:rsidR="00000000" w:rsidRPr="00181054" w:rsidP="00181054">
      <w:pPr>
        <w:pStyle w:val="BodyText"/>
        <w:rPr>
          <w:i/>
        </w:rPr>
      </w:pPr>
      <w:r w:rsidRPr="00181054">
        <w:rPr>
          <w:rStyle w:val="Emphasis"/>
        </w:rPr>
        <w:t>T</w:t>
      </w:r>
      <w:r w:rsidRPr="00181054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rPr>
                <w:rStyle w:val="SpecialBold"/>
              </w:rPr>
              <w:t>Description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ListBullet"/>
              <w:rPr>
                <w:lang w:val="en-NZ"/>
              </w:rPr>
            </w:pPr>
            <w:r w:rsidRPr="000B75A4">
              <w:t>Interpret workplace and standard operating procedures relevant to job role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ListBullet"/>
              <w:rPr>
                <w:lang w:val="en-NZ"/>
              </w:rPr>
            </w:pPr>
            <w:r w:rsidRPr="000B75A4">
              <w:t>Record routine information on paper-based and electronic media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ListBullet"/>
              <w:rPr>
                <w:lang w:val="en-NZ"/>
              </w:rPr>
            </w:pPr>
            <w:r w:rsidRPr="000B75A4">
              <w:t>Calculate and estimate food quantities and pricing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ListBullet"/>
            </w:pPr>
            <w:r w:rsidRPr="000B75A4">
              <w:t>Apply workplace procedures to own role and responsibilities</w:t>
            </w:r>
          </w:p>
          <w:p w:rsidR="00000000" w:rsidRPr="000B75A4" w:rsidP="000B75A4">
            <w:pPr>
              <w:pStyle w:val="ListBullet"/>
            </w:pPr>
            <w:r w:rsidRPr="000B75A4">
              <w:t>Identify skills, knowledge and experience required for performing own role in the workplace</w:t>
            </w:r>
          </w:p>
          <w:p w:rsidR="00000000" w:rsidRPr="000B75A4" w:rsidP="000B75A4">
            <w:pPr>
              <w:pStyle w:val="ListBullet"/>
            </w:pPr>
            <w:r w:rsidRPr="000B75A4">
              <w:t>Ask questions to clarify understanding or seek further information</w:t>
            </w:r>
          </w:p>
          <w:p w:rsidR="00000000" w:rsidP="000B75A4">
            <w:pPr>
              <w:pStyle w:val="ListBullet"/>
              <w:rPr>
                <w:lang w:val="en-NZ"/>
              </w:rPr>
            </w:pPr>
            <w:r w:rsidRPr="000B75A4">
              <w:t>Participate in development of knowled</w:t>
            </w:r>
            <w:r w:rsidRPr="000B75A4">
              <w:t>ge of cultural and religious practices and events that influence food production requirements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ListBullet"/>
            </w:pPr>
            <w:r w:rsidRPr="000B75A4">
              <w:t>Communicate and report operational and safety information to relevant personnel</w:t>
            </w:r>
          </w:p>
          <w:p w:rsidR="00000000" w:rsidRPr="000B75A4" w:rsidP="000B75A4">
            <w:pPr>
              <w:pStyle w:val="ListBullet"/>
            </w:pPr>
            <w:r w:rsidRPr="000B75A4">
              <w:t xml:space="preserve">Ask questions and listen carefully to gather, interpret or </w:t>
            </w:r>
            <w:r w:rsidRPr="000B75A4">
              <w:t>evaluate information, to clarify understanding or to seek further information</w:t>
            </w:r>
          </w:p>
          <w:p w:rsidR="00000000" w:rsidP="000B75A4">
            <w:pPr>
              <w:pStyle w:val="ListBullet"/>
              <w:rPr>
                <w:lang w:val="en-NZ"/>
              </w:rPr>
            </w:pPr>
            <w:r w:rsidRPr="000B75A4">
              <w:t>Use modes of communication suitable to purpose to confirm understanding when conducting operational start-up and shutdown procedures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ListBullet"/>
            </w:pPr>
            <w:r w:rsidRPr="000B75A4">
              <w:t>Make decisions relating t</w:t>
            </w:r>
            <w:r w:rsidRPr="000B75A4">
              <w:t>o appropriate communication and relationship-building strategies</w:t>
            </w:r>
          </w:p>
          <w:p w:rsidR="00000000" w:rsidRPr="000B75A4" w:rsidP="000B75A4">
            <w:pPr>
              <w:pStyle w:val="ListBullet"/>
            </w:pPr>
            <w:r w:rsidRPr="000B75A4">
              <w:t>Solve familiar and generally predictable cross-cultural problems and conflicts within workplace guidelines and using experience of past solutions</w:t>
            </w:r>
          </w:p>
        </w:tc>
      </w:tr>
    </w:tbl>
    <w:p w:rsidR="00000000" w:rsidRPr="000B75A4" w:rsidP="000B75A4">
      <w:pPr>
        <w:pStyle w:val="BodyText"/>
      </w:pP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7" w:name="O_969994"/>
      <w:bookmarkEnd w:id="7"/>
      <w:r w:rsidRPr="000B75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rPr>
                <w:rStyle w:val="SpecialBold"/>
              </w:rPr>
              <w:t>Equivalence status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FBPOPR3003 Identify cultural, religious and dietary considerations for food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FDFOP3006A Identify cultural, religious and dietary considerations for food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t>Equivalent unit</w:t>
            </w:r>
          </w:p>
        </w:tc>
      </w:tr>
    </w:tbl>
    <w:p w:rsidR="00000000" w:rsidRPr="000B75A4" w:rsidP="000B75A4">
      <w:pPr>
        <w:pStyle w:val="BodyText"/>
      </w:pP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8" w:name="O_970001"/>
      <w:bookmarkEnd w:id="8"/>
      <w:r w:rsidRPr="000B75A4">
        <w:t>Links</w:t>
      </w:r>
    </w:p>
    <w:p w:rsidR="00000000" w:rsidRPr="000B75A4" w:rsidP="00181054">
      <w:pPr>
        <w:pStyle w:val="BodyText"/>
      </w:pPr>
      <w:r w:rsidRPr="000B75A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2D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75A4" w:rsidP="00181054">
      <w:pPr>
        <w:pStyle w:val="BodyText"/>
        <w:sectPr w:rsidSect="000B75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75A4" w:rsidP="000B75A4">
      <w:pPr>
        <w:pStyle w:val="SuperHeading"/>
      </w:pPr>
      <w:r w:rsidRPr="000B75A4">
        <w:t>Assessment Requirements for FBPOPR3003 Identify cultural, religious and dietary considerations for food production</w:t>
      </w:r>
    </w:p>
    <w:p w:rsidR="00000000" w:rsidRPr="000B75A4" w:rsidP="000B75A4">
      <w:pPr>
        <w:pStyle w:val="Heading1"/>
      </w:pPr>
      <w:bookmarkStart w:id="9" w:name="O_969996"/>
      <w:bookmarkEnd w:id="9"/>
      <w:r w:rsidRPr="000B75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rPr>
                <w:rStyle w:val="SpecialBold"/>
              </w:rPr>
              <w:t>Comments</w:t>
            </w:r>
          </w:p>
        </w:tc>
      </w:tr>
      <w:tr w:rsidTr="000B7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A4">
            <w:pPr>
              <w:pStyle w:val="BodyText"/>
              <w:rPr>
                <w:lang w:val="en-NZ"/>
              </w:rPr>
            </w:pPr>
            <w:r w:rsidRPr="000B75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A4" w:rsidP="000B75A4">
            <w:pPr>
              <w:pStyle w:val="BodyText"/>
            </w:pPr>
            <w:r w:rsidRPr="000B75A4">
              <w:t>This version released with FBP Food, Beverage and Pharmaceutical Training Package Version 1.0</w:t>
            </w:r>
          </w:p>
        </w:tc>
      </w:tr>
    </w:tbl>
    <w:p w:rsidR="00000000" w:rsidRPr="000B75A4" w:rsidP="000B75A4">
      <w:pPr>
        <w:pStyle w:val="BodyText"/>
      </w:pP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10" w:name="O_969997"/>
      <w:bookmarkEnd w:id="10"/>
      <w:r w:rsidRPr="000B75A4">
        <w:t>Performance Evidence</w:t>
      </w:r>
    </w:p>
    <w:p w:rsidR="00000000" w:rsidRPr="000B75A4" w:rsidP="00181054">
      <w:pPr>
        <w:pStyle w:val="BodyText"/>
      </w:pPr>
      <w:r w:rsidRPr="000B75A4">
        <w:t>An individual demonstrating competency in this unit must satisfy all of the elements and performance criteria of this unit.</w:t>
      </w:r>
    </w:p>
    <w:p w:rsidR="00000000" w:rsidRPr="000B75A4" w:rsidP="00181054">
      <w:pPr>
        <w:pStyle w:val="BodyText"/>
      </w:pPr>
      <w:r w:rsidRPr="000B75A4">
        <w:t>There must be evidence that the individual has identified cultural, religious and dietary considerations for food production on at l</w:t>
      </w:r>
      <w:r w:rsidRPr="000B75A4">
        <w:t>east two separate occasions, including:</w:t>
      </w:r>
    </w:p>
    <w:p w:rsidR="00000000" w:rsidRPr="000B75A4" w:rsidP="000B75A4">
      <w:pPr>
        <w:pStyle w:val="ListBullet"/>
      </w:pPr>
      <w:r w:rsidRPr="000B75A4">
        <w:t>using communication skills to interpret customer requests, and suggesting appropriate products that meet customer requirements</w:t>
      </w:r>
    </w:p>
    <w:p w:rsidR="00000000" w:rsidRPr="000B75A4" w:rsidP="000B75A4">
      <w:pPr>
        <w:pStyle w:val="ListBullet"/>
      </w:pPr>
      <w:r w:rsidRPr="000B75A4">
        <w:t>accessing information on cultural, religious and dietary needs</w:t>
      </w:r>
    </w:p>
    <w:p w:rsidR="00000000" w:rsidRPr="000B75A4" w:rsidP="000B75A4">
      <w:pPr>
        <w:pStyle w:val="ListBullet"/>
      </w:pPr>
      <w:r w:rsidRPr="000B75A4">
        <w:t>applying product knowledg</w:t>
      </w:r>
      <w:r w:rsidRPr="000B75A4">
        <w:t>e to determine appropriate food products and processes to comply with cultural, religious or dietary considerations</w:t>
      </w:r>
    </w:p>
    <w:p w:rsidR="00000000" w:rsidRPr="000B75A4" w:rsidP="000B75A4">
      <w:pPr>
        <w:pStyle w:val="ListBullet"/>
      </w:pPr>
      <w:r w:rsidRPr="000B75A4">
        <w:t>identifying common food-related allergens</w:t>
      </w:r>
    </w:p>
    <w:p w:rsidR="00000000" w:rsidRPr="000B75A4" w:rsidP="000B75A4">
      <w:pPr>
        <w:pStyle w:val="ListBullet"/>
      </w:pPr>
      <w:r w:rsidRPr="000B75A4">
        <w:t>identifying procedures to avoid food contamination.</w:t>
      </w: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11" w:name="O_969998"/>
      <w:bookmarkEnd w:id="11"/>
      <w:r w:rsidRPr="000B75A4">
        <w:t>Knowledge Evidence</w:t>
      </w:r>
    </w:p>
    <w:p w:rsidR="00000000" w:rsidRPr="000B75A4" w:rsidP="00181054">
      <w:pPr>
        <w:pStyle w:val="BodyText"/>
      </w:pPr>
      <w:r w:rsidRPr="000B75A4">
        <w:t>An individual must be able to demonstrate the knowledge required to perform the tasks outlined in the elements and performance criteria of this unit. This includes knowledge of:</w:t>
      </w:r>
    </w:p>
    <w:p w:rsidR="00000000" w:rsidRPr="000B75A4" w:rsidP="000B75A4">
      <w:pPr>
        <w:pStyle w:val="ListBullet"/>
      </w:pPr>
      <w:r w:rsidRPr="000B75A4">
        <w:t>ingredients of available food products which can impact on specific cultural,</w:t>
      </w:r>
      <w:r w:rsidRPr="000B75A4">
        <w:t xml:space="preserve"> religious and dietary requirements of customers</w:t>
      </w:r>
    </w:p>
    <w:p w:rsidR="00000000" w:rsidRPr="000B75A4" w:rsidP="000B75A4">
      <w:pPr>
        <w:pStyle w:val="ListBullet"/>
      </w:pPr>
      <w:r w:rsidRPr="000B75A4">
        <w:t>food production processes of products which can impact on specific cultural, religious and dietary requirements of customer including:</w:t>
      </w:r>
    </w:p>
    <w:p w:rsidR="00000000" w:rsidRPr="000B75A4" w:rsidP="000B75A4">
      <w:pPr>
        <w:pStyle w:val="ListBullet2"/>
      </w:pPr>
      <w:r w:rsidRPr="000B75A4">
        <w:t>food safety principles and regulations</w:t>
      </w:r>
    </w:p>
    <w:p w:rsidR="00000000" w:rsidRPr="000B75A4" w:rsidP="000B75A4">
      <w:pPr>
        <w:pStyle w:val="ListBullet2"/>
      </w:pPr>
      <w:r w:rsidRPr="000B75A4">
        <w:t>food safety hazards and risks</w:t>
      </w:r>
    </w:p>
    <w:p w:rsidR="00000000" w:rsidRPr="000B75A4" w:rsidP="000B75A4">
      <w:pPr>
        <w:pStyle w:val="ListBullet2"/>
      </w:pPr>
      <w:r w:rsidRPr="000B75A4">
        <w:t>fo</w:t>
      </w:r>
      <w:r w:rsidRPr="000B75A4">
        <w:t>od safety program requirements</w:t>
      </w:r>
    </w:p>
    <w:p w:rsidR="00000000" w:rsidRPr="000B75A4" w:rsidP="000B75A4">
      <w:pPr>
        <w:pStyle w:val="ListBullet2"/>
      </w:pPr>
      <w:r w:rsidRPr="000B75A4">
        <w:t>client conditions and associated needs and requirements</w:t>
      </w:r>
    </w:p>
    <w:p w:rsidR="00000000" w:rsidRPr="000B75A4" w:rsidP="000B75A4">
      <w:pPr>
        <w:pStyle w:val="ListBullet"/>
      </w:pPr>
      <w:r w:rsidRPr="000B75A4">
        <w:t>specific dietary requirements, including:</w:t>
      </w:r>
    </w:p>
    <w:p w:rsidR="00000000" w:rsidRPr="000B75A4" w:rsidP="000B75A4">
      <w:pPr>
        <w:pStyle w:val="ListBullet2"/>
      </w:pPr>
      <w:r w:rsidRPr="000B75A4">
        <w:t>coeliac</w:t>
      </w:r>
    </w:p>
    <w:p w:rsidR="00000000" w:rsidRPr="000B75A4" w:rsidP="000B75A4">
      <w:pPr>
        <w:pStyle w:val="ListBullet2"/>
      </w:pPr>
      <w:r w:rsidRPr="000B75A4">
        <w:t>diabetes</w:t>
      </w:r>
    </w:p>
    <w:p w:rsidR="00000000" w:rsidRPr="000B75A4" w:rsidP="000B75A4">
      <w:pPr>
        <w:pStyle w:val="ListBullet2"/>
      </w:pPr>
      <w:r w:rsidRPr="000B75A4">
        <w:t>food allergies</w:t>
      </w:r>
    </w:p>
    <w:p w:rsidR="00000000" w:rsidRPr="000B75A4" w:rsidP="000B75A4">
      <w:pPr>
        <w:pStyle w:val="ListBullet2"/>
      </w:pPr>
      <w:r w:rsidRPr="000B75A4">
        <w:t>food intolerances</w:t>
      </w:r>
    </w:p>
    <w:p w:rsidR="00000000" w:rsidRPr="000B75A4" w:rsidP="000B75A4">
      <w:pPr>
        <w:pStyle w:val="ListBullet2"/>
      </w:pPr>
      <w:r w:rsidRPr="000B75A4">
        <w:t>swallowing problems requiring food texture modification</w:t>
      </w:r>
    </w:p>
    <w:p w:rsidR="00000000" w:rsidRPr="000B75A4" w:rsidP="000B75A4">
      <w:pPr>
        <w:pStyle w:val="ListBullet2"/>
      </w:pPr>
      <w:r w:rsidRPr="000B75A4">
        <w:t>malnutrition</w:t>
      </w:r>
    </w:p>
    <w:p w:rsidR="00000000" w:rsidRPr="000B75A4" w:rsidP="000B75A4">
      <w:pPr>
        <w:pStyle w:val="ListBullet"/>
      </w:pPr>
      <w:r w:rsidRPr="000B75A4">
        <w:t>different cultural requirements that impact on food production processes, including:</w:t>
      </w:r>
    </w:p>
    <w:p w:rsidR="00000000" w:rsidRPr="000B75A4" w:rsidP="000B75A4">
      <w:pPr>
        <w:pStyle w:val="ListBullet2"/>
      </w:pPr>
      <w:r w:rsidRPr="000B75A4">
        <w:t>halal</w:t>
      </w:r>
    </w:p>
    <w:p w:rsidR="00000000" w:rsidRPr="000B75A4" w:rsidP="000B75A4">
      <w:pPr>
        <w:pStyle w:val="ListBullet2"/>
      </w:pPr>
      <w:r w:rsidRPr="000B75A4">
        <w:t>Hindu</w:t>
      </w:r>
    </w:p>
    <w:p w:rsidR="00000000" w:rsidRPr="000B75A4" w:rsidP="000B75A4">
      <w:pPr>
        <w:pStyle w:val="ListBullet2"/>
      </w:pPr>
      <w:r w:rsidRPr="000B75A4">
        <w:t>kosher</w:t>
      </w:r>
    </w:p>
    <w:p w:rsidR="00000000" w:rsidRPr="000B75A4" w:rsidP="000B75A4">
      <w:pPr>
        <w:pStyle w:val="ListBullet2"/>
      </w:pPr>
      <w:r w:rsidRPr="000B75A4">
        <w:t>vegetarian</w:t>
      </w:r>
    </w:p>
    <w:p w:rsidR="00000000" w:rsidRPr="000B75A4" w:rsidP="000B75A4">
      <w:pPr>
        <w:pStyle w:val="ListBullet2"/>
      </w:pPr>
      <w:r w:rsidRPr="000B75A4">
        <w:t>vegan</w:t>
      </w:r>
    </w:p>
    <w:p w:rsidR="00000000" w:rsidRPr="000B75A4" w:rsidP="000B75A4">
      <w:pPr>
        <w:pStyle w:val="ListBullet"/>
      </w:pPr>
      <w:r w:rsidRPr="000B75A4">
        <w:t>additional dietary guidelines for specific populations, including older people and unwell people</w:t>
      </w:r>
    </w:p>
    <w:p w:rsidR="00000000" w:rsidRPr="000B75A4" w:rsidP="000B75A4">
      <w:pPr>
        <w:pStyle w:val="ListBullet"/>
      </w:pPr>
      <w:r w:rsidRPr="000B75A4">
        <w:t>key health and legal consequences of</w:t>
      </w:r>
      <w:r w:rsidRPr="000B75A4">
        <w:t xml:space="preserve"> failing to address special food requirements including:</w:t>
      </w:r>
    </w:p>
    <w:p w:rsidR="00000000" w:rsidRPr="000B75A4" w:rsidP="000B75A4">
      <w:pPr>
        <w:pStyle w:val="ListBullet2"/>
      </w:pPr>
      <w:r w:rsidRPr="000B75A4">
        <w:t>drug–food interactions</w:t>
      </w:r>
    </w:p>
    <w:p w:rsidR="00000000" w:rsidRPr="000B75A4" w:rsidP="000B75A4">
      <w:pPr>
        <w:pStyle w:val="ListBullet2"/>
      </w:pPr>
      <w:r w:rsidRPr="000B75A4">
        <w:t>allergic reactions</w:t>
      </w:r>
    </w:p>
    <w:p w:rsidR="00000000" w:rsidRPr="000B75A4" w:rsidP="000B75A4">
      <w:pPr>
        <w:pStyle w:val="ListBullet2"/>
      </w:pPr>
      <w:r w:rsidRPr="000B75A4">
        <w:t>anaphylaxis</w:t>
      </w:r>
    </w:p>
    <w:p w:rsidR="00000000" w:rsidRPr="000B75A4" w:rsidP="000B75A4">
      <w:pPr>
        <w:pStyle w:val="ListBullet2"/>
      </w:pPr>
      <w:r w:rsidRPr="000B75A4">
        <w:t>food sensitivity or intolerance reactions</w:t>
      </w:r>
    </w:p>
    <w:p w:rsidR="00000000" w:rsidRPr="000B75A4" w:rsidP="000B75A4">
      <w:pPr>
        <w:pStyle w:val="ListBullet2"/>
      </w:pPr>
      <w:r w:rsidRPr="000B75A4">
        <w:t>choking.</w:t>
      </w:r>
    </w:p>
    <w:p w:rsidR="00000000" w:rsidRPr="000B75A4" w:rsidP="000B75A4">
      <w:pPr>
        <w:pStyle w:val="AllowPageBreak"/>
      </w:pPr>
    </w:p>
    <w:p w:rsidR="00000000" w:rsidRPr="000B75A4" w:rsidP="000B75A4">
      <w:pPr>
        <w:pStyle w:val="Heading1"/>
      </w:pPr>
      <w:bookmarkStart w:id="12" w:name="O_969999"/>
      <w:bookmarkEnd w:id="12"/>
      <w:r w:rsidRPr="000B75A4">
        <w:t>Assessment Conditions</w:t>
      </w:r>
    </w:p>
    <w:p w:rsidR="00000000" w:rsidRPr="000B75A4" w:rsidP="00181054">
      <w:pPr>
        <w:pStyle w:val="BodyText"/>
      </w:pPr>
      <w:r w:rsidRPr="000B75A4">
        <w:t>Assessment of skills must take place under the following conditions:</w:t>
      </w:r>
    </w:p>
    <w:p w:rsidR="00000000" w:rsidRPr="000B75A4" w:rsidP="000B75A4">
      <w:pPr>
        <w:pStyle w:val="ListBullet"/>
      </w:pPr>
      <w:r w:rsidRPr="000B75A4">
        <w:t>physical conditions:</w:t>
      </w:r>
    </w:p>
    <w:p w:rsidR="00000000" w:rsidRPr="000B75A4" w:rsidP="000B75A4">
      <w:pPr>
        <w:pStyle w:val="ListBullet2"/>
      </w:pPr>
      <w:r w:rsidRPr="000B75A4">
        <w:t>a workplace or an environment that accurately represents workplace conditions</w:t>
      </w:r>
    </w:p>
    <w:p w:rsidR="00000000" w:rsidRPr="000B75A4" w:rsidP="000B75A4">
      <w:pPr>
        <w:pStyle w:val="ListBullet"/>
      </w:pPr>
      <w:r w:rsidRPr="000B75A4">
        <w:t>resources, equipment and materials:</w:t>
      </w:r>
    </w:p>
    <w:p w:rsidR="00000000" w:rsidRPr="000B75A4" w:rsidP="000B75A4">
      <w:pPr>
        <w:pStyle w:val="ListBullet2"/>
      </w:pPr>
      <w:r w:rsidRPr="000B75A4">
        <w:t>production equipment appropriate to product type</w:t>
      </w:r>
    </w:p>
    <w:p w:rsidR="00000000" w:rsidRPr="000B75A4" w:rsidP="000B75A4">
      <w:pPr>
        <w:pStyle w:val="ListBullet2"/>
      </w:pPr>
      <w:r w:rsidRPr="000B75A4">
        <w:t>materials/ingredients to meet recipe requirements</w:t>
      </w:r>
    </w:p>
    <w:p w:rsidR="00000000" w:rsidRPr="000B75A4" w:rsidP="000B75A4">
      <w:pPr>
        <w:pStyle w:val="ListBullet2"/>
      </w:pPr>
      <w:r w:rsidRPr="000B75A4">
        <w:t>ingredient pricing information</w:t>
      </w:r>
    </w:p>
    <w:p w:rsidR="00000000" w:rsidRPr="000B75A4" w:rsidP="000B75A4">
      <w:pPr>
        <w:pStyle w:val="ListBullet2"/>
      </w:pPr>
      <w:r w:rsidRPr="000B75A4">
        <w:t>personal protective clothing, equipment and material safety data sheets (MSDS)</w:t>
      </w:r>
    </w:p>
    <w:p w:rsidR="00000000" w:rsidRPr="000B75A4" w:rsidP="000B75A4">
      <w:pPr>
        <w:pStyle w:val="ListBullet2"/>
      </w:pPr>
      <w:r w:rsidRPr="000B75A4">
        <w:t>cleaning procedures, materials and equipment</w:t>
      </w:r>
    </w:p>
    <w:p w:rsidR="00000000" w:rsidRPr="000B75A4" w:rsidP="000B75A4">
      <w:pPr>
        <w:pStyle w:val="ListBullet"/>
      </w:pPr>
      <w:r w:rsidRPr="000B75A4">
        <w:t>specifications:</w:t>
      </w:r>
    </w:p>
    <w:p w:rsidR="00000000" w:rsidRPr="000B75A4" w:rsidP="000B75A4">
      <w:pPr>
        <w:pStyle w:val="ListBullet2"/>
      </w:pPr>
      <w:r w:rsidRPr="000B75A4">
        <w:t>work procedures, including advice on relevant product requirements, safe work practices, food safety, quality and environmental requirements</w:t>
      </w:r>
    </w:p>
    <w:p w:rsidR="00000000" w:rsidRPr="000B75A4" w:rsidP="000B75A4">
      <w:pPr>
        <w:pStyle w:val="ListBullet2"/>
      </w:pPr>
      <w:r w:rsidRPr="000B75A4">
        <w:t>recipes and customer specifications.</w:t>
      </w:r>
    </w:p>
    <w:p w:rsidR="00000000" w:rsidRPr="000B75A4" w:rsidP="000B75A4">
      <w:pPr>
        <w:pStyle w:val="BodyText"/>
      </w:pPr>
    </w:p>
    <w:p w:rsidR="00000000" w:rsidRPr="000B75A4" w:rsidP="00181054">
      <w:pPr>
        <w:pStyle w:val="BodyText"/>
      </w:pPr>
      <w:r w:rsidRPr="000B75A4">
        <w:t>Assessors of this unit must satisfy the requirements for assessors in applica</w:t>
      </w:r>
      <w:r w:rsidRPr="000B75A4">
        <w:t>ble vocational education and training legislation, frameworks and/or standards.</w:t>
      </w:r>
    </w:p>
    <w:p w:rsidR="00000000" w:rsidRPr="000B75A4" w:rsidP="000B75A4">
      <w:pPr>
        <w:pStyle w:val="Heading1"/>
      </w:pPr>
      <w:bookmarkStart w:id="13" w:name="O_970002"/>
      <w:bookmarkEnd w:id="13"/>
      <w:r w:rsidRPr="000B75A4">
        <w:t>Links</w:t>
      </w:r>
    </w:p>
    <w:p w:rsidR="00000000" w:rsidRPr="000B75A4" w:rsidP="00181054">
      <w:pPr>
        <w:pStyle w:val="BodyText"/>
      </w:pPr>
      <w:r w:rsidRPr="000B75A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2D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75A4" w:rsidP="000B75A4"/>
    <w:sectPr w:rsidSect="000B75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 w:rsidRPr="00181054" w:rsidP="00181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54" w:rsidP="000B7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054" w:rsidP="000B7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81054" w:rsidP="000B75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 w:rsidP="000B7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1054">
      <w:t>Approved</w:t>
    </w:r>
    <w:r w:rsidR="001810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10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1054">
      <w:rPr>
        <w:noProof/>
      </w:rPr>
      <w:t>4</w:t>
    </w:r>
    <w:r>
      <w:rPr>
        <w:noProof/>
      </w:rPr>
      <w:fldChar w:fldCharType="end"/>
    </w:r>
  </w:p>
  <w:p w:rsidR="000B75A4" w:rsidP="000B7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10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1054">
      <w:t>Manufacturing Industry Skills Alliance</w:t>
    </w:r>
    <w:r w:rsidR="00181054">
      <w:fldChar w:fldCharType="end"/>
    </w:r>
  </w:p>
  <w:p w:rsidR="000B75A4" w:rsidP="000B7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5A4" w:rsidRPr="00181054" w:rsidP="00181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54" w:rsidRPr="002D2AF8" w:rsidP="000B7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FBPOPR3003 Identify cultural, religious and dietary considerations for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1054" w:rsidP="000B75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A4" w:rsidRPr="002D2AF8" w:rsidP="000B7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1054">
      <w:t>FBPOPR3003 Identify cultural, religious and dietary considerations for food production</w:t>
    </w:r>
    <w:r w:rsidR="001810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1054">
      <w:rPr>
        <w:noProof/>
      </w:rPr>
      <w:t>2 March 2025</w:t>
    </w:r>
    <w:r>
      <w:fldChar w:fldCharType="end"/>
    </w:r>
  </w:p>
  <w:p w:rsidR="000B75A4" w:rsidP="000B7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2F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E43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2E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5A4"/>
  </w:style>
  <w:style w:type="character" w:customStyle="1" w:styleId="Heading1Char">
    <w:name w:val="Heading 1 Char"/>
    <w:basedOn w:val="DefaultParagraphFont"/>
    <w:link w:val="Heading1"/>
    <w:rsid w:val="000B7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5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5A4"/>
    <w:rPr>
      <w:b/>
      <w:spacing w:val="0"/>
    </w:rPr>
  </w:style>
  <w:style w:type="paragraph" w:styleId="ListBullet2">
    <w:name w:val="List Bullet 2"/>
    <w:basedOn w:val="List2"/>
    <w:rsid w:val="000B75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75A4"/>
    <w:rPr>
      <w:i/>
    </w:rPr>
  </w:style>
  <w:style w:type="paragraph" w:customStyle="1" w:styleId="SuperHeading">
    <w:name w:val="SuperHeading"/>
    <w:basedOn w:val="Normal"/>
    <w:rsid w:val="000B7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5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7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5A4"/>
  </w:style>
  <w:style w:type="paragraph" w:styleId="TableofFigures">
    <w:name w:val="table of figures"/>
    <w:basedOn w:val="Normal"/>
    <w:next w:val="Normal"/>
    <w:semiHidden/>
    <w:rsid w:val="000B7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5A4"/>
    <w:rPr>
      <w:rFonts w:ascii="Wingdings" w:hAnsi="Wingdings"/>
    </w:rPr>
  </w:style>
  <w:style w:type="paragraph" w:customStyle="1" w:styleId="TableHeading">
    <w:name w:val="Table Heading"/>
    <w:basedOn w:val="HeadingBase"/>
    <w:rsid w:val="000B7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5A4"/>
    <w:rPr>
      <w:color w:val="0033CC"/>
      <w:u w:val="none"/>
    </w:rPr>
  </w:style>
  <w:style w:type="paragraph" w:customStyle="1" w:styleId="BodyTextRight">
    <w:name w:val="Body Text Right"/>
    <w:basedOn w:val="BodyText"/>
    <w:rsid w:val="000B7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5A4"/>
    <w:rPr>
      <w:sz w:val="32"/>
    </w:rPr>
  </w:style>
  <w:style w:type="paragraph" w:customStyle="1" w:styleId="HeadingProcedure">
    <w:name w:val="Heading Procedure"/>
    <w:basedOn w:val="HeadingBase"/>
    <w:next w:val="Normal"/>
    <w:rsid w:val="000B7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5A4"/>
    <w:pPr>
      <w:spacing w:before="60" w:after="60"/>
    </w:pPr>
  </w:style>
  <w:style w:type="paragraph" w:styleId="ListContinue">
    <w:name w:val="List Continue"/>
    <w:basedOn w:val="List"/>
    <w:rsid w:val="000B75A4"/>
    <w:pPr>
      <w:ind w:firstLine="0"/>
    </w:pPr>
  </w:style>
  <w:style w:type="paragraph" w:customStyle="1" w:styleId="ListNote">
    <w:name w:val="List Note"/>
    <w:basedOn w:val="List"/>
    <w:rsid w:val="000B7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5A4"/>
    <w:rPr>
      <w:rFonts w:ascii="Courier New" w:hAnsi="Courier New"/>
    </w:rPr>
  </w:style>
  <w:style w:type="paragraph" w:customStyle="1" w:styleId="NoteBullet">
    <w:name w:val="Note Bullet"/>
    <w:basedOn w:val="Note"/>
    <w:rsid w:val="000B7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5A4"/>
    <w:rPr>
      <w:b/>
      <w:smallCaps/>
    </w:rPr>
  </w:style>
  <w:style w:type="paragraph" w:customStyle="1" w:styleId="TableListNumber">
    <w:name w:val="Table List Number"/>
    <w:basedOn w:val="ListNumber"/>
    <w:rsid w:val="000B7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5A4"/>
    <w:pPr>
      <w:numPr>
        <w:numId w:val="9"/>
      </w:numPr>
    </w:pPr>
  </w:style>
  <w:style w:type="paragraph" w:customStyle="1" w:styleId="ListAlpha2">
    <w:name w:val="List Alpha 2"/>
    <w:basedOn w:val="List2"/>
    <w:rsid w:val="000B75A4"/>
    <w:pPr>
      <w:numPr>
        <w:numId w:val="8"/>
      </w:numPr>
    </w:pPr>
  </w:style>
  <w:style w:type="paragraph" w:styleId="List2">
    <w:name w:val="List 2"/>
    <w:basedOn w:val="BodyText"/>
    <w:rsid w:val="000B7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5A4"/>
    <w:pPr>
      <w:numPr>
        <w:numId w:val="4"/>
      </w:numPr>
    </w:pPr>
  </w:style>
  <w:style w:type="paragraph" w:styleId="ListContinue2">
    <w:name w:val="List Continue 2"/>
    <w:basedOn w:val="List2"/>
    <w:rsid w:val="000B75A4"/>
    <w:pPr>
      <w:ind w:firstLine="0"/>
    </w:pPr>
  </w:style>
  <w:style w:type="paragraph" w:styleId="ListContinue3">
    <w:name w:val="List Continue 3"/>
    <w:basedOn w:val="List3"/>
    <w:rsid w:val="000B75A4"/>
    <w:pPr>
      <w:ind w:left="1021" w:firstLine="0"/>
    </w:pPr>
  </w:style>
  <w:style w:type="paragraph" w:styleId="ListContinue4">
    <w:name w:val="List Continue 4"/>
    <w:basedOn w:val="List4"/>
    <w:rsid w:val="000B75A4"/>
    <w:pPr>
      <w:ind w:firstLine="0"/>
    </w:pPr>
  </w:style>
  <w:style w:type="paragraph" w:styleId="ListContinue5">
    <w:name w:val="List Continue 5"/>
    <w:basedOn w:val="List5"/>
    <w:rsid w:val="000B75A4"/>
    <w:pPr>
      <w:ind w:firstLine="0"/>
    </w:pPr>
  </w:style>
  <w:style w:type="paragraph" w:styleId="ListNumber3">
    <w:name w:val="List Number 3"/>
    <w:basedOn w:val="List3"/>
    <w:rsid w:val="000B75A4"/>
    <w:pPr>
      <w:numPr>
        <w:numId w:val="5"/>
      </w:numPr>
    </w:pPr>
  </w:style>
  <w:style w:type="paragraph" w:styleId="ListNumber4">
    <w:name w:val="List Number 4"/>
    <w:basedOn w:val="List4"/>
    <w:rsid w:val="000B75A4"/>
    <w:pPr>
      <w:numPr>
        <w:numId w:val="6"/>
      </w:numPr>
    </w:pPr>
  </w:style>
  <w:style w:type="paragraph" w:styleId="ListNumber5">
    <w:name w:val="List Number 5"/>
    <w:basedOn w:val="List5"/>
    <w:rsid w:val="000B75A4"/>
    <w:pPr>
      <w:numPr>
        <w:numId w:val="7"/>
      </w:numPr>
    </w:pPr>
  </w:style>
  <w:style w:type="paragraph" w:styleId="BlockText">
    <w:name w:val="Block Text"/>
    <w:basedOn w:val="Normal"/>
    <w:rsid w:val="000B7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5A4"/>
    <w:rPr>
      <w:sz w:val="16"/>
      <w:vertAlign w:val="superscript"/>
    </w:rPr>
  </w:style>
  <w:style w:type="character" w:customStyle="1" w:styleId="Symbols">
    <w:name w:val="Symbols"/>
    <w:basedOn w:val="DefaultParagraphFont"/>
    <w:rsid w:val="000B75A4"/>
    <w:rPr>
      <w:rFonts w:ascii="Symbol" w:hAnsi="Symbol"/>
    </w:rPr>
  </w:style>
  <w:style w:type="character" w:customStyle="1" w:styleId="MenuOptions">
    <w:name w:val="Menu Options"/>
    <w:basedOn w:val="DefaultParagraphFont"/>
    <w:rsid w:val="000B7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5A4"/>
    <w:rPr>
      <w:b/>
    </w:rPr>
  </w:style>
  <w:style w:type="character" w:customStyle="1" w:styleId="Underlined">
    <w:name w:val="Underlined"/>
    <w:basedOn w:val="DefaultParagraphFont"/>
    <w:rsid w:val="000B75A4"/>
    <w:rPr>
      <w:u w:val="single"/>
    </w:rPr>
  </w:style>
  <w:style w:type="paragraph" w:customStyle="1" w:styleId="TableBodyTextRight">
    <w:name w:val="Table Body Text Right"/>
    <w:basedOn w:val="TableBodyText"/>
    <w:rsid w:val="000B7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5A4"/>
    <w:rPr>
      <w:sz w:val="18"/>
    </w:rPr>
  </w:style>
  <w:style w:type="paragraph" w:customStyle="1" w:styleId="BodySmallRight">
    <w:name w:val="Body Small Right"/>
    <w:basedOn w:val="BodyTextRight"/>
    <w:rsid w:val="000B75A4"/>
    <w:rPr>
      <w:sz w:val="18"/>
      <w:szCs w:val="18"/>
    </w:rPr>
  </w:style>
  <w:style w:type="paragraph" w:customStyle="1" w:styleId="MarginEdition">
    <w:name w:val="Margin Edition"/>
    <w:basedOn w:val="MarginNote"/>
    <w:rsid w:val="000B7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5A4"/>
    <w:rPr>
      <w:sz w:val="2"/>
      <w:szCs w:val="2"/>
    </w:rPr>
  </w:style>
  <w:style w:type="character" w:customStyle="1" w:styleId="Small">
    <w:name w:val="Small"/>
    <w:basedOn w:val="DefaultParagraphFont"/>
    <w:rsid w:val="000B75A4"/>
    <w:rPr>
      <w:sz w:val="16"/>
    </w:rPr>
  </w:style>
  <w:style w:type="paragraph" w:customStyle="1" w:styleId="WideTable">
    <w:name w:val="Wide Table"/>
    <w:basedOn w:val="Normal"/>
    <w:rsid w:val="000B7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5A4"/>
  </w:style>
  <w:style w:type="paragraph" w:styleId="Quote">
    <w:name w:val="Quote"/>
    <w:basedOn w:val="Heading1"/>
    <w:link w:val="QuoteChar"/>
    <w:qFormat/>
    <w:rsid w:val="000B7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5A4"/>
    <w:pPr>
      <w:pageBreakBefore/>
    </w:pPr>
  </w:style>
  <w:style w:type="paragraph" w:customStyle="1" w:styleId="Border">
    <w:name w:val="Border"/>
    <w:basedOn w:val="Normal"/>
    <w:qFormat/>
    <w:rsid w:val="000B7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5A4"/>
    <w:rPr>
      <w:u w:val="single"/>
    </w:rPr>
  </w:style>
  <w:style w:type="character" w:customStyle="1" w:styleId="BoldandItalics">
    <w:name w:val="Bold and Italics"/>
    <w:qFormat/>
    <w:rsid w:val="000B75A4"/>
    <w:rPr>
      <w:b/>
      <w:i/>
      <w:u w:val="none"/>
    </w:rPr>
  </w:style>
  <w:style w:type="paragraph" w:styleId="BalloonText">
    <w:name w:val="Balloon Text"/>
    <w:basedOn w:val="Normal"/>
    <w:link w:val="BalloonTextChar"/>
    <w:rsid w:val="000B7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5A4"/>
    <w:pPr>
      <w:spacing w:before="0" w:after="0"/>
    </w:pPr>
  </w:style>
  <w:style w:type="paragraph" w:customStyle="1" w:styleId="BodyTextBold">
    <w:name w:val="Body Text Bold"/>
    <w:basedOn w:val="BodyText"/>
    <w:qFormat/>
    <w:rsid w:val="000B75A4"/>
    <w:rPr>
      <w:b/>
    </w:rPr>
  </w:style>
  <w:style w:type="character" w:styleId="Hyperlink">
    <w:name w:val="Hyperlink"/>
    <w:basedOn w:val="DefaultParagraphFont"/>
    <w:uiPriority w:val="99"/>
    <w:unhideWhenUsed/>
    <w:rsid w:val="00181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6956</Characters>
  <Application>Microsoft Office Word</Application>
  <DocSecurity>0</DocSecurity>
  <Lines>224</Lines>
  <Paragraphs>147</Paragraphs>
  <ScaleCrop>false</ScaleCrop>
  <Company>Author-it Software Corporation Ltd.</Company>
  <LinksUpToDate>false</LinksUpToDate>
  <CharactersWithSpaces>7820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FBPOPR3003 Identify cultural, religious and dietary considerations for food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