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97049" w:rsidP="0089704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FBPOPR2095 Clean and sanitise equipment</w:t>
      </w:r>
      <w:r>
        <w:fldChar w:fldCharType="end"/>
      </w:r>
    </w:p>
    <w:p w:rsidR="00897049" w:rsidP="00897049">
      <w:pPr>
        <w:pStyle w:val="Version"/>
        <w:sectPr w:rsidSect="00E5542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5542F" w:rsidP="00E5542F">
      <w:pPr>
        <w:pStyle w:val="SuperHeading"/>
      </w:pPr>
      <w:r w:rsidRPr="00E5542F">
        <w:t>FBPOPR2095 Clean and sanitise equipment</w:t>
      </w:r>
    </w:p>
    <w:p w:rsidR="00000000" w:rsidRPr="00E5542F" w:rsidP="00E5542F">
      <w:pPr>
        <w:pStyle w:val="Heading1"/>
      </w:pPr>
      <w:bookmarkStart w:id="1" w:name="O_1184631"/>
      <w:bookmarkEnd w:id="1"/>
      <w:r w:rsidRPr="00E5542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E5542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542F">
            <w:pPr>
              <w:pStyle w:val="BodyTextBold"/>
              <w:rPr>
                <w:lang w:val="en-NZ"/>
              </w:rPr>
            </w:pPr>
            <w:r w:rsidRPr="00E5542F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542F">
            <w:pPr>
              <w:pStyle w:val="BodyTextBold"/>
              <w:rPr>
                <w:lang w:val="en-NZ"/>
              </w:rPr>
            </w:pPr>
            <w:r w:rsidRPr="00E5542F">
              <w:t>Comments</w:t>
            </w:r>
          </w:p>
        </w:tc>
      </w:tr>
      <w:tr w:rsidTr="00E5542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542F">
            <w:pPr>
              <w:pStyle w:val="BodyText"/>
              <w:rPr>
                <w:lang w:val="en-NZ"/>
              </w:rPr>
            </w:pPr>
            <w:r w:rsidRPr="00E5542F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542F" w:rsidP="00E5542F">
            <w:pPr>
              <w:pStyle w:val="BodyText"/>
            </w:pPr>
            <w:r w:rsidRPr="00E5542F">
              <w:t>This version released with FBP Food, Beverage and Pharmaceutical Training Package Version 6.0.</w:t>
            </w:r>
          </w:p>
        </w:tc>
      </w:tr>
    </w:tbl>
    <w:p w:rsidR="00000000" w:rsidRPr="00E5542F" w:rsidP="00E5542F">
      <w:pPr>
        <w:pStyle w:val="BodyText"/>
      </w:pPr>
    </w:p>
    <w:p w:rsidR="00000000" w:rsidRPr="00E5542F" w:rsidP="00E5542F">
      <w:pPr>
        <w:pStyle w:val="AllowPageBreak"/>
      </w:pPr>
    </w:p>
    <w:p w:rsidR="00000000" w:rsidRPr="00E5542F" w:rsidP="00E5542F">
      <w:pPr>
        <w:pStyle w:val="Heading1"/>
      </w:pPr>
      <w:bookmarkStart w:id="2" w:name="O_1184632"/>
      <w:bookmarkEnd w:id="2"/>
      <w:r w:rsidRPr="00E5542F">
        <w:t>Application</w:t>
      </w:r>
    </w:p>
    <w:p w:rsidR="00000000" w:rsidRPr="00E5542F" w:rsidP="00897049">
      <w:pPr>
        <w:pStyle w:val="BodyText"/>
      </w:pPr>
      <w:r w:rsidRPr="00E5542F">
        <w:t>This unit of competency describes the skills and knowledge required to clean, s</w:t>
      </w:r>
      <w:r w:rsidRPr="00E5542F">
        <w:t>anitise and carry out related procedures for food processing production equipment.</w:t>
      </w:r>
    </w:p>
    <w:p w:rsidR="00000000" w:rsidRPr="00E5542F" w:rsidP="00897049">
      <w:pPr>
        <w:pStyle w:val="BodyText"/>
      </w:pPr>
      <w:r w:rsidRPr="00E5542F">
        <w:t>This unit applies to individuals who are primarily responsible for cleaning or where a more detailed knowledge of cleaning and sanitisation processes is required in order to</w:t>
      </w:r>
      <w:r w:rsidRPr="00E5542F">
        <w:t xml:space="preserve"> carry out cleaning responsibilities. This unit applies to both wet and dry cleaning methods.</w:t>
      </w:r>
    </w:p>
    <w:p w:rsidR="00000000" w:rsidRPr="00E5542F" w:rsidP="00897049">
      <w:pPr>
        <w:pStyle w:val="BodyText"/>
      </w:pPr>
      <w:r w:rsidRPr="00E5542F">
        <w:t>All work must be carried out to comply with workplace procedures according to state/territory health and safety, environmental and food safety regulations, legisl</w:t>
      </w:r>
      <w:r w:rsidRPr="00E5542F">
        <w:t>ation and standards that apply to the workplace.</w:t>
      </w:r>
    </w:p>
    <w:p w:rsidR="00000000" w:rsidRPr="00E5542F" w:rsidP="00897049">
      <w:pPr>
        <w:pStyle w:val="BodyText"/>
      </w:pPr>
      <w:r w:rsidRPr="00E5542F">
        <w:t>No licensing, legislative or certification requirements apply to this unit at the time of publication.</w:t>
      </w:r>
    </w:p>
    <w:p w:rsidR="00000000" w:rsidRPr="00E5542F" w:rsidP="00E5542F">
      <w:pPr>
        <w:pStyle w:val="Heading1"/>
      </w:pPr>
      <w:bookmarkStart w:id="3" w:name="O_1184633"/>
      <w:bookmarkEnd w:id="3"/>
      <w:r w:rsidRPr="00E5542F">
        <w:t>Pre-requisite Unit</w:t>
      </w:r>
    </w:p>
    <w:p w:rsidR="00000000" w:rsidRPr="00E5542F" w:rsidP="00897049">
      <w:pPr>
        <w:pStyle w:val="BodyText"/>
      </w:pPr>
      <w:r w:rsidRPr="00E5542F">
        <w:t>Nil</w:t>
      </w:r>
    </w:p>
    <w:p w:rsidR="00000000" w:rsidRPr="00E5542F" w:rsidP="00E5542F">
      <w:pPr>
        <w:pStyle w:val="Heading1"/>
      </w:pPr>
      <w:bookmarkStart w:id="4" w:name="O_1184635"/>
      <w:bookmarkEnd w:id="4"/>
      <w:r w:rsidRPr="00E5542F">
        <w:t>Unit Sector</w:t>
      </w:r>
    </w:p>
    <w:p w:rsidR="00000000" w:rsidRPr="00E5542F" w:rsidP="00897049">
      <w:pPr>
        <w:pStyle w:val="BodyText"/>
      </w:pPr>
      <w:r w:rsidRPr="00E5542F">
        <w:t>Operational (OPR)</w:t>
      </w:r>
    </w:p>
    <w:p w:rsidR="00000000" w:rsidRPr="00E5542F" w:rsidP="00E5542F">
      <w:pPr>
        <w:pStyle w:val="Heading1"/>
      </w:pPr>
      <w:bookmarkStart w:id="5" w:name="O_1184636"/>
      <w:bookmarkEnd w:id="5"/>
      <w:r w:rsidRPr="00E5542F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9704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542F">
            <w:pPr>
              <w:pStyle w:val="BodyTextBold"/>
              <w:rPr>
                <w:lang w:val="en-NZ"/>
              </w:rPr>
            </w:pPr>
            <w:r w:rsidRPr="00E5542F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542F">
            <w:pPr>
              <w:pStyle w:val="BodyTextBold"/>
              <w:rPr>
                <w:lang w:val="en-NZ"/>
              </w:rPr>
            </w:pPr>
            <w:r w:rsidRPr="00E5542F">
              <w:t>Performance Criteria</w:t>
            </w:r>
          </w:p>
        </w:tc>
      </w:tr>
      <w:tr w:rsidTr="0089704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542F" w:rsidP="00E5542F">
            <w:pPr>
              <w:pStyle w:val="BodyText"/>
            </w:pPr>
            <w:r w:rsidRPr="00E5542F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542F">
            <w:pPr>
              <w:pStyle w:val="BodyText"/>
              <w:rPr>
                <w:lang w:val="en-NZ"/>
              </w:rPr>
            </w:pPr>
            <w:r w:rsidRPr="00E5542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9704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542F">
            <w:pPr>
              <w:pStyle w:val="BodyText"/>
              <w:rPr>
                <w:lang w:val="en-NZ"/>
              </w:rPr>
            </w:pPr>
            <w:r w:rsidRPr="00E5542F">
              <w:t>1. Prepare for cleaning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542F" w:rsidP="00E5542F">
            <w:pPr>
              <w:pStyle w:val="BodyText"/>
            </w:pPr>
            <w:r w:rsidRPr="00E5542F">
              <w:t>1.1 Receive instruc</w:t>
            </w:r>
            <w:r w:rsidRPr="00E5542F">
              <w:t>tions from supervisor and clarify where required</w:t>
            </w:r>
          </w:p>
          <w:p w:rsidR="00000000" w:rsidRPr="00E5542F" w:rsidP="00E5542F">
            <w:pPr>
              <w:pStyle w:val="BodyText"/>
            </w:pPr>
            <w:r w:rsidRPr="00E5542F">
              <w:t>1.2 Identify health and safety hazards in the workplace and inform supervisor</w:t>
            </w:r>
          </w:p>
          <w:p w:rsidR="00000000" w:rsidRPr="00E5542F" w:rsidP="00E5542F">
            <w:pPr>
              <w:pStyle w:val="BodyText"/>
            </w:pPr>
            <w:r w:rsidRPr="00E5542F">
              <w:t>1.3 Wear appropriate personal protective equipment (PPE) and ensure correct fit</w:t>
            </w:r>
          </w:p>
          <w:p w:rsidR="00000000" w:rsidRPr="00E5542F" w:rsidP="00E5542F">
            <w:pPr>
              <w:pStyle w:val="BodyText"/>
            </w:pPr>
            <w:r w:rsidRPr="00E5542F">
              <w:t>1.4 Confirm that cleaning and sanitising agents and services are available and ready for use</w:t>
            </w:r>
          </w:p>
          <w:p w:rsidR="00000000" w:rsidRPr="00E5542F" w:rsidP="00E5542F">
            <w:pPr>
              <w:pStyle w:val="BodyText"/>
            </w:pPr>
            <w:r w:rsidRPr="00E5542F">
              <w:t>1.5 Prepare chemicals and products in line with safety guidelines</w:t>
            </w:r>
          </w:p>
          <w:p w:rsidR="00000000" w:rsidRPr="00E5542F" w:rsidP="00E5542F">
            <w:pPr>
              <w:pStyle w:val="BodyText"/>
            </w:pPr>
            <w:r w:rsidRPr="00E5542F">
              <w:t>1.6 Clear equipment of product and packaging consumables in preparation for cleaning</w:t>
            </w:r>
          </w:p>
          <w:p w:rsidR="00000000" w:rsidRPr="00E5542F" w:rsidP="00E5542F">
            <w:pPr>
              <w:pStyle w:val="BodyText"/>
            </w:pPr>
            <w:r w:rsidRPr="00E5542F">
              <w:t>1.7 Render e</w:t>
            </w:r>
            <w:r w:rsidRPr="00E5542F">
              <w:t>quipment safe to clean</w:t>
            </w:r>
          </w:p>
          <w:p w:rsidR="00000000" w:rsidP="00E5542F">
            <w:pPr>
              <w:pStyle w:val="BodyText"/>
              <w:rPr>
                <w:lang w:val="en-NZ"/>
              </w:rPr>
            </w:pPr>
            <w:r w:rsidRPr="00E5542F">
              <w:t>1.8 Liaise with other work areas about timing of cleaning</w:t>
            </w:r>
          </w:p>
        </w:tc>
      </w:tr>
      <w:tr w:rsidTr="0089704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542F">
            <w:pPr>
              <w:pStyle w:val="BodyText"/>
              <w:rPr>
                <w:lang w:val="en-NZ"/>
              </w:rPr>
            </w:pPr>
            <w:r w:rsidRPr="00E5542F">
              <w:t>2. Clean and sanitise equipment to meet workplace requirements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542F" w:rsidP="00E5542F">
            <w:pPr>
              <w:pStyle w:val="BodyText"/>
            </w:pPr>
            <w:r w:rsidRPr="00E5542F">
              <w:t>2.1 Clean and sanitise equipment according to safe work procedures</w:t>
            </w:r>
          </w:p>
          <w:p w:rsidR="00000000" w:rsidRPr="00E5542F" w:rsidP="00E5542F">
            <w:pPr>
              <w:pStyle w:val="BodyText"/>
            </w:pPr>
            <w:r w:rsidRPr="00E5542F">
              <w:t>2.2 Inspect equipment to confirm operating c</w:t>
            </w:r>
            <w:r w:rsidRPr="00E5542F">
              <w:t>ondition and cleanliness</w:t>
            </w:r>
          </w:p>
          <w:p w:rsidR="00000000" w:rsidRPr="00E5542F" w:rsidP="00E5542F">
            <w:pPr>
              <w:pStyle w:val="BodyText"/>
            </w:pPr>
            <w:r w:rsidRPr="00E5542F">
              <w:t>2.3 Verify that cleaning has been effective</w:t>
            </w:r>
          </w:p>
          <w:p w:rsidR="00000000" w:rsidRPr="00E5542F" w:rsidP="00E5542F">
            <w:pPr>
              <w:pStyle w:val="BodyText"/>
            </w:pPr>
            <w:r w:rsidRPr="00E5542F">
              <w:t>2.4 Identify, rectify and report unacceptable equipment condition</w:t>
            </w:r>
          </w:p>
          <w:p w:rsidR="00000000" w:rsidRPr="00E5542F" w:rsidP="00E5542F">
            <w:pPr>
              <w:pStyle w:val="BodyText"/>
            </w:pPr>
            <w:r w:rsidRPr="00E5542F">
              <w:t>2.5 Store cleaning equipment and chemicals</w:t>
            </w:r>
          </w:p>
          <w:p w:rsidR="00000000" w:rsidRPr="00E5542F" w:rsidP="00E5542F">
            <w:pPr>
              <w:pStyle w:val="BodyText"/>
            </w:pPr>
            <w:r w:rsidRPr="00E5542F">
              <w:t>2.6 Dispose of waste from cleaning process in line with environmental guidelin</w:t>
            </w:r>
            <w:r w:rsidRPr="00E5542F">
              <w:t>es</w:t>
            </w:r>
          </w:p>
          <w:p w:rsidR="00000000" w:rsidRPr="00E5542F" w:rsidP="00E5542F">
            <w:pPr>
              <w:pStyle w:val="BodyText"/>
            </w:pPr>
            <w:r w:rsidRPr="00E5542F">
              <w:t>2.7 Restore equipment to operating order</w:t>
            </w:r>
          </w:p>
          <w:p w:rsidR="00000000" w:rsidRPr="00E5542F" w:rsidP="00E5542F">
            <w:pPr>
              <w:pStyle w:val="BodyText"/>
            </w:pPr>
            <w:r w:rsidRPr="00E5542F">
              <w:t>2.8 Complete documentation according to workplace requirements</w:t>
            </w:r>
          </w:p>
        </w:tc>
      </w:tr>
    </w:tbl>
    <w:p w:rsidR="00000000" w:rsidRPr="00E5542F" w:rsidP="00E5542F">
      <w:pPr>
        <w:pStyle w:val="BodyText"/>
      </w:pPr>
    </w:p>
    <w:p w:rsidR="00000000" w:rsidRPr="00E5542F" w:rsidP="00E5542F">
      <w:pPr>
        <w:pStyle w:val="AllowPageBreak"/>
      </w:pPr>
    </w:p>
    <w:p w:rsidR="00000000" w:rsidRPr="00E5542F" w:rsidP="00E5542F">
      <w:pPr>
        <w:pStyle w:val="Heading1"/>
      </w:pPr>
      <w:bookmarkStart w:id="6" w:name="O_1184637"/>
      <w:bookmarkEnd w:id="6"/>
      <w:r w:rsidRPr="00E5542F">
        <w:t>Foundation Skills</w:t>
      </w:r>
    </w:p>
    <w:p w:rsidR="00000000" w:rsidRPr="00897049" w:rsidP="00897049">
      <w:pPr>
        <w:pStyle w:val="BodyText"/>
        <w:rPr>
          <w:i/>
        </w:rPr>
      </w:pPr>
      <w:r w:rsidRPr="00897049">
        <w:rPr>
          <w:rStyle w:val="Emphasis"/>
        </w:rPr>
        <w:t>This section describes those language, literacy, numeracy and employment skills that are essential for perform</w:t>
      </w:r>
      <w:r w:rsidRPr="00897049">
        <w:rPr>
          <w:rStyle w:val="Emphasis"/>
        </w:rPr>
        <w:t>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5542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542F">
            <w:pPr>
              <w:pStyle w:val="BodyTextBold"/>
              <w:rPr>
                <w:lang w:val="en-NZ"/>
              </w:rPr>
            </w:pPr>
            <w:r w:rsidRPr="00E5542F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542F">
            <w:pPr>
              <w:pStyle w:val="BodyTextBold"/>
              <w:rPr>
                <w:lang w:val="en-NZ"/>
              </w:rPr>
            </w:pPr>
            <w:r w:rsidRPr="00E5542F">
              <w:t>Description</w:t>
            </w:r>
          </w:p>
        </w:tc>
      </w:tr>
      <w:tr w:rsidTr="00E5542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542F">
            <w:pPr>
              <w:pStyle w:val="BodyText"/>
              <w:rPr>
                <w:lang w:val="en-NZ"/>
              </w:rPr>
            </w:pPr>
            <w:r w:rsidRPr="00E5542F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542F">
            <w:pPr>
              <w:pStyle w:val="ListBullet"/>
              <w:rPr>
                <w:lang w:val="en-NZ"/>
              </w:rPr>
            </w:pPr>
            <w:r w:rsidRPr="00E5542F">
              <w:t>Ask questions to clarify understanding or seek further information</w:t>
            </w:r>
          </w:p>
        </w:tc>
      </w:tr>
      <w:tr w:rsidTr="00E5542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542F">
            <w:pPr>
              <w:pStyle w:val="BodyText"/>
              <w:rPr>
                <w:lang w:val="en-NZ"/>
              </w:rPr>
            </w:pPr>
            <w:r w:rsidRPr="00E5542F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542F" w:rsidP="00E5542F">
            <w:pPr>
              <w:pStyle w:val="ListBullet"/>
            </w:pPr>
            <w:r w:rsidRPr="00E5542F">
              <w:t>Decant and mix chemicals in the correct proportion</w:t>
            </w:r>
          </w:p>
          <w:p w:rsidR="00000000" w:rsidRPr="00E5542F" w:rsidP="00E5542F">
            <w:pPr>
              <w:pStyle w:val="ListBullet"/>
            </w:pPr>
            <w:r w:rsidRPr="00E5542F">
              <w:t>Monitor actions, including temperature gauges and tank levels</w:t>
            </w:r>
          </w:p>
        </w:tc>
      </w:tr>
    </w:tbl>
    <w:p w:rsidR="00000000" w:rsidRPr="00E5542F" w:rsidP="00E5542F">
      <w:pPr>
        <w:pStyle w:val="BodyText"/>
      </w:pPr>
    </w:p>
    <w:p w:rsidR="00000000" w:rsidRPr="00E5542F" w:rsidP="00E5542F">
      <w:pPr>
        <w:pStyle w:val="AllowPageBreak"/>
      </w:pPr>
    </w:p>
    <w:p w:rsidR="00000000" w:rsidRPr="00E5542F" w:rsidP="00E5542F">
      <w:pPr>
        <w:pStyle w:val="Heading1"/>
      </w:pPr>
      <w:bookmarkStart w:id="7" w:name="O_1184639"/>
      <w:bookmarkEnd w:id="7"/>
      <w:r w:rsidRPr="00E5542F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E5542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542F">
            <w:pPr>
              <w:pStyle w:val="BodyTextBold"/>
              <w:rPr>
                <w:lang w:val="en-NZ"/>
              </w:rPr>
            </w:pPr>
            <w:r w:rsidRPr="00E5542F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542F">
            <w:pPr>
              <w:pStyle w:val="BodyTextBold"/>
              <w:rPr>
                <w:lang w:val="en-NZ"/>
              </w:rPr>
            </w:pPr>
            <w:r w:rsidRPr="00E5542F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542F">
            <w:pPr>
              <w:pStyle w:val="BodyTextBold"/>
              <w:rPr>
                <w:lang w:val="en-NZ"/>
              </w:rPr>
            </w:pPr>
            <w:r w:rsidRPr="00E5542F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542F">
            <w:pPr>
              <w:pStyle w:val="BodyTextBold"/>
              <w:rPr>
                <w:lang w:val="en-NZ"/>
              </w:rPr>
            </w:pPr>
            <w:r w:rsidRPr="00E5542F">
              <w:t>Equivalence status</w:t>
            </w:r>
          </w:p>
        </w:tc>
      </w:tr>
      <w:tr w:rsidTr="00E5542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542F" w:rsidP="00E5542F">
            <w:pPr>
              <w:pStyle w:val="BodyText"/>
            </w:pPr>
            <w:r w:rsidRPr="00E5542F">
              <w:t>FBPOPR2095 Clean and sanitise equipment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542F" w:rsidP="00E5542F">
            <w:pPr>
              <w:pStyle w:val="BodyText"/>
            </w:pPr>
            <w:r w:rsidRPr="00E5542F">
              <w:t>FBPOPR2064 Clean and sanitise equipment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542F" w:rsidP="00E5542F">
            <w:pPr>
              <w:pStyle w:val="BodyText"/>
            </w:pPr>
            <w:r w:rsidRPr="00E5542F">
              <w:t xml:space="preserve">Minor changes to Performance Criteria for clarity </w:t>
            </w:r>
          </w:p>
          <w:p w:rsidR="00000000" w:rsidP="00E5542F">
            <w:pPr>
              <w:pStyle w:val="BodyText"/>
              <w:rPr>
                <w:lang w:val="en-NZ"/>
              </w:rPr>
            </w:pPr>
            <w:r w:rsidRPr="00E5542F">
              <w:t>Knowledge Evidence added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542F" w:rsidP="00E5542F">
            <w:pPr>
              <w:pStyle w:val="BodyText"/>
            </w:pPr>
            <w:r w:rsidRPr="00E5542F">
              <w:t xml:space="preserve">Equivalent </w:t>
            </w:r>
          </w:p>
        </w:tc>
      </w:tr>
    </w:tbl>
    <w:p w:rsidR="00000000" w:rsidRPr="00E5542F" w:rsidP="00E5542F">
      <w:pPr>
        <w:pStyle w:val="BodyText"/>
      </w:pPr>
    </w:p>
    <w:p w:rsidR="00000000" w:rsidRPr="00E5542F" w:rsidP="00E5542F">
      <w:pPr>
        <w:pStyle w:val="AllowPageBreak"/>
      </w:pPr>
    </w:p>
    <w:p w:rsidR="00000000" w:rsidRPr="00E5542F" w:rsidP="00E5542F">
      <w:pPr>
        <w:pStyle w:val="Heading1"/>
      </w:pPr>
      <w:bookmarkStart w:id="8" w:name="O_1184646"/>
      <w:bookmarkEnd w:id="8"/>
      <w:r w:rsidRPr="00E5542F">
        <w:t>Links</w:t>
      </w:r>
    </w:p>
    <w:p w:rsidR="00000000" w:rsidRPr="00E5542F" w:rsidP="00897049">
      <w:pPr>
        <w:pStyle w:val="BodyText"/>
      </w:pPr>
      <w:r w:rsidRPr="00E5542F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D36492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E5542F" w:rsidP="00E5542F"/>
    <w:sectPr w:rsidSect="00E5542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542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542F" w:rsidRPr="00897049" w:rsidP="0089704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542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7049" w:rsidP="00E5542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97049" w:rsidP="00E5542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897049" w:rsidP="00E5542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542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704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5542F" w:rsidRPr="00897049" w:rsidP="0089704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542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7049" w:rsidRPr="002D2AF8" w:rsidP="00E5542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FBPOPR2095 Clean and sanitise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897049" w:rsidP="00E5542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4DCCBD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A6AD8B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542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5542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5542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5542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5542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5542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5542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5542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5542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5542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5542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5542F"/>
  </w:style>
  <w:style w:type="character" w:customStyle="1" w:styleId="Heading1Char">
    <w:name w:val="Heading 1 Char"/>
    <w:basedOn w:val="DefaultParagraphFont"/>
    <w:link w:val="Heading1"/>
    <w:rsid w:val="00E5542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5542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5542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5542F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E5542F"/>
    <w:rPr>
      <w:i/>
    </w:rPr>
  </w:style>
  <w:style w:type="paragraph" w:customStyle="1" w:styleId="SuperHeading">
    <w:name w:val="SuperHeading"/>
    <w:basedOn w:val="Normal"/>
    <w:rsid w:val="00E5542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5542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E5542F"/>
    <w:rPr>
      <w:b/>
    </w:rPr>
  </w:style>
  <w:style w:type="character" w:customStyle="1" w:styleId="Heading2Char">
    <w:name w:val="Heading 2 Char"/>
    <w:basedOn w:val="DefaultParagraphFont"/>
    <w:link w:val="Heading2"/>
    <w:rsid w:val="00E5542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5542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5542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5542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5542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5542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5542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5542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5542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5542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5542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5542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5542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5542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5542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5542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5542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5542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5542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5542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5542F"/>
    <w:rPr>
      <w:b/>
      <w:spacing w:val="0"/>
    </w:rPr>
  </w:style>
  <w:style w:type="paragraph" w:customStyle="1" w:styleId="SuperTitle">
    <w:name w:val="SuperTitle"/>
    <w:basedOn w:val="Title"/>
    <w:rsid w:val="00E5542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5542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5542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5542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5542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5542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5542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5542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5542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5542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5542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5542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5542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5542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5542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5542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5542F"/>
  </w:style>
  <w:style w:type="paragraph" w:styleId="TableofFigures">
    <w:name w:val="table of figures"/>
    <w:basedOn w:val="Normal"/>
    <w:next w:val="Normal"/>
    <w:semiHidden/>
    <w:rsid w:val="00E5542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5542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5542F"/>
    <w:rPr>
      <w:rFonts w:ascii="Wingdings" w:hAnsi="Wingdings"/>
    </w:rPr>
  </w:style>
  <w:style w:type="paragraph" w:customStyle="1" w:styleId="TableHeading">
    <w:name w:val="Table Heading"/>
    <w:basedOn w:val="HeadingBase"/>
    <w:rsid w:val="00E5542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5542F"/>
    <w:rPr>
      <w:color w:val="0033CC"/>
      <w:u w:val="none"/>
    </w:rPr>
  </w:style>
  <w:style w:type="paragraph" w:customStyle="1" w:styleId="BodyTextRight">
    <w:name w:val="Body Text Right"/>
    <w:basedOn w:val="BodyText"/>
    <w:rsid w:val="00E5542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5542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5542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5542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5542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5542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5542F"/>
    <w:rPr>
      <w:sz w:val="32"/>
    </w:rPr>
  </w:style>
  <w:style w:type="paragraph" w:customStyle="1" w:styleId="HeadingProcedure">
    <w:name w:val="Heading Procedure"/>
    <w:basedOn w:val="HeadingBase"/>
    <w:next w:val="Normal"/>
    <w:rsid w:val="00E5542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5542F"/>
    <w:pPr>
      <w:spacing w:before="60" w:after="60"/>
    </w:pPr>
  </w:style>
  <w:style w:type="paragraph" w:styleId="ListContinue">
    <w:name w:val="List Continue"/>
    <w:basedOn w:val="List"/>
    <w:rsid w:val="00E5542F"/>
    <w:pPr>
      <w:ind w:firstLine="0"/>
    </w:pPr>
  </w:style>
  <w:style w:type="paragraph" w:customStyle="1" w:styleId="ListNote">
    <w:name w:val="List Note"/>
    <w:basedOn w:val="List"/>
    <w:rsid w:val="00E5542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5542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5542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5542F"/>
    <w:rPr>
      <w:rFonts w:ascii="Courier New" w:hAnsi="Courier New"/>
    </w:rPr>
  </w:style>
  <w:style w:type="paragraph" w:customStyle="1" w:styleId="NoteBullet">
    <w:name w:val="Note Bullet"/>
    <w:basedOn w:val="Note"/>
    <w:rsid w:val="00E5542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5542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5542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5542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5542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5542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5542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5542F"/>
    <w:rPr>
      <w:b/>
      <w:smallCaps/>
    </w:rPr>
  </w:style>
  <w:style w:type="paragraph" w:customStyle="1" w:styleId="TableListNumber">
    <w:name w:val="Table List Number"/>
    <w:basedOn w:val="ListNumber"/>
    <w:rsid w:val="00E5542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5542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5542F"/>
    <w:pPr>
      <w:numPr>
        <w:numId w:val="8"/>
      </w:numPr>
    </w:pPr>
  </w:style>
  <w:style w:type="paragraph" w:customStyle="1" w:styleId="ListAlpha2">
    <w:name w:val="List Alpha 2"/>
    <w:basedOn w:val="List2"/>
    <w:rsid w:val="00E5542F"/>
    <w:pPr>
      <w:numPr>
        <w:numId w:val="7"/>
      </w:numPr>
    </w:pPr>
  </w:style>
  <w:style w:type="paragraph" w:styleId="List2">
    <w:name w:val="List 2"/>
    <w:basedOn w:val="BodyText"/>
    <w:rsid w:val="00E5542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5542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5542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5542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5542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5542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5542F"/>
    <w:pPr>
      <w:numPr>
        <w:numId w:val="3"/>
      </w:numPr>
    </w:pPr>
  </w:style>
  <w:style w:type="paragraph" w:styleId="ListContinue2">
    <w:name w:val="List Continue 2"/>
    <w:basedOn w:val="List2"/>
    <w:rsid w:val="00E5542F"/>
    <w:pPr>
      <w:ind w:firstLine="0"/>
    </w:pPr>
  </w:style>
  <w:style w:type="paragraph" w:styleId="ListContinue3">
    <w:name w:val="List Continue 3"/>
    <w:basedOn w:val="List3"/>
    <w:rsid w:val="00E5542F"/>
    <w:pPr>
      <w:ind w:left="1021" w:firstLine="0"/>
    </w:pPr>
  </w:style>
  <w:style w:type="paragraph" w:styleId="ListContinue4">
    <w:name w:val="List Continue 4"/>
    <w:basedOn w:val="List4"/>
    <w:rsid w:val="00E5542F"/>
    <w:pPr>
      <w:ind w:firstLine="0"/>
    </w:pPr>
  </w:style>
  <w:style w:type="paragraph" w:styleId="ListContinue5">
    <w:name w:val="List Continue 5"/>
    <w:basedOn w:val="List5"/>
    <w:rsid w:val="00E5542F"/>
    <w:pPr>
      <w:ind w:firstLine="0"/>
    </w:pPr>
  </w:style>
  <w:style w:type="paragraph" w:styleId="ListNumber3">
    <w:name w:val="List Number 3"/>
    <w:basedOn w:val="List3"/>
    <w:rsid w:val="00E5542F"/>
    <w:pPr>
      <w:numPr>
        <w:numId w:val="4"/>
      </w:numPr>
    </w:pPr>
  </w:style>
  <w:style w:type="paragraph" w:styleId="ListNumber4">
    <w:name w:val="List Number 4"/>
    <w:basedOn w:val="List4"/>
    <w:rsid w:val="00E5542F"/>
    <w:pPr>
      <w:numPr>
        <w:numId w:val="5"/>
      </w:numPr>
    </w:pPr>
  </w:style>
  <w:style w:type="paragraph" w:styleId="ListNumber5">
    <w:name w:val="List Number 5"/>
    <w:basedOn w:val="List5"/>
    <w:rsid w:val="00E5542F"/>
    <w:pPr>
      <w:numPr>
        <w:numId w:val="6"/>
      </w:numPr>
    </w:pPr>
  </w:style>
  <w:style w:type="paragraph" w:styleId="BlockText">
    <w:name w:val="Block Text"/>
    <w:basedOn w:val="Normal"/>
    <w:rsid w:val="00E5542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5542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5542F"/>
    <w:rPr>
      <w:sz w:val="16"/>
      <w:vertAlign w:val="superscript"/>
    </w:rPr>
  </w:style>
  <w:style w:type="character" w:customStyle="1" w:styleId="Symbols">
    <w:name w:val="Symbols"/>
    <w:basedOn w:val="DefaultParagraphFont"/>
    <w:rsid w:val="00E5542F"/>
    <w:rPr>
      <w:rFonts w:ascii="Symbol" w:hAnsi="Symbol"/>
    </w:rPr>
  </w:style>
  <w:style w:type="character" w:customStyle="1" w:styleId="MenuOptions">
    <w:name w:val="Menu Options"/>
    <w:basedOn w:val="DefaultParagraphFont"/>
    <w:rsid w:val="00E5542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5542F"/>
    <w:rPr>
      <w:b/>
    </w:rPr>
  </w:style>
  <w:style w:type="character" w:customStyle="1" w:styleId="Underlined">
    <w:name w:val="Underlined"/>
    <w:basedOn w:val="DefaultParagraphFont"/>
    <w:rsid w:val="00E5542F"/>
    <w:rPr>
      <w:u w:val="single"/>
    </w:rPr>
  </w:style>
  <w:style w:type="paragraph" w:customStyle="1" w:styleId="TableBodyTextRight">
    <w:name w:val="Table Body Text Right"/>
    <w:basedOn w:val="TableBodyText"/>
    <w:rsid w:val="00E5542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5542F"/>
    <w:rPr>
      <w:sz w:val="18"/>
    </w:rPr>
  </w:style>
  <w:style w:type="paragraph" w:customStyle="1" w:styleId="BodySmallRight">
    <w:name w:val="Body Small Right"/>
    <w:basedOn w:val="BodyTextRight"/>
    <w:rsid w:val="00E5542F"/>
    <w:rPr>
      <w:sz w:val="18"/>
      <w:szCs w:val="18"/>
    </w:rPr>
  </w:style>
  <w:style w:type="paragraph" w:customStyle="1" w:styleId="MarginEdition">
    <w:name w:val="Margin Edition"/>
    <w:basedOn w:val="MarginNote"/>
    <w:rsid w:val="00E5542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5542F"/>
    <w:rPr>
      <w:sz w:val="2"/>
      <w:szCs w:val="2"/>
    </w:rPr>
  </w:style>
  <w:style w:type="character" w:customStyle="1" w:styleId="Small">
    <w:name w:val="Small"/>
    <w:basedOn w:val="DefaultParagraphFont"/>
    <w:rsid w:val="00E5542F"/>
    <w:rPr>
      <w:sz w:val="16"/>
    </w:rPr>
  </w:style>
  <w:style w:type="paragraph" w:customStyle="1" w:styleId="WideTable">
    <w:name w:val="Wide Table"/>
    <w:basedOn w:val="Normal"/>
    <w:rsid w:val="00E5542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5542F"/>
  </w:style>
  <w:style w:type="paragraph" w:styleId="Quote">
    <w:name w:val="Quote"/>
    <w:basedOn w:val="Heading1"/>
    <w:link w:val="QuoteChar"/>
    <w:qFormat/>
    <w:rsid w:val="00E5542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5542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5542F"/>
    <w:pPr>
      <w:pageBreakBefore/>
    </w:pPr>
  </w:style>
  <w:style w:type="paragraph" w:customStyle="1" w:styleId="Border">
    <w:name w:val="Border"/>
    <w:basedOn w:val="Normal"/>
    <w:qFormat/>
    <w:rsid w:val="00E5542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5542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5542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5542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5542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5542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5542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5542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5542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5542F"/>
    <w:rPr>
      <w:u w:val="single"/>
    </w:rPr>
  </w:style>
  <w:style w:type="character" w:customStyle="1" w:styleId="BoldandItalics">
    <w:name w:val="Bold and Italics"/>
    <w:qFormat/>
    <w:rsid w:val="00E5542F"/>
    <w:rPr>
      <w:b/>
      <w:i/>
      <w:u w:val="none"/>
    </w:rPr>
  </w:style>
  <w:style w:type="paragraph" w:styleId="BalloonText">
    <w:name w:val="Balloon Text"/>
    <w:basedOn w:val="Normal"/>
    <w:link w:val="BalloonTextChar"/>
    <w:rsid w:val="00E5542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5542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5542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5542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5542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5542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5542F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89704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470</Words>
  <Characters>2980</Characters>
  <Application>Microsoft Office Word</Application>
  <DocSecurity>0</DocSecurity>
  <Lines>110</Lines>
  <Paragraphs>73</Paragraphs>
  <ScaleCrop>false</ScaleCrop>
  <Company>Author-it Software Corporation Ltd.</Company>
  <LinksUpToDate>false</LinksUpToDate>
  <CharactersWithSpaces>3377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FBPOPR2095 Clean and sanitise equipment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2025-02-11T06:02:00Z</dcterms:created>
  <dcterms:modified xsi:type="dcterms:W3CDTF">2025-02-11T06:02:00Z</dcterms:modified>
</cp:coreProperties>
</file>