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F87" w:rsidP="00B72F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FBPOPR2091 Operate a holding and storage process</w:t>
      </w:r>
      <w:r>
        <w:fldChar w:fldCharType="end"/>
      </w:r>
    </w:p>
    <w:p w:rsidR="00B72F87" w:rsidP="00B72F87">
      <w:pPr>
        <w:pStyle w:val="Version"/>
        <w:sectPr w:rsidSect="005C5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0FA" w:rsidP="005C50FA">
      <w:pPr>
        <w:pStyle w:val="SuperHeading"/>
      </w:pPr>
      <w:r w:rsidRPr="005C50FA">
        <w:t>FBPOPR2091 Operate a holding and storage process</w:t>
      </w:r>
    </w:p>
    <w:p w:rsidR="00000000" w:rsidRPr="005C50FA" w:rsidP="005C50FA">
      <w:pPr>
        <w:pStyle w:val="Heading1"/>
      </w:pPr>
      <w:bookmarkStart w:id="1" w:name="O_1184555"/>
      <w:bookmarkEnd w:id="1"/>
      <w:r w:rsidRPr="005C50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Bold"/>
              <w:rPr>
                <w:lang w:val="en-NZ"/>
              </w:rPr>
            </w:pPr>
            <w:r w:rsidRPr="005C50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Bold"/>
              <w:rPr>
                <w:lang w:val="en-NZ"/>
              </w:rPr>
            </w:pPr>
            <w:r w:rsidRPr="005C50FA">
              <w:t>Comments</w:t>
            </w:r>
          </w:p>
        </w:tc>
      </w:tr>
      <w:tr w:rsidTr="005C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A" w:rsidP="005C50FA">
            <w:pPr>
              <w:pStyle w:val="BodyText"/>
            </w:pPr>
            <w:r w:rsidRPr="005C50FA">
              <w:t>This version released with FBP Food, Beverage and Pharmaceutical Training Package Version 6.0.</w:t>
            </w:r>
          </w:p>
        </w:tc>
      </w:tr>
    </w:tbl>
    <w:p w:rsidR="00000000" w:rsidRPr="005C50FA" w:rsidP="005C50FA">
      <w:pPr>
        <w:pStyle w:val="BodyText"/>
      </w:pPr>
    </w:p>
    <w:p w:rsidR="00000000" w:rsidRPr="005C50FA" w:rsidP="005C50FA">
      <w:pPr>
        <w:pStyle w:val="AllowPageBreak"/>
      </w:pPr>
    </w:p>
    <w:p w:rsidR="00000000" w:rsidRPr="005C50FA" w:rsidP="005C50FA">
      <w:pPr>
        <w:pStyle w:val="Heading1"/>
      </w:pPr>
      <w:bookmarkStart w:id="2" w:name="O_1184556"/>
      <w:bookmarkEnd w:id="2"/>
      <w:r w:rsidRPr="005C50FA">
        <w:t>Application</w:t>
      </w:r>
    </w:p>
    <w:p w:rsidR="00000000" w:rsidRPr="005C50FA" w:rsidP="00B72F87">
      <w:pPr>
        <w:pStyle w:val="BodyText"/>
      </w:pPr>
      <w:r w:rsidRPr="005C50FA">
        <w:t>This unit of competency describes the skills and knowledge required to</w:t>
      </w:r>
      <w:r w:rsidRPr="005C50FA">
        <w:t xml:space="preserve"> set up, operate, adjust and shut down a holding and storage process for materials such as grain or milk. </w:t>
      </w:r>
    </w:p>
    <w:p w:rsidR="00000000" w:rsidRPr="005C50FA" w:rsidP="00B72F87">
      <w:pPr>
        <w:pStyle w:val="BodyText"/>
      </w:pPr>
      <w:r w:rsidRPr="005C50FA">
        <w:t>This unit applies to individuals who work under general supervision in a food processing environment. It typically applies to the production worker r</w:t>
      </w:r>
      <w:r w:rsidRPr="005C50FA">
        <w:t>esponsible for applying basic operating principles to the operation and monitoring of a holding and storage process and associated equipment.</w:t>
      </w:r>
    </w:p>
    <w:p w:rsidR="00000000" w:rsidRPr="005C50FA" w:rsidP="00B72F87">
      <w:pPr>
        <w:pStyle w:val="BodyText"/>
      </w:pPr>
      <w:r w:rsidRPr="005C50FA">
        <w:t>All work must be carried out to comply with workplace procedures according to state/territory health and safety, e</w:t>
      </w:r>
      <w:r w:rsidRPr="005C50FA">
        <w:t>nvironmental and food safety regulations, legislation and standards that apply to the workplace.</w:t>
      </w:r>
    </w:p>
    <w:p w:rsidR="00000000" w:rsidRPr="005C50FA" w:rsidP="00B72F87">
      <w:pPr>
        <w:pStyle w:val="BodyText"/>
      </w:pPr>
      <w:r w:rsidRPr="005C50FA">
        <w:t>No licensing, legislative or certification requirements apply to this unit at the time of publication.</w:t>
      </w:r>
    </w:p>
    <w:p w:rsidR="00000000" w:rsidRPr="005C50FA" w:rsidP="005C50FA">
      <w:pPr>
        <w:pStyle w:val="Heading1"/>
      </w:pPr>
      <w:bookmarkStart w:id="3" w:name="O_1184557"/>
      <w:bookmarkEnd w:id="3"/>
      <w:r w:rsidRPr="005C50FA">
        <w:t>Pre-requisite Unit</w:t>
      </w:r>
    </w:p>
    <w:p w:rsidR="00000000" w:rsidRPr="005C50FA" w:rsidP="00B72F87">
      <w:pPr>
        <w:pStyle w:val="BodyText"/>
      </w:pPr>
      <w:r w:rsidRPr="005C50FA">
        <w:t>Nil</w:t>
      </w:r>
    </w:p>
    <w:p w:rsidR="00000000" w:rsidRPr="005C50FA" w:rsidP="005C50FA">
      <w:pPr>
        <w:pStyle w:val="Heading1"/>
      </w:pPr>
      <w:bookmarkStart w:id="4" w:name="O_1184559"/>
      <w:bookmarkEnd w:id="4"/>
      <w:r w:rsidRPr="005C50FA">
        <w:t>Unit Sector</w:t>
      </w:r>
    </w:p>
    <w:p w:rsidR="00000000" w:rsidRPr="005C50FA" w:rsidP="00B72F87">
      <w:pPr>
        <w:pStyle w:val="BodyText"/>
      </w:pPr>
      <w:r w:rsidRPr="005C50FA">
        <w:t>Operational (OPR)</w:t>
      </w:r>
    </w:p>
    <w:p w:rsidR="00000000" w:rsidRPr="005C50FA" w:rsidP="005C50FA">
      <w:pPr>
        <w:pStyle w:val="Heading1"/>
      </w:pPr>
      <w:bookmarkStart w:id="5" w:name="O_1184560"/>
      <w:bookmarkEnd w:id="5"/>
      <w:r w:rsidRPr="005C50F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2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Bold"/>
              <w:rPr>
                <w:lang w:val="en-NZ"/>
              </w:rPr>
            </w:pPr>
            <w:r w:rsidRPr="005C50F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Bold"/>
              <w:rPr>
                <w:lang w:val="en-NZ"/>
              </w:rPr>
            </w:pPr>
            <w:r w:rsidRPr="005C50FA">
              <w:t>Performance Criteria</w:t>
            </w:r>
          </w:p>
        </w:tc>
      </w:tr>
      <w:tr w:rsidTr="00B72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A" w:rsidP="005C50FA">
            <w:pPr>
              <w:pStyle w:val="BodyText"/>
            </w:pPr>
            <w:r w:rsidRPr="005C50F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72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A" w:rsidP="005C50FA">
            <w:pPr>
              <w:pStyle w:val="BodyText"/>
            </w:pPr>
            <w:r w:rsidRPr="005C50FA">
              <w:t>1.1 Confirm materials are available to meet operating requirements</w:t>
            </w:r>
          </w:p>
          <w:p w:rsidR="00000000" w:rsidRPr="005C50FA" w:rsidP="005C50FA">
            <w:pPr>
              <w:pStyle w:val="BodyText"/>
            </w:pPr>
            <w:r w:rsidRPr="005C50FA">
              <w:t xml:space="preserve">1.2 Confirm equipment is clean and maintenance requirements have </w:t>
            </w:r>
            <w:r w:rsidRPr="005C50FA">
              <w:t>been met, according to health, safety and food safety requirements</w:t>
            </w:r>
          </w:p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1.3 Wear appropr</w:t>
            </w:r>
            <w:r w:rsidRPr="005C50FA">
              <w:t>iate personal protective clothing and ensure correct fit</w:t>
            </w:r>
          </w:p>
        </w:tc>
      </w:tr>
      <w:tr w:rsidTr="00B72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2. Prepare the holding and storage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A" w:rsidP="005C50FA">
            <w:pPr>
              <w:pStyle w:val="BodyText"/>
            </w:pPr>
            <w:r w:rsidRPr="005C50FA">
              <w:t>2.1 Fit machine components and related attachments, and adjust to meet operating requirements</w:t>
            </w:r>
          </w:p>
          <w:p w:rsidR="00000000" w:rsidRPr="005C50FA" w:rsidP="005C50FA">
            <w:pPr>
              <w:pStyle w:val="BodyText"/>
            </w:pPr>
            <w:r w:rsidRPr="005C50FA">
              <w:t>2.2 Enter processing and operating parameters to meet safety and production requirements</w:t>
            </w:r>
          </w:p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2.3 Carry out pre-start checks according to workplace health and safety and operating procedures</w:t>
            </w:r>
          </w:p>
        </w:tc>
      </w:tr>
      <w:tr w:rsidTr="00B72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 xml:space="preserve">3. Operate and monitor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A" w:rsidP="005C50FA">
            <w:pPr>
              <w:pStyle w:val="BodyText"/>
            </w:pPr>
            <w:r w:rsidRPr="005C50FA">
              <w:t xml:space="preserve">3.1 Start, operate and monitor the </w:t>
            </w:r>
            <w:r w:rsidRPr="005C50FA">
              <w:t>process according to safe work procedures</w:t>
            </w:r>
          </w:p>
          <w:p w:rsidR="00000000" w:rsidRPr="005C50FA" w:rsidP="005C50FA">
            <w:pPr>
              <w:pStyle w:val="BodyText"/>
            </w:pPr>
            <w:r w:rsidRPr="005C50FA">
              <w:t>3.2 Monitor the process to confirm that specifications are met</w:t>
            </w:r>
          </w:p>
          <w:p w:rsidR="00000000" w:rsidRPr="005C50FA" w:rsidP="005C50FA">
            <w:pPr>
              <w:pStyle w:val="BodyText"/>
            </w:pPr>
            <w:r w:rsidRPr="005C50FA">
              <w:t>3.3 Take samples and test product to ensure specifications are met</w:t>
            </w:r>
          </w:p>
          <w:p w:rsidR="00000000" w:rsidRPr="005C50FA" w:rsidP="005C50FA">
            <w:pPr>
              <w:pStyle w:val="BodyText"/>
            </w:pPr>
            <w:r w:rsidRPr="005C50FA">
              <w:t>3.4 Identify, adjust and report out-of-specification equipment, product or process o</w:t>
            </w:r>
            <w:r w:rsidRPr="005C50FA">
              <w:t>utcomes according to workplace requirements</w:t>
            </w:r>
          </w:p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3.5 Follow and apply workplace housekeeping procedures and environmental requirements</w:t>
            </w:r>
          </w:p>
        </w:tc>
      </w:tr>
      <w:tr w:rsidTr="00B72F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4. Shut down the holding and storage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A" w:rsidP="005C50FA">
            <w:pPr>
              <w:pStyle w:val="BodyText"/>
            </w:pPr>
            <w:r w:rsidRPr="005C50FA">
              <w:t>4.1 Identify the appropriate shutdown procedure</w:t>
            </w:r>
          </w:p>
          <w:p w:rsidR="00000000" w:rsidRPr="005C50FA" w:rsidP="005C50FA">
            <w:pPr>
              <w:pStyle w:val="BodyText"/>
            </w:pPr>
            <w:r w:rsidRPr="005C50FA">
              <w:t>4.2 Shut down the process accord</w:t>
            </w:r>
            <w:r w:rsidRPr="005C50FA">
              <w:t>ing to workplace health and safety and operating procedures</w:t>
            </w:r>
          </w:p>
          <w:p w:rsidR="00000000" w:rsidRPr="005C50FA" w:rsidP="005C50FA">
            <w:pPr>
              <w:pStyle w:val="BodyText"/>
            </w:pPr>
            <w:r w:rsidRPr="005C50FA">
              <w:t>4.3 Identify and report maintenance requirements according to workplace requirements</w:t>
            </w:r>
          </w:p>
          <w:p w:rsidR="00000000" w:rsidRPr="005C50FA" w:rsidP="005C50FA">
            <w:pPr>
              <w:pStyle w:val="BodyText"/>
            </w:pPr>
            <w:r w:rsidRPr="005C50FA">
              <w:t>4.4 Maintain workplace records according to workplace requirements</w:t>
            </w:r>
          </w:p>
        </w:tc>
      </w:tr>
    </w:tbl>
    <w:p w:rsidR="00000000" w:rsidRPr="005C50FA" w:rsidP="005C50FA">
      <w:pPr>
        <w:pStyle w:val="BodyText"/>
      </w:pPr>
    </w:p>
    <w:p w:rsidR="00000000" w:rsidRPr="005C50FA" w:rsidP="005C50FA">
      <w:pPr>
        <w:pStyle w:val="AllowPageBreak"/>
      </w:pPr>
    </w:p>
    <w:p w:rsidR="00000000" w:rsidRPr="005C50FA" w:rsidP="005C50FA">
      <w:pPr>
        <w:pStyle w:val="Heading1"/>
      </w:pPr>
      <w:bookmarkStart w:id="6" w:name="O_1184561"/>
      <w:bookmarkEnd w:id="6"/>
      <w:r w:rsidRPr="005C50FA">
        <w:t>Foundation Skills</w:t>
      </w:r>
    </w:p>
    <w:p w:rsidR="00000000" w:rsidRPr="00B72F87" w:rsidP="00B72F87">
      <w:pPr>
        <w:pStyle w:val="BodyText"/>
        <w:rPr>
          <w:i/>
        </w:rPr>
      </w:pPr>
      <w:r w:rsidRPr="00B72F8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C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Bold"/>
              <w:rPr>
                <w:lang w:val="en-NZ"/>
              </w:rPr>
            </w:pPr>
            <w:r w:rsidRPr="005C50F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Bold"/>
              <w:rPr>
                <w:lang w:val="en-NZ"/>
              </w:rPr>
            </w:pPr>
            <w:r w:rsidRPr="005C50FA">
              <w:t>Description</w:t>
            </w:r>
          </w:p>
        </w:tc>
      </w:tr>
      <w:tr w:rsidTr="005C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A" w:rsidP="005C50FA">
            <w:pPr>
              <w:pStyle w:val="ListBullet"/>
            </w:pPr>
            <w:r w:rsidRPr="005C50FA">
              <w:t>Interpret workplace and standard ope</w:t>
            </w:r>
            <w:r w:rsidRPr="005C50FA">
              <w:t>rating procedures relevant to work task</w:t>
            </w:r>
          </w:p>
          <w:p w:rsidR="00000000" w:rsidP="005C50FA">
            <w:pPr>
              <w:pStyle w:val="ListBullet"/>
              <w:rPr>
                <w:lang w:val="en-NZ"/>
              </w:rPr>
            </w:pPr>
            <w:r w:rsidRPr="005C50FA">
              <w:t>Interpret production requirements</w:t>
            </w:r>
          </w:p>
        </w:tc>
      </w:tr>
      <w:tr w:rsidTr="005C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ListBullet"/>
              <w:rPr>
                <w:lang w:val="en-NZ"/>
              </w:rPr>
            </w:pPr>
            <w:r w:rsidRPr="005C50FA">
              <w:t>Record processing information using digital and/or paper-based format</w:t>
            </w:r>
          </w:p>
        </w:tc>
      </w:tr>
      <w:tr w:rsidTr="005C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A" w:rsidP="005C50FA">
            <w:pPr>
              <w:pStyle w:val="ListBullet"/>
            </w:pPr>
            <w:r w:rsidRPr="005C50FA">
              <w:t>Monitor and interpret storage control indicators and data, including time, temperature, weight (kg, T), volume (L, hL) and agitation speed</w:t>
            </w:r>
          </w:p>
          <w:p w:rsidR="00000000" w:rsidRPr="005C50FA" w:rsidP="005C50FA">
            <w:pPr>
              <w:pStyle w:val="ListBullet"/>
            </w:pPr>
            <w:r w:rsidRPr="005C50FA">
              <w:t>Read gauges accurately</w:t>
            </w:r>
          </w:p>
        </w:tc>
      </w:tr>
    </w:tbl>
    <w:p w:rsidR="00000000" w:rsidRPr="005C50FA" w:rsidP="005C50FA">
      <w:pPr>
        <w:pStyle w:val="BodyText"/>
      </w:pPr>
    </w:p>
    <w:p w:rsidR="00000000" w:rsidRPr="005C50FA" w:rsidP="005C50FA">
      <w:pPr>
        <w:pStyle w:val="AllowPageBreak"/>
      </w:pPr>
    </w:p>
    <w:p w:rsidR="00000000" w:rsidRPr="005C50FA" w:rsidP="005C50FA">
      <w:pPr>
        <w:pStyle w:val="Heading1"/>
      </w:pPr>
      <w:bookmarkStart w:id="7" w:name="O_1184563"/>
      <w:bookmarkEnd w:id="7"/>
      <w:r w:rsidRPr="005C50F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C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Bold"/>
              <w:rPr>
                <w:lang w:val="en-NZ"/>
              </w:rPr>
            </w:pPr>
            <w:r w:rsidRPr="005C50F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Bold"/>
              <w:rPr>
                <w:lang w:val="en-NZ"/>
              </w:rPr>
            </w:pPr>
            <w:r w:rsidRPr="005C50F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Bold"/>
              <w:rPr>
                <w:lang w:val="en-NZ"/>
              </w:rPr>
            </w:pPr>
            <w:r w:rsidRPr="005C50F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Bold"/>
              <w:rPr>
                <w:lang w:val="en-NZ"/>
              </w:rPr>
            </w:pPr>
            <w:r w:rsidRPr="005C50FA">
              <w:t>Equivalence status</w:t>
            </w:r>
          </w:p>
        </w:tc>
      </w:tr>
      <w:tr w:rsidTr="005C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FBPOPR2091 Operate a holding and storage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FBPOPR2058 Operate a holding and storage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A" w:rsidP="005C50FA">
            <w:pPr>
              <w:pStyle w:val="BodyText"/>
            </w:pPr>
            <w:r w:rsidRPr="005C50FA">
              <w:t>Minor changes to Performance Criteria for clarity</w:t>
            </w:r>
          </w:p>
          <w:p w:rsidR="00000000" w:rsidRPr="005C50FA" w:rsidP="005C50FA">
            <w:pPr>
              <w:pStyle w:val="BodyText"/>
            </w:pPr>
            <w:r w:rsidRPr="005C50FA">
              <w:t>Foundation Skills refined</w:t>
            </w:r>
          </w:p>
          <w:p w:rsidR="00000000" w:rsidRPr="005C50FA" w:rsidP="005C50FA">
            <w:pPr>
              <w:pStyle w:val="BodyText"/>
            </w:pPr>
            <w:r w:rsidRPr="005C50FA">
              <w:t xml:space="preserve">Performance Evidence </w:t>
            </w:r>
            <w:r w:rsidRPr="005C50FA">
              <w:t>clarified</w:t>
            </w:r>
          </w:p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A" w:rsidP="005C50FA">
            <w:pPr>
              <w:pStyle w:val="BodyText"/>
            </w:pPr>
            <w:r w:rsidRPr="005C50FA">
              <w:t>Equivalent</w:t>
            </w:r>
          </w:p>
        </w:tc>
      </w:tr>
    </w:tbl>
    <w:p w:rsidR="00000000" w:rsidRPr="005C50FA" w:rsidP="005C50FA">
      <w:pPr>
        <w:pStyle w:val="BodyText"/>
      </w:pPr>
    </w:p>
    <w:p w:rsidR="00000000" w:rsidRPr="005C50FA" w:rsidP="005C50FA">
      <w:pPr>
        <w:pStyle w:val="AllowPageBreak"/>
      </w:pPr>
    </w:p>
    <w:p w:rsidR="00000000" w:rsidRPr="005C50FA" w:rsidP="005C50FA">
      <w:pPr>
        <w:pStyle w:val="Heading1"/>
      </w:pPr>
      <w:bookmarkStart w:id="8" w:name="O_1184570"/>
      <w:bookmarkEnd w:id="8"/>
      <w:r w:rsidRPr="005C50FA">
        <w:t>Links</w:t>
      </w:r>
    </w:p>
    <w:p w:rsidR="00000000" w:rsidRPr="005C50FA" w:rsidP="00B72F87">
      <w:pPr>
        <w:pStyle w:val="BodyText"/>
      </w:pPr>
      <w:r w:rsidRPr="005C50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5300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C50FA" w:rsidP="00B72F87">
      <w:pPr>
        <w:pStyle w:val="BodyText"/>
        <w:sectPr w:rsidSect="005C50F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50FA" w:rsidP="005C50FA">
      <w:pPr>
        <w:pStyle w:val="SuperHeading"/>
      </w:pPr>
      <w:r w:rsidRPr="005C50FA">
        <w:t>Assessment Requirements for FBPOPR2091 Operat</w:t>
      </w:r>
      <w:r w:rsidRPr="005C50FA">
        <w:t>e a holding and storage process</w:t>
      </w:r>
    </w:p>
    <w:p w:rsidR="00000000" w:rsidRPr="005C50FA" w:rsidP="005C50FA">
      <w:pPr>
        <w:pStyle w:val="Heading1"/>
      </w:pPr>
      <w:bookmarkStart w:id="9" w:name="O_1184565"/>
      <w:bookmarkEnd w:id="9"/>
      <w:r w:rsidRPr="005C50F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Bold"/>
              <w:rPr>
                <w:lang w:val="en-NZ"/>
              </w:rPr>
            </w:pPr>
            <w:r w:rsidRPr="005C50F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Bold"/>
              <w:rPr>
                <w:lang w:val="en-NZ"/>
              </w:rPr>
            </w:pPr>
            <w:r w:rsidRPr="005C50FA">
              <w:t>Comments</w:t>
            </w:r>
          </w:p>
        </w:tc>
      </w:tr>
      <w:tr w:rsidTr="005C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50FA">
            <w:pPr>
              <w:pStyle w:val="BodyText"/>
              <w:rPr>
                <w:lang w:val="en-NZ"/>
              </w:rPr>
            </w:pPr>
            <w:r w:rsidRPr="005C50F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50FA" w:rsidP="005C50FA">
            <w:pPr>
              <w:pStyle w:val="BodyText"/>
            </w:pPr>
            <w:r w:rsidRPr="005C50FA">
              <w:t>This version released with FBP Food, Beverage and Pharmaceutical Training Package Version 6.0.</w:t>
            </w:r>
          </w:p>
        </w:tc>
      </w:tr>
    </w:tbl>
    <w:p w:rsidR="00000000" w:rsidRPr="005C50FA" w:rsidP="005C50FA">
      <w:pPr>
        <w:pStyle w:val="BodyText"/>
      </w:pPr>
    </w:p>
    <w:p w:rsidR="00000000" w:rsidRPr="005C50FA" w:rsidP="005C50FA">
      <w:pPr>
        <w:pStyle w:val="AllowPageBreak"/>
      </w:pPr>
    </w:p>
    <w:p w:rsidR="00000000" w:rsidRPr="005C50FA" w:rsidP="005C50FA">
      <w:pPr>
        <w:pStyle w:val="Heading1"/>
      </w:pPr>
      <w:bookmarkStart w:id="10" w:name="O_1184566"/>
      <w:bookmarkEnd w:id="10"/>
      <w:r w:rsidRPr="005C50FA">
        <w:t>Performance Evidence</w:t>
      </w:r>
    </w:p>
    <w:p w:rsidR="00000000" w:rsidRPr="005C50FA" w:rsidP="00B72F87">
      <w:pPr>
        <w:pStyle w:val="BodyText"/>
      </w:pPr>
      <w:r w:rsidRPr="005C50FA">
        <w:t>An individual demons</w:t>
      </w:r>
      <w:r w:rsidRPr="005C50FA">
        <w:t>trating competency must satisfy all of the elements and performance criteria in this unit.</w:t>
      </w:r>
    </w:p>
    <w:p w:rsidR="00000000" w:rsidRPr="005C50FA" w:rsidP="00B72F87">
      <w:pPr>
        <w:pStyle w:val="BodyText"/>
      </w:pPr>
      <w:r w:rsidRPr="005C50FA">
        <w:t>There must be evidence that the individual has operated a holding and storage process on at least one occasion, including:</w:t>
      </w:r>
    </w:p>
    <w:p w:rsidR="00000000" w:rsidRPr="005C50FA" w:rsidP="005C50FA">
      <w:pPr>
        <w:pStyle w:val="ListBullet"/>
      </w:pPr>
      <w:r w:rsidRPr="005C50FA">
        <w:t>applying safe work procedures</w:t>
      </w:r>
    </w:p>
    <w:p w:rsidR="00000000" w:rsidRPr="005C50FA" w:rsidP="005C50FA">
      <w:pPr>
        <w:pStyle w:val="ListBullet"/>
      </w:pPr>
      <w:r w:rsidRPr="005C50FA">
        <w:t>following food safety procedures</w:t>
      </w:r>
    </w:p>
    <w:p w:rsidR="00000000" w:rsidRPr="005C50FA" w:rsidP="005C50FA">
      <w:pPr>
        <w:pStyle w:val="ListBullet"/>
      </w:pPr>
      <w:r w:rsidRPr="005C50FA">
        <w:t>monitoring control points and conducting inspections to confirm process remains within specification, including:</w:t>
      </w:r>
    </w:p>
    <w:p w:rsidR="00000000" w:rsidRPr="005C50FA" w:rsidP="005C50FA">
      <w:pPr>
        <w:pStyle w:val="ListBullet2"/>
      </w:pPr>
      <w:r w:rsidRPr="005C50FA">
        <w:t>time/temperature</w:t>
      </w:r>
    </w:p>
    <w:p w:rsidR="00000000" w:rsidRPr="005C50FA" w:rsidP="005C50FA">
      <w:pPr>
        <w:pStyle w:val="ListBullet2"/>
      </w:pPr>
      <w:r w:rsidRPr="005C50FA">
        <w:t>stock rotation or agitation speed</w:t>
      </w:r>
    </w:p>
    <w:p w:rsidR="00000000" w:rsidRPr="005C50FA" w:rsidP="005C50FA">
      <w:pPr>
        <w:pStyle w:val="ListBullet2"/>
      </w:pPr>
      <w:r w:rsidRPr="005C50FA">
        <w:t>equipment condition and performance</w:t>
      </w:r>
    </w:p>
    <w:p w:rsidR="00000000" w:rsidRPr="005C50FA" w:rsidP="005C50FA">
      <w:pPr>
        <w:pStyle w:val="ListBullet"/>
      </w:pPr>
      <w:r w:rsidRPr="005C50FA">
        <w:t>addressing routine ho</w:t>
      </w:r>
      <w:r w:rsidRPr="005C50FA">
        <w:t>lding or storage issues.</w:t>
      </w:r>
    </w:p>
    <w:p w:rsidR="00000000" w:rsidRPr="005C50FA" w:rsidP="005C50FA">
      <w:pPr>
        <w:pStyle w:val="AllowPageBreak"/>
      </w:pPr>
    </w:p>
    <w:p w:rsidR="00000000" w:rsidRPr="005C50FA" w:rsidP="005C50FA">
      <w:pPr>
        <w:pStyle w:val="Heading1"/>
      </w:pPr>
      <w:bookmarkStart w:id="11" w:name="O_1184567"/>
      <w:bookmarkEnd w:id="11"/>
      <w:r w:rsidRPr="005C50FA">
        <w:t>Knowledge Evidence</w:t>
      </w:r>
    </w:p>
    <w:p w:rsidR="00000000" w:rsidRPr="005C50FA" w:rsidP="00B72F87">
      <w:pPr>
        <w:pStyle w:val="BodyText"/>
      </w:pPr>
      <w:r w:rsidRPr="005C50FA">
        <w:t>An individual must be able to demonstrate the knowledge required to perform the tasks outlined in the elements and performance criteria of this unit. This includes knowledge of:</w:t>
      </w:r>
    </w:p>
    <w:p w:rsidR="00000000" w:rsidRPr="005C50FA" w:rsidP="005C50FA">
      <w:pPr>
        <w:pStyle w:val="ListBullet"/>
      </w:pPr>
      <w:r w:rsidRPr="005C50FA">
        <w:t>purpose and basic principles of the holding and storage process, including the importance of stock rotation</w:t>
      </w:r>
    </w:p>
    <w:p w:rsidR="00000000" w:rsidRPr="005C50FA" w:rsidP="005C50FA">
      <w:pPr>
        <w:pStyle w:val="ListBullet"/>
      </w:pPr>
      <w:r w:rsidRPr="005C50FA">
        <w:t>basic operating principles of equipment for the holding and storage process, including:</w:t>
      </w:r>
    </w:p>
    <w:p w:rsidR="00000000" w:rsidRPr="005C50FA" w:rsidP="005C50FA">
      <w:pPr>
        <w:pStyle w:val="ListBullet2"/>
      </w:pPr>
      <w:r w:rsidRPr="005C50FA">
        <w:t>main equipment components</w:t>
      </w:r>
    </w:p>
    <w:p w:rsidR="00000000" w:rsidRPr="005C50FA" w:rsidP="005C50FA">
      <w:pPr>
        <w:pStyle w:val="ListBullet2"/>
      </w:pPr>
      <w:r w:rsidRPr="005C50FA">
        <w:t>status and purpose of guards</w:t>
      </w:r>
    </w:p>
    <w:p w:rsidR="00000000" w:rsidRPr="005C50FA" w:rsidP="005C50FA">
      <w:pPr>
        <w:pStyle w:val="ListBullet2"/>
      </w:pPr>
      <w:r w:rsidRPr="005C50FA">
        <w:t>equipment operating capacities and applications</w:t>
      </w:r>
    </w:p>
    <w:p w:rsidR="00000000" w:rsidRPr="005C50FA" w:rsidP="005C50FA">
      <w:pPr>
        <w:pStyle w:val="ListBullet2"/>
      </w:pPr>
      <w:r w:rsidRPr="005C50FA">
        <w:t>purpose and location of sensors and related feedback instrumentation</w:t>
      </w:r>
    </w:p>
    <w:p w:rsidR="00000000" w:rsidRPr="005C50FA" w:rsidP="005C50FA">
      <w:pPr>
        <w:pStyle w:val="ListBullet"/>
      </w:pPr>
      <w:r w:rsidRPr="005C50FA">
        <w:t>the flow of the holding and storage process and the effect of product output on downstream processes</w:t>
      </w:r>
    </w:p>
    <w:p w:rsidR="00000000" w:rsidRPr="005C50FA" w:rsidP="005C50FA">
      <w:pPr>
        <w:pStyle w:val="ListBullet"/>
      </w:pPr>
      <w:r w:rsidRPr="005C50FA">
        <w:t>contamination/cross-contamination and</w:t>
      </w:r>
      <w:r w:rsidRPr="005C50FA">
        <w:t xml:space="preserve"> food safety risks associated with the holding and storage process, and related control measures</w:t>
      </w:r>
    </w:p>
    <w:p w:rsidR="00000000" w:rsidRPr="005C50FA" w:rsidP="005C50FA">
      <w:pPr>
        <w:pStyle w:val="ListBullet"/>
      </w:pPr>
      <w:r w:rsidRPr="005C50FA">
        <w:t>quality characteristics to be achieved by the holding and storage process, including organoleptic characteristics of the product</w:t>
      </w:r>
    </w:p>
    <w:p w:rsidR="00000000" w:rsidRPr="005C50FA" w:rsidP="005C50FA">
      <w:pPr>
        <w:pStyle w:val="ListBullet"/>
      </w:pPr>
      <w:r w:rsidRPr="005C50FA">
        <w:t>effect of raw material charact</w:t>
      </w:r>
      <w:r w:rsidRPr="005C50FA">
        <w:t>eristics on the holding and storage process</w:t>
      </w:r>
    </w:p>
    <w:p w:rsidR="00000000" w:rsidRPr="005C50FA" w:rsidP="005C50FA">
      <w:pPr>
        <w:pStyle w:val="ListBullet"/>
      </w:pPr>
      <w:r w:rsidRPr="005C50FA">
        <w:t>operating requirements and parameters, and corrective action required where operation is outside specified operating parameters</w:t>
      </w:r>
    </w:p>
    <w:p w:rsidR="00000000" w:rsidRPr="005C50FA" w:rsidP="005C50FA">
      <w:pPr>
        <w:pStyle w:val="ListBullet"/>
      </w:pPr>
      <w:r w:rsidRPr="005C50FA">
        <w:t>typical equipment faults and related causes related to the storage and holding proce</w:t>
      </w:r>
      <w:r w:rsidRPr="005C50FA">
        <w:t>ss, including signs and symptoms of faulty equipment, and early warning signs of potential problems</w:t>
      </w:r>
    </w:p>
    <w:p w:rsidR="00000000" w:rsidRPr="005C50FA" w:rsidP="005C50FA">
      <w:pPr>
        <w:pStyle w:val="ListBullet"/>
      </w:pPr>
      <w:r w:rsidRPr="005C50FA">
        <w:t>techniques used to monitor the holding and storage process, including inspecting, measuring and testing by the process</w:t>
      </w:r>
    </w:p>
    <w:p w:rsidR="00000000" w:rsidRPr="005C50FA" w:rsidP="005C50FA">
      <w:pPr>
        <w:pStyle w:val="ListBullet"/>
      </w:pPr>
      <w:r w:rsidRPr="005C50FA">
        <w:t>common causes of variation for the ho</w:t>
      </w:r>
      <w:r w:rsidRPr="005C50FA">
        <w:t>lding and storage process, and corrective action required</w:t>
      </w:r>
    </w:p>
    <w:p w:rsidR="00000000" w:rsidRPr="005C50FA" w:rsidP="005C50FA">
      <w:pPr>
        <w:pStyle w:val="ListBullet"/>
      </w:pPr>
      <w:r w:rsidRPr="005C50FA">
        <w:t>health and safety hazards and controls, including the limitations of protective clothing and equipment relevant to the work process</w:t>
      </w:r>
    </w:p>
    <w:p w:rsidR="00000000" w:rsidRPr="005C50FA" w:rsidP="005C50FA">
      <w:pPr>
        <w:pStyle w:val="ListBullet"/>
      </w:pPr>
      <w:r w:rsidRPr="005C50FA">
        <w:t xml:space="preserve">requirements of different shutdowns as appropriate to the holding </w:t>
      </w:r>
      <w:r w:rsidRPr="005C50FA">
        <w:t>and storage process and workplace production requirements, including emergency and routine shutdowns, and procedures to follow in the event of a power outage</w:t>
      </w:r>
    </w:p>
    <w:p w:rsidR="00000000" w:rsidRPr="005C50FA" w:rsidP="005C50FA">
      <w:pPr>
        <w:pStyle w:val="ListBullet"/>
      </w:pPr>
      <w:r w:rsidRPr="005C50FA">
        <w:t>isolation, lock-out and tag-out procedures and respons</w:t>
      </w:r>
      <w:r w:rsidRPr="005C50FA">
        <w:t>ibilities for operating a holding and storage process</w:t>
      </w:r>
    </w:p>
    <w:p w:rsidR="00000000" w:rsidRPr="005C50FA" w:rsidP="005C50FA">
      <w:pPr>
        <w:pStyle w:val="ListBullet"/>
      </w:pPr>
      <w:r w:rsidRPr="005C50FA">
        <w:t>procedures and responsibility for reporting production and performance information</w:t>
      </w:r>
    </w:p>
    <w:p w:rsidR="00000000" w:rsidRPr="005C50FA" w:rsidP="005C50FA">
      <w:pPr>
        <w:pStyle w:val="ListBullet"/>
      </w:pPr>
      <w:r w:rsidRPr="005C50FA">
        <w:t>environmental issues and controls relevant to the process, including waste collection and handling procedures</w:t>
      </w:r>
    </w:p>
    <w:p w:rsidR="00000000" w:rsidRPr="005C50FA" w:rsidP="005C50FA">
      <w:pPr>
        <w:pStyle w:val="ListBullet"/>
      </w:pPr>
      <w:r w:rsidRPr="005C50FA">
        <w:t>basic ope</w:t>
      </w:r>
      <w:r w:rsidRPr="005C50FA">
        <w:t>rating principles of process control, including the relationship between control panels and systems and the physical equipment</w:t>
      </w:r>
    </w:p>
    <w:p w:rsidR="00000000" w:rsidRPr="005C50FA" w:rsidP="005C50FA">
      <w:pPr>
        <w:pStyle w:val="ListBullet"/>
      </w:pPr>
      <w:r w:rsidRPr="005C50FA">
        <w:t>cleaning and sanitisation procedures required for the holding and storage equipment</w:t>
      </w:r>
    </w:p>
    <w:p w:rsidR="00000000" w:rsidRPr="005C50FA" w:rsidP="005C50FA">
      <w:pPr>
        <w:pStyle w:val="ListBullet"/>
      </w:pPr>
      <w:r w:rsidRPr="005C50FA">
        <w:t>recording requirements to ensure traceability</w:t>
      </w:r>
      <w:r w:rsidRPr="005C50FA">
        <w:t xml:space="preserve"> of product.</w:t>
      </w:r>
    </w:p>
    <w:p w:rsidR="00000000" w:rsidRPr="005C50FA" w:rsidP="005C50FA">
      <w:pPr>
        <w:pStyle w:val="AllowPageBreak"/>
      </w:pPr>
    </w:p>
    <w:p w:rsidR="00000000" w:rsidRPr="005C50FA" w:rsidP="005C50FA">
      <w:pPr>
        <w:pStyle w:val="Heading1"/>
      </w:pPr>
      <w:bookmarkStart w:id="12" w:name="O_1184568"/>
      <w:bookmarkEnd w:id="12"/>
      <w:r w:rsidRPr="005C50FA">
        <w:t>Assessment Conditions</w:t>
      </w:r>
    </w:p>
    <w:p w:rsidR="00000000" w:rsidRPr="005C50FA" w:rsidP="00B72F87">
      <w:pPr>
        <w:pStyle w:val="BodyText"/>
      </w:pPr>
      <w:r w:rsidRPr="005C50FA">
        <w:t>Assessment of the skills in this unit of competency must take place under the following conditions:</w:t>
      </w:r>
    </w:p>
    <w:p w:rsidR="00000000" w:rsidRPr="005C50FA" w:rsidP="005C50FA">
      <w:pPr>
        <w:pStyle w:val="ListBullet"/>
      </w:pPr>
      <w:r w:rsidRPr="005C50FA">
        <w:t>physical conditions:</w:t>
      </w:r>
    </w:p>
    <w:p w:rsidR="00000000" w:rsidRPr="005C50FA" w:rsidP="005C50FA">
      <w:pPr>
        <w:pStyle w:val="ListBullet2"/>
      </w:pPr>
      <w:r w:rsidRPr="005C50FA">
        <w:t>a food processing workplace or an environment that accurately represents workpl</w:t>
      </w:r>
      <w:r w:rsidRPr="005C50FA">
        <w:t>ace conditions</w:t>
      </w:r>
    </w:p>
    <w:p w:rsidR="00000000" w:rsidRPr="005C50FA" w:rsidP="005C50FA">
      <w:pPr>
        <w:pStyle w:val="ListBullet"/>
      </w:pPr>
      <w:r w:rsidRPr="005C50FA">
        <w:t>resources, equipment and materials:</w:t>
      </w:r>
    </w:p>
    <w:p w:rsidR="00000000" w:rsidRPr="005C50FA" w:rsidP="005C50FA">
      <w:pPr>
        <w:pStyle w:val="ListBullet2"/>
      </w:pPr>
      <w:r w:rsidRPr="005C50FA">
        <w:t xml:space="preserve">personal protective clothing </w:t>
      </w:r>
    </w:p>
    <w:p w:rsidR="00000000" w:rsidRPr="005C50FA" w:rsidP="005C50FA">
      <w:pPr>
        <w:pStyle w:val="ListBullet2"/>
      </w:pPr>
      <w:r w:rsidRPr="005C50FA">
        <w:t>holding and storage equipment and related services</w:t>
      </w:r>
    </w:p>
    <w:p w:rsidR="00000000" w:rsidRPr="005C50FA" w:rsidP="005C50FA">
      <w:pPr>
        <w:pStyle w:val="ListBullet2"/>
      </w:pPr>
      <w:r w:rsidRPr="005C50FA">
        <w:t>materials required for a holding/storage process</w:t>
      </w:r>
    </w:p>
    <w:p w:rsidR="00000000" w:rsidRPr="005C50FA" w:rsidP="005C50FA">
      <w:pPr>
        <w:pStyle w:val="ListBullet2"/>
      </w:pPr>
      <w:r w:rsidRPr="005C50FA">
        <w:t>sampling and testing equipment</w:t>
      </w:r>
    </w:p>
    <w:p w:rsidR="00000000" w:rsidRPr="005C50FA" w:rsidP="005C50FA">
      <w:pPr>
        <w:pStyle w:val="ListBullet"/>
      </w:pPr>
      <w:r w:rsidRPr="005C50FA">
        <w:t>specifications:</w:t>
      </w:r>
    </w:p>
    <w:p w:rsidR="00000000" w:rsidRPr="005C50FA" w:rsidP="005C50FA">
      <w:pPr>
        <w:pStyle w:val="ListBullet2"/>
      </w:pPr>
      <w:r w:rsidRPr="005C50FA">
        <w:t>work procedures, including advice on safe work practices, food safety, quality and environmental requirements</w:t>
      </w:r>
    </w:p>
    <w:p w:rsidR="00000000" w:rsidRPr="005C50FA" w:rsidP="005C50FA">
      <w:pPr>
        <w:pStyle w:val="ListBullet2"/>
      </w:pPr>
      <w:r w:rsidRPr="005C50FA">
        <w:t>product specifications, control points and processing parameters</w:t>
      </w:r>
    </w:p>
    <w:p w:rsidR="00000000" w:rsidRPr="005C50FA" w:rsidP="005C50FA">
      <w:pPr>
        <w:pStyle w:val="ListBullet2"/>
      </w:pPr>
      <w:r w:rsidRPr="005C50FA">
        <w:t>information on equipment capacity and operating parameters</w:t>
      </w:r>
    </w:p>
    <w:p w:rsidR="00000000" w:rsidRPr="005C50FA" w:rsidP="005C50FA">
      <w:pPr>
        <w:pStyle w:val="ListBullet2"/>
      </w:pPr>
      <w:r w:rsidRPr="005C50FA">
        <w:t>sampling schedules and</w:t>
      </w:r>
      <w:r w:rsidRPr="005C50FA">
        <w:t xml:space="preserve"> test procedures </w:t>
      </w:r>
    </w:p>
    <w:p w:rsidR="00000000" w:rsidRPr="005C50FA" w:rsidP="005C50FA">
      <w:pPr>
        <w:pStyle w:val="ListBullet2"/>
      </w:pPr>
      <w:r w:rsidRPr="005C50FA">
        <w:t>recording requirements and procedures.</w:t>
      </w:r>
    </w:p>
    <w:p w:rsidR="00000000" w:rsidRPr="005C50FA" w:rsidP="00B72F87">
      <w:pPr>
        <w:pStyle w:val="BodyText"/>
      </w:pPr>
      <w:r w:rsidRPr="005C50FA">
        <w:t>Assessors of this unit must satisfy the requirements for assessors in applicable vocational education and training legislation, frameworks and/or standards.</w:t>
      </w:r>
    </w:p>
    <w:p w:rsidR="00000000" w:rsidRPr="005C50FA" w:rsidP="005C50FA">
      <w:pPr>
        <w:pStyle w:val="Heading1"/>
      </w:pPr>
      <w:bookmarkStart w:id="13" w:name="O_1184571"/>
      <w:bookmarkEnd w:id="13"/>
      <w:r w:rsidRPr="005C50FA">
        <w:t>Links</w:t>
      </w:r>
    </w:p>
    <w:p w:rsidR="00000000" w:rsidRPr="005C50FA" w:rsidP="00B72F87">
      <w:pPr>
        <w:pStyle w:val="BodyText"/>
      </w:pPr>
      <w:r w:rsidRPr="005C50F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5300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C50FA" w:rsidP="005C50FA"/>
    <w:sectPr w:rsidSect="005C50F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A" w:rsidRPr="00B72F87" w:rsidP="00B72F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87" w:rsidP="005C5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F87" w:rsidP="005C5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B72F87" w:rsidP="005C50F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A" w:rsidP="005C5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72F87">
      <w:t>Approved</w:t>
    </w:r>
    <w:r w:rsidR="00B72F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72F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72F87">
      <w:rPr>
        <w:noProof/>
      </w:rPr>
      <w:t>4</w:t>
    </w:r>
    <w:r>
      <w:rPr>
        <w:noProof/>
      </w:rPr>
      <w:fldChar w:fldCharType="end"/>
    </w:r>
  </w:p>
  <w:p w:rsidR="005C50FA" w:rsidP="005C5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72F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72F87">
      <w:t>Manufacturing Industry Skills Alliance</w:t>
    </w:r>
    <w:r w:rsidR="00B72F87">
      <w:fldChar w:fldCharType="end"/>
    </w:r>
  </w:p>
  <w:p w:rsidR="005C50FA" w:rsidP="005C5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0FA" w:rsidRPr="00B72F87" w:rsidP="00B72F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F87" w:rsidRPr="002D2AF8" w:rsidP="005C5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FBPOPR2091 Operate a holding and storage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72F87" w:rsidP="005C50F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0FA" w:rsidRPr="002D2AF8" w:rsidP="005C5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72F87">
      <w:t>FBPOPR2091 Operate a holding and storage process</w:t>
    </w:r>
    <w:r w:rsidR="00B72F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72F87">
      <w:rPr>
        <w:noProof/>
      </w:rPr>
      <w:t>2 March 2025</w:t>
    </w:r>
    <w:r>
      <w:fldChar w:fldCharType="end"/>
    </w:r>
  </w:p>
  <w:p w:rsidR="005C50FA" w:rsidP="005C5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A636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0C30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9C3E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0FA"/>
  </w:style>
  <w:style w:type="character" w:customStyle="1" w:styleId="Heading1Char">
    <w:name w:val="Heading 1 Char"/>
    <w:basedOn w:val="DefaultParagraphFont"/>
    <w:link w:val="Heading1"/>
    <w:rsid w:val="005C5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0F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50F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50FA"/>
    <w:rPr>
      <w:i/>
    </w:rPr>
  </w:style>
  <w:style w:type="paragraph" w:customStyle="1" w:styleId="SuperHeading">
    <w:name w:val="SuperHeading"/>
    <w:basedOn w:val="Normal"/>
    <w:rsid w:val="005C5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C50FA"/>
    <w:rPr>
      <w:b/>
    </w:rPr>
  </w:style>
  <w:style w:type="character" w:customStyle="1" w:styleId="Heading2Char">
    <w:name w:val="Heading 2 Char"/>
    <w:basedOn w:val="DefaultParagraphFont"/>
    <w:link w:val="Heading2"/>
    <w:rsid w:val="005C5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50FA"/>
    <w:rPr>
      <w:b/>
      <w:spacing w:val="0"/>
    </w:rPr>
  </w:style>
  <w:style w:type="paragraph" w:customStyle="1" w:styleId="SuperTitle">
    <w:name w:val="SuperTitle"/>
    <w:basedOn w:val="Title"/>
    <w:rsid w:val="005C5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5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0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5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0FA"/>
  </w:style>
  <w:style w:type="paragraph" w:styleId="TableofFigures">
    <w:name w:val="table of figures"/>
    <w:basedOn w:val="Normal"/>
    <w:next w:val="Normal"/>
    <w:semiHidden/>
    <w:rsid w:val="005C5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0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50FA"/>
    <w:rPr>
      <w:rFonts w:ascii="Wingdings" w:hAnsi="Wingdings"/>
    </w:rPr>
  </w:style>
  <w:style w:type="paragraph" w:customStyle="1" w:styleId="TableHeading">
    <w:name w:val="Table Heading"/>
    <w:basedOn w:val="HeadingBase"/>
    <w:rsid w:val="005C5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0FA"/>
    <w:rPr>
      <w:color w:val="0033CC"/>
      <w:u w:val="none"/>
    </w:rPr>
  </w:style>
  <w:style w:type="paragraph" w:customStyle="1" w:styleId="BodyTextRight">
    <w:name w:val="Body Text Right"/>
    <w:basedOn w:val="BodyText"/>
    <w:rsid w:val="005C5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0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0FA"/>
    <w:rPr>
      <w:sz w:val="32"/>
    </w:rPr>
  </w:style>
  <w:style w:type="paragraph" w:customStyle="1" w:styleId="HeadingProcedure">
    <w:name w:val="Heading Procedure"/>
    <w:basedOn w:val="HeadingBase"/>
    <w:next w:val="Normal"/>
    <w:rsid w:val="005C5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0FA"/>
    <w:pPr>
      <w:spacing w:before="60" w:after="60"/>
    </w:pPr>
  </w:style>
  <w:style w:type="paragraph" w:styleId="ListContinue">
    <w:name w:val="List Continue"/>
    <w:basedOn w:val="List"/>
    <w:rsid w:val="005C50FA"/>
    <w:pPr>
      <w:ind w:firstLine="0"/>
    </w:pPr>
  </w:style>
  <w:style w:type="paragraph" w:customStyle="1" w:styleId="ListNote">
    <w:name w:val="List Note"/>
    <w:basedOn w:val="List"/>
    <w:rsid w:val="005C5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0FA"/>
    <w:rPr>
      <w:rFonts w:ascii="Courier New" w:hAnsi="Courier New"/>
    </w:rPr>
  </w:style>
  <w:style w:type="paragraph" w:customStyle="1" w:styleId="NoteBullet">
    <w:name w:val="Note Bullet"/>
    <w:basedOn w:val="Note"/>
    <w:rsid w:val="005C5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0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5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0FA"/>
    <w:rPr>
      <w:b/>
      <w:smallCaps/>
    </w:rPr>
  </w:style>
  <w:style w:type="paragraph" w:customStyle="1" w:styleId="TableListNumber">
    <w:name w:val="Table List Number"/>
    <w:basedOn w:val="ListNumber"/>
    <w:rsid w:val="005C5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0FA"/>
    <w:pPr>
      <w:numPr>
        <w:numId w:val="9"/>
      </w:numPr>
    </w:pPr>
  </w:style>
  <w:style w:type="paragraph" w:customStyle="1" w:styleId="ListAlpha2">
    <w:name w:val="List Alpha 2"/>
    <w:basedOn w:val="List2"/>
    <w:rsid w:val="005C50FA"/>
    <w:pPr>
      <w:numPr>
        <w:numId w:val="8"/>
      </w:numPr>
    </w:pPr>
  </w:style>
  <w:style w:type="paragraph" w:styleId="List2">
    <w:name w:val="List 2"/>
    <w:basedOn w:val="BodyText"/>
    <w:rsid w:val="005C5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0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0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50FA"/>
    <w:pPr>
      <w:numPr>
        <w:numId w:val="4"/>
      </w:numPr>
    </w:pPr>
  </w:style>
  <w:style w:type="paragraph" w:styleId="ListContinue2">
    <w:name w:val="List Continue 2"/>
    <w:basedOn w:val="List2"/>
    <w:rsid w:val="005C50FA"/>
    <w:pPr>
      <w:ind w:firstLine="0"/>
    </w:pPr>
  </w:style>
  <w:style w:type="paragraph" w:styleId="ListContinue3">
    <w:name w:val="List Continue 3"/>
    <w:basedOn w:val="List3"/>
    <w:rsid w:val="005C50FA"/>
    <w:pPr>
      <w:ind w:left="1021" w:firstLine="0"/>
    </w:pPr>
  </w:style>
  <w:style w:type="paragraph" w:styleId="ListContinue4">
    <w:name w:val="List Continue 4"/>
    <w:basedOn w:val="List4"/>
    <w:rsid w:val="005C50FA"/>
    <w:pPr>
      <w:ind w:firstLine="0"/>
    </w:pPr>
  </w:style>
  <w:style w:type="paragraph" w:styleId="ListContinue5">
    <w:name w:val="List Continue 5"/>
    <w:basedOn w:val="List5"/>
    <w:rsid w:val="005C50FA"/>
    <w:pPr>
      <w:ind w:firstLine="0"/>
    </w:pPr>
  </w:style>
  <w:style w:type="paragraph" w:styleId="ListNumber3">
    <w:name w:val="List Number 3"/>
    <w:basedOn w:val="List3"/>
    <w:rsid w:val="005C50FA"/>
    <w:pPr>
      <w:numPr>
        <w:numId w:val="5"/>
      </w:numPr>
    </w:pPr>
  </w:style>
  <w:style w:type="paragraph" w:styleId="ListNumber4">
    <w:name w:val="List Number 4"/>
    <w:basedOn w:val="List4"/>
    <w:rsid w:val="005C50FA"/>
    <w:pPr>
      <w:numPr>
        <w:numId w:val="6"/>
      </w:numPr>
    </w:pPr>
  </w:style>
  <w:style w:type="paragraph" w:styleId="ListNumber5">
    <w:name w:val="List Number 5"/>
    <w:basedOn w:val="List5"/>
    <w:rsid w:val="005C50FA"/>
    <w:pPr>
      <w:numPr>
        <w:numId w:val="7"/>
      </w:numPr>
    </w:pPr>
  </w:style>
  <w:style w:type="paragraph" w:styleId="BlockText">
    <w:name w:val="Block Text"/>
    <w:basedOn w:val="Normal"/>
    <w:rsid w:val="005C5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0FA"/>
    <w:rPr>
      <w:sz w:val="16"/>
      <w:vertAlign w:val="superscript"/>
    </w:rPr>
  </w:style>
  <w:style w:type="character" w:customStyle="1" w:styleId="Symbols">
    <w:name w:val="Symbols"/>
    <w:basedOn w:val="DefaultParagraphFont"/>
    <w:rsid w:val="005C50FA"/>
    <w:rPr>
      <w:rFonts w:ascii="Symbol" w:hAnsi="Symbol"/>
    </w:rPr>
  </w:style>
  <w:style w:type="character" w:customStyle="1" w:styleId="MenuOptions">
    <w:name w:val="Menu Options"/>
    <w:basedOn w:val="DefaultParagraphFont"/>
    <w:rsid w:val="005C5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0FA"/>
    <w:rPr>
      <w:b/>
    </w:rPr>
  </w:style>
  <w:style w:type="character" w:customStyle="1" w:styleId="Underlined">
    <w:name w:val="Underlined"/>
    <w:basedOn w:val="DefaultParagraphFont"/>
    <w:rsid w:val="005C50FA"/>
    <w:rPr>
      <w:u w:val="single"/>
    </w:rPr>
  </w:style>
  <w:style w:type="paragraph" w:customStyle="1" w:styleId="TableBodyTextRight">
    <w:name w:val="Table Body Text Right"/>
    <w:basedOn w:val="TableBodyText"/>
    <w:rsid w:val="005C5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0FA"/>
    <w:rPr>
      <w:sz w:val="18"/>
    </w:rPr>
  </w:style>
  <w:style w:type="paragraph" w:customStyle="1" w:styleId="BodySmallRight">
    <w:name w:val="Body Small Right"/>
    <w:basedOn w:val="BodyTextRight"/>
    <w:rsid w:val="005C50FA"/>
    <w:rPr>
      <w:sz w:val="18"/>
      <w:szCs w:val="18"/>
    </w:rPr>
  </w:style>
  <w:style w:type="paragraph" w:customStyle="1" w:styleId="MarginEdition">
    <w:name w:val="Margin Edition"/>
    <w:basedOn w:val="MarginNote"/>
    <w:rsid w:val="005C5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0FA"/>
    <w:rPr>
      <w:sz w:val="2"/>
      <w:szCs w:val="2"/>
    </w:rPr>
  </w:style>
  <w:style w:type="character" w:customStyle="1" w:styleId="Small">
    <w:name w:val="Small"/>
    <w:basedOn w:val="DefaultParagraphFont"/>
    <w:rsid w:val="005C50FA"/>
    <w:rPr>
      <w:sz w:val="16"/>
    </w:rPr>
  </w:style>
  <w:style w:type="paragraph" w:customStyle="1" w:styleId="WideTable">
    <w:name w:val="Wide Table"/>
    <w:basedOn w:val="Normal"/>
    <w:rsid w:val="005C5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0FA"/>
  </w:style>
  <w:style w:type="paragraph" w:styleId="Quote">
    <w:name w:val="Quote"/>
    <w:basedOn w:val="Heading1"/>
    <w:link w:val="QuoteChar"/>
    <w:qFormat/>
    <w:rsid w:val="005C5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0FA"/>
    <w:pPr>
      <w:pageBreakBefore/>
    </w:pPr>
  </w:style>
  <w:style w:type="paragraph" w:customStyle="1" w:styleId="Border">
    <w:name w:val="Border"/>
    <w:basedOn w:val="Normal"/>
    <w:qFormat/>
    <w:rsid w:val="005C5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0FA"/>
    <w:rPr>
      <w:u w:val="single"/>
    </w:rPr>
  </w:style>
  <w:style w:type="character" w:customStyle="1" w:styleId="BoldandItalics">
    <w:name w:val="Bold and Italics"/>
    <w:qFormat/>
    <w:rsid w:val="005C50FA"/>
    <w:rPr>
      <w:b/>
      <w:i/>
      <w:u w:val="none"/>
    </w:rPr>
  </w:style>
  <w:style w:type="paragraph" w:styleId="BalloonText">
    <w:name w:val="Balloon Text"/>
    <w:basedOn w:val="Normal"/>
    <w:link w:val="BalloonTextChar"/>
    <w:rsid w:val="005C5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0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72F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1134</Words>
  <Characters>7419</Characters>
  <Application>Microsoft Office Word</Application>
  <DocSecurity>0</DocSecurity>
  <Lines>224</Lines>
  <Paragraphs>147</Paragraphs>
  <ScaleCrop>false</ScaleCrop>
  <Company>Author-it Software Corporation Ltd.</Company>
  <LinksUpToDate>false</LinksUpToDate>
  <CharactersWithSpaces>8406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FBPOPR2091 Operate a holding and storage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2025-03-01T14:36:00Z</dcterms:created>
  <dcterms:modified xsi:type="dcterms:W3CDTF">2025-03-01T14:36:00Z</dcterms:modified>
</cp:coreProperties>
</file>