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C19" w:rsidP="002A3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FBPOPR2088 Operate pumping equipment</w:t>
      </w:r>
      <w:r>
        <w:fldChar w:fldCharType="end"/>
      </w:r>
    </w:p>
    <w:p w:rsidR="002A3C19" w:rsidP="002A3C19">
      <w:pPr>
        <w:pStyle w:val="Version"/>
        <w:sectPr w:rsidSect="00DD37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706" w:rsidP="00DD3706">
      <w:pPr>
        <w:pStyle w:val="SuperHeading"/>
      </w:pPr>
      <w:r w:rsidRPr="00DD3706">
        <w:t>FBPOPR2088 Operate pumping equipment</w:t>
      </w:r>
    </w:p>
    <w:p w:rsidR="00000000" w:rsidRPr="00DD3706" w:rsidP="00DD3706">
      <w:pPr>
        <w:pStyle w:val="Heading1"/>
      </w:pPr>
      <w:bookmarkStart w:id="1" w:name="O_1184498"/>
      <w:bookmarkEnd w:id="1"/>
      <w:r w:rsidRPr="00DD37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3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Bold"/>
              <w:rPr>
                <w:lang w:val="en-NZ"/>
              </w:rPr>
            </w:pPr>
            <w:r w:rsidRPr="00DD37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Bold"/>
              <w:rPr>
                <w:lang w:val="en-NZ"/>
              </w:rPr>
            </w:pPr>
            <w:r w:rsidRPr="00DD3706">
              <w:t>Comments</w:t>
            </w:r>
          </w:p>
        </w:tc>
      </w:tr>
      <w:tr w:rsidTr="00DD3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06" w:rsidP="00DD3706">
            <w:pPr>
              <w:pStyle w:val="BodyText"/>
            </w:pPr>
            <w:r w:rsidRPr="00DD3706">
              <w:t>This version released with FBP Food, Beverage and Pharmaceutical Training Package Version 6.0.</w:t>
            </w:r>
          </w:p>
        </w:tc>
      </w:tr>
    </w:tbl>
    <w:p w:rsidR="00000000" w:rsidRPr="00DD3706" w:rsidP="00DD3706">
      <w:pPr>
        <w:pStyle w:val="BodyText"/>
      </w:pPr>
    </w:p>
    <w:p w:rsidR="00000000" w:rsidRPr="00DD3706" w:rsidP="00DD3706">
      <w:pPr>
        <w:pStyle w:val="AllowPageBreak"/>
      </w:pPr>
    </w:p>
    <w:p w:rsidR="00000000" w:rsidRPr="00DD3706" w:rsidP="00DD3706">
      <w:pPr>
        <w:pStyle w:val="Heading1"/>
      </w:pPr>
      <w:bookmarkStart w:id="2" w:name="O_1184499"/>
      <w:bookmarkEnd w:id="2"/>
      <w:r w:rsidRPr="00DD3706">
        <w:t>Application</w:t>
      </w:r>
    </w:p>
    <w:p w:rsidR="00000000" w:rsidRPr="00DD3706" w:rsidP="002A3C19">
      <w:pPr>
        <w:pStyle w:val="BodyText"/>
      </w:pPr>
      <w:r w:rsidRPr="00DD3706">
        <w:t xml:space="preserve">This unit of competency describes the skills and knowledge required to set up, </w:t>
      </w:r>
      <w:r w:rsidRPr="00DD3706">
        <w:t>operate and monitor pumping equipment.</w:t>
      </w:r>
    </w:p>
    <w:p w:rsidR="00000000" w:rsidRPr="00DD3706" w:rsidP="002A3C19">
      <w:pPr>
        <w:pStyle w:val="BodyText"/>
      </w:pPr>
      <w:r w:rsidRPr="00DD3706">
        <w:t>This unit applies to individuals who work under general supervision and in a food processing environment. It typically applies to the production worker responsible for applying basic operating principles to the operat</w:t>
      </w:r>
      <w:r w:rsidRPr="00DD3706">
        <w:t>ion and monitoring of pumping and associated equipment.</w:t>
      </w:r>
    </w:p>
    <w:p w:rsidR="00000000" w:rsidRPr="00DD3706" w:rsidP="002A3C19">
      <w:pPr>
        <w:pStyle w:val="BodyText"/>
      </w:pPr>
      <w:r w:rsidRPr="00DD3706">
        <w:t xml:space="preserve">All work must be carried out to comply with workplace procedures according to state/territory health and safety, environmental and food safety regulations, legislation and standards that apply to the </w:t>
      </w:r>
      <w:r w:rsidRPr="00DD3706">
        <w:t>workplace.</w:t>
      </w:r>
    </w:p>
    <w:p w:rsidR="00000000" w:rsidRPr="00DD3706" w:rsidP="002A3C19">
      <w:pPr>
        <w:pStyle w:val="BodyText"/>
      </w:pPr>
      <w:r w:rsidRPr="00DD3706">
        <w:t>No licensing, legislative or certification requirements apply to this unit at the time of publication.</w:t>
      </w:r>
    </w:p>
    <w:p w:rsidR="00000000" w:rsidRPr="00DD3706" w:rsidP="00DD3706">
      <w:pPr>
        <w:pStyle w:val="Heading1"/>
      </w:pPr>
      <w:bookmarkStart w:id="3" w:name="O_1184500"/>
      <w:bookmarkEnd w:id="3"/>
      <w:r w:rsidRPr="00DD3706">
        <w:t>Pre-requisite Unit</w:t>
      </w:r>
    </w:p>
    <w:p w:rsidR="00000000" w:rsidRPr="00DD3706" w:rsidP="002A3C19">
      <w:pPr>
        <w:pStyle w:val="BodyText"/>
      </w:pPr>
      <w:r w:rsidRPr="00DD3706">
        <w:t>Nil</w:t>
      </w:r>
    </w:p>
    <w:p w:rsidR="00000000" w:rsidRPr="00DD3706" w:rsidP="00DD3706">
      <w:pPr>
        <w:pStyle w:val="Heading1"/>
      </w:pPr>
      <w:bookmarkStart w:id="4" w:name="O_1184502"/>
      <w:bookmarkEnd w:id="4"/>
      <w:r w:rsidRPr="00DD3706">
        <w:t>Unit Sector</w:t>
      </w:r>
    </w:p>
    <w:p w:rsidR="00000000" w:rsidRPr="00DD3706" w:rsidP="002A3C19">
      <w:pPr>
        <w:pStyle w:val="BodyText"/>
      </w:pPr>
      <w:r w:rsidRPr="00DD3706">
        <w:t>Operational (OPR)</w:t>
      </w:r>
    </w:p>
    <w:p w:rsidR="00000000" w:rsidRPr="00DD3706" w:rsidP="00DD3706">
      <w:pPr>
        <w:pStyle w:val="Heading1"/>
      </w:pPr>
      <w:bookmarkStart w:id="5" w:name="O_1184503"/>
      <w:bookmarkEnd w:id="5"/>
      <w:r w:rsidRPr="00DD37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3C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Bold"/>
              <w:rPr>
                <w:lang w:val="en-NZ"/>
              </w:rPr>
            </w:pPr>
            <w:r w:rsidRPr="00DD370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Bold"/>
              <w:rPr>
                <w:lang w:val="en-NZ"/>
              </w:rPr>
            </w:pPr>
            <w:r w:rsidRPr="00DD3706">
              <w:t>Performance Criteria</w:t>
            </w:r>
          </w:p>
        </w:tc>
      </w:tr>
      <w:tr w:rsidTr="002A3C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06" w:rsidP="00DD3706">
            <w:pPr>
              <w:pStyle w:val="BodyText"/>
            </w:pPr>
            <w:r w:rsidRPr="00DD37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3C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>1. Prepare pumps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06" w:rsidP="00DD3706">
            <w:pPr>
              <w:pStyle w:val="BodyText"/>
            </w:pPr>
            <w:r w:rsidRPr="00DD3706">
              <w:t>1.1 Confirm pumps and</w:t>
            </w:r>
            <w:r w:rsidRPr="00DD3706">
              <w:t xml:space="preserve"> related equipment are available to meet operating requirements</w:t>
            </w:r>
          </w:p>
          <w:p w:rsidR="00000000" w:rsidRPr="00DD3706" w:rsidP="00DD3706">
            <w:pPr>
              <w:pStyle w:val="BodyText"/>
            </w:pPr>
            <w:r w:rsidRPr="00DD3706">
              <w:t xml:space="preserve">1.2 Wear appropriate personal protective clothing and ensure correct </w:t>
            </w:r>
            <w:r w:rsidRPr="00DD3706">
              <w:t>fit</w:t>
            </w:r>
          </w:p>
          <w:p w:rsidR="00000000" w:rsidRPr="00DD3706" w:rsidP="00DD3706">
            <w:pPr>
              <w:pStyle w:val="BodyText"/>
            </w:pPr>
            <w:r w:rsidRPr="00DD3706">
              <w:t>1.3 Carry out pre-start checks on pumps and related equipment according to safe work procedures</w:t>
            </w:r>
          </w:p>
          <w:p w:rsidR="00000000" w:rsidRPr="00DD3706" w:rsidP="00DD3706">
            <w:pPr>
              <w:pStyle w:val="BodyText"/>
            </w:pPr>
            <w:r w:rsidRPr="00DD3706">
              <w:t>1.4 Select appropriate settings to meet safety and production requirements</w:t>
            </w:r>
          </w:p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>1.5 Monitor and maintain condition of pumps and related equipment, and identify and report maintenance requirements according to workplace reporting requirements</w:t>
            </w:r>
          </w:p>
        </w:tc>
      </w:tr>
      <w:tr w:rsidTr="002A3C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>2. Monitor pump op</w:t>
            </w:r>
            <w:r w:rsidRPr="00DD3706">
              <w:t>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06" w:rsidP="00DD3706">
            <w:pPr>
              <w:pStyle w:val="BodyText"/>
            </w:pPr>
            <w:r w:rsidRPr="00DD3706">
              <w:t>2.1 Start and monitor pumps and related equipment to identify variation in operating conditions</w:t>
            </w:r>
          </w:p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>2.2 Take corrective action to maintain pump operation within equipment capacity and operating parameters</w:t>
            </w:r>
          </w:p>
        </w:tc>
      </w:tr>
      <w:tr w:rsidTr="002A3C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>3. Complete pump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06" w:rsidP="00DD3706">
            <w:pPr>
              <w:pStyle w:val="BodyText"/>
            </w:pPr>
            <w:r w:rsidRPr="00DD3706">
              <w:t>3.1 Prepare pumps f</w:t>
            </w:r>
            <w:r w:rsidRPr="00DD3706">
              <w:t>or cleaning and/or maintenance according to health, safety and food safety requirements</w:t>
            </w:r>
          </w:p>
          <w:p w:rsidR="00000000" w:rsidRPr="00DD3706" w:rsidP="00DD3706">
            <w:pPr>
              <w:pStyle w:val="BodyText"/>
            </w:pPr>
            <w:r w:rsidRPr="00DD3706">
              <w:t>3.2 Conduct work in accordance with workplace environmental guidelines</w:t>
            </w:r>
          </w:p>
          <w:p w:rsidR="00000000" w:rsidRPr="00DD3706" w:rsidP="00DD3706">
            <w:pPr>
              <w:pStyle w:val="BodyText"/>
            </w:pPr>
            <w:r w:rsidRPr="00DD3706">
              <w:t>3.3 Maintain the work area according to workplace procedures</w:t>
            </w:r>
          </w:p>
          <w:p w:rsidR="00000000" w:rsidRPr="00DD3706" w:rsidP="00DD3706">
            <w:pPr>
              <w:pStyle w:val="BodyText"/>
            </w:pPr>
            <w:r w:rsidRPr="00DD3706">
              <w:t>3.4 Maintain workplace records accor</w:t>
            </w:r>
            <w:r w:rsidRPr="00DD3706">
              <w:t>ding to workplace procedures</w:t>
            </w:r>
          </w:p>
        </w:tc>
      </w:tr>
    </w:tbl>
    <w:p w:rsidR="00000000" w:rsidRPr="00DD3706" w:rsidP="00DD3706">
      <w:pPr>
        <w:pStyle w:val="BodyText"/>
      </w:pPr>
    </w:p>
    <w:p w:rsidR="00000000" w:rsidRPr="00DD3706" w:rsidP="00DD3706">
      <w:pPr>
        <w:pStyle w:val="AllowPageBreak"/>
      </w:pPr>
    </w:p>
    <w:p w:rsidR="00000000" w:rsidRPr="00DD3706" w:rsidP="00DD3706">
      <w:pPr>
        <w:pStyle w:val="Heading1"/>
      </w:pPr>
      <w:bookmarkStart w:id="6" w:name="O_1184504"/>
      <w:bookmarkEnd w:id="6"/>
      <w:r w:rsidRPr="00DD3706">
        <w:t>Foundation Skills</w:t>
      </w:r>
    </w:p>
    <w:p w:rsidR="00000000" w:rsidRPr="002A3C19" w:rsidP="002A3C19">
      <w:pPr>
        <w:pStyle w:val="BodyText"/>
        <w:rPr>
          <w:i/>
        </w:rPr>
      </w:pPr>
      <w:r w:rsidRPr="002A3C19">
        <w:rPr>
          <w:rStyle w:val="Emphasis"/>
        </w:rPr>
        <w:t>This section describes those language, literacy, numeracy and employment skills that are essential for performance in this unit of competency but are not explicit in the performance criter</w:t>
      </w:r>
      <w:r w:rsidRPr="002A3C19">
        <w:rPr>
          <w:rStyle w:val="Emphasis"/>
        </w:rPr>
        <w:t>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3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Bold"/>
              <w:rPr>
                <w:lang w:val="en-NZ"/>
              </w:rPr>
            </w:pPr>
            <w:r w:rsidRPr="00DD370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Bold"/>
              <w:rPr>
                <w:lang w:val="en-NZ"/>
              </w:rPr>
            </w:pPr>
            <w:r w:rsidRPr="00DD3706">
              <w:t>Description</w:t>
            </w:r>
          </w:p>
        </w:tc>
      </w:tr>
      <w:tr w:rsidTr="00DD3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06" w:rsidP="00DD3706">
            <w:pPr>
              <w:pStyle w:val="ListBullet"/>
            </w:pPr>
            <w:r w:rsidRPr="00DD3706">
              <w:t>Interpret standard operating procedures relevant to job task</w:t>
            </w:r>
          </w:p>
          <w:p w:rsidR="00000000" w:rsidP="00DD3706">
            <w:pPr>
              <w:pStyle w:val="ListBullet"/>
              <w:rPr>
                <w:lang w:val="en-NZ"/>
              </w:rPr>
            </w:pPr>
            <w:r w:rsidRPr="00DD3706">
              <w:t>Interpret pumping requirements</w:t>
            </w:r>
          </w:p>
        </w:tc>
      </w:tr>
      <w:tr w:rsidTr="00DD3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ListBullet"/>
              <w:rPr>
                <w:lang w:val="en-NZ"/>
              </w:rPr>
            </w:pPr>
            <w:r w:rsidRPr="00DD3706">
              <w:t>Record operating, routine maintenance and shutdown information using digital and/or paper-based formats</w:t>
            </w:r>
          </w:p>
        </w:tc>
      </w:tr>
      <w:tr w:rsidTr="00DD3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ListBullet"/>
              <w:rPr>
                <w:lang w:val="en-NZ"/>
              </w:rPr>
            </w:pPr>
            <w:r w:rsidRPr="00DD3706">
              <w:t>Report operational and safety information to relevant personnel</w:t>
            </w:r>
          </w:p>
        </w:tc>
      </w:tr>
      <w:tr w:rsidTr="00DD3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06" w:rsidP="00DD3706">
            <w:pPr>
              <w:pStyle w:val="ListBullet"/>
            </w:pPr>
            <w:r w:rsidRPr="00DD3706">
              <w:t>Monitor and interpret pumping control indicators, including amperage, speed and flow rates</w:t>
            </w:r>
          </w:p>
        </w:tc>
      </w:tr>
    </w:tbl>
    <w:p w:rsidR="00000000" w:rsidRPr="00DD3706" w:rsidP="00DD3706">
      <w:pPr>
        <w:pStyle w:val="BodyText"/>
      </w:pPr>
    </w:p>
    <w:p w:rsidR="00000000" w:rsidRPr="00DD3706" w:rsidP="00DD3706">
      <w:pPr>
        <w:pStyle w:val="AllowPageBreak"/>
      </w:pPr>
    </w:p>
    <w:p w:rsidR="00000000" w:rsidRPr="00DD3706" w:rsidP="00DD3706">
      <w:pPr>
        <w:pStyle w:val="Heading1"/>
      </w:pPr>
      <w:bookmarkStart w:id="7" w:name="O_1184506"/>
      <w:bookmarkEnd w:id="7"/>
      <w:r w:rsidRPr="00DD37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D3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Bold"/>
              <w:rPr>
                <w:lang w:val="en-NZ"/>
              </w:rPr>
            </w:pPr>
            <w:r w:rsidRPr="00DD370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Bold"/>
              <w:rPr>
                <w:lang w:val="en-NZ"/>
              </w:rPr>
            </w:pPr>
            <w:r w:rsidRPr="00DD370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Bold"/>
              <w:rPr>
                <w:lang w:val="en-NZ"/>
              </w:rPr>
            </w:pPr>
            <w:r w:rsidRPr="00DD370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Bold"/>
              <w:rPr>
                <w:lang w:val="en-NZ"/>
              </w:rPr>
            </w:pPr>
            <w:r w:rsidRPr="00DD3706">
              <w:t>Equivalence status</w:t>
            </w:r>
          </w:p>
        </w:tc>
      </w:tr>
      <w:tr w:rsidTr="00DD3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>FBPOPR2088 Operate pumping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>FBPOPR2045 Operate pumping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06" w:rsidP="00DD3706">
            <w:pPr>
              <w:pStyle w:val="BodyText"/>
            </w:pPr>
            <w:r w:rsidRPr="00DD3706">
              <w:t>Minor changes to Performance Criteria to clarify task</w:t>
            </w:r>
          </w:p>
          <w:p w:rsidR="00000000" w:rsidRPr="00DD3706" w:rsidP="00DD3706">
            <w:pPr>
              <w:pStyle w:val="BodyText"/>
            </w:pPr>
            <w:r w:rsidRPr="00DD3706">
              <w:t>Foundation Skills refined</w:t>
            </w:r>
          </w:p>
          <w:p w:rsidR="00000000" w:rsidRPr="00DD3706" w:rsidP="00DD3706">
            <w:pPr>
              <w:pStyle w:val="BodyText"/>
            </w:pPr>
            <w:r w:rsidRPr="00DD3706">
              <w:t>Perfo</w:t>
            </w:r>
            <w:r w:rsidRPr="00DD3706">
              <w:t>rmance Evidence clarified</w:t>
            </w:r>
          </w:p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06" w:rsidP="00DD3706">
            <w:pPr>
              <w:pStyle w:val="BodyText"/>
            </w:pPr>
            <w:r w:rsidRPr="00DD3706">
              <w:t xml:space="preserve">Equivalent </w:t>
            </w:r>
          </w:p>
        </w:tc>
      </w:tr>
    </w:tbl>
    <w:p w:rsidR="00000000" w:rsidRPr="00DD3706" w:rsidP="00DD3706">
      <w:pPr>
        <w:pStyle w:val="BodyText"/>
      </w:pPr>
    </w:p>
    <w:p w:rsidR="00000000" w:rsidRPr="00DD3706" w:rsidP="00DD3706">
      <w:pPr>
        <w:pStyle w:val="AllowPageBreak"/>
      </w:pPr>
    </w:p>
    <w:p w:rsidR="00000000" w:rsidRPr="00DD3706" w:rsidP="00DD3706">
      <w:pPr>
        <w:pStyle w:val="Heading1"/>
      </w:pPr>
      <w:bookmarkStart w:id="8" w:name="O_1184513"/>
      <w:bookmarkEnd w:id="8"/>
      <w:r w:rsidRPr="00DD3706">
        <w:t>Links</w:t>
      </w:r>
    </w:p>
    <w:p w:rsidR="00000000" w:rsidRPr="00DD3706" w:rsidP="002A3C19">
      <w:pPr>
        <w:pStyle w:val="BodyText"/>
      </w:pPr>
      <w:r w:rsidRPr="00DD37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F3B7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D3706" w:rsidP="002A3C19">
      <w:pPr>
        <w:pStyle w:val="BodyText"/>
        <w:sectPr w:rsidSect="00DD37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3706" w:rsidP="00DD3706">
      <w:pPr>
        <w:pStyle w:val="SuperHeading"/>
      </w:pPr>
      <w:r w:rsidRPr="00DD3706">
        <w:t>Assessment Requirements for FBPOPR2088 Operate pumping equipment</w:t>
      </w:r>
    </w:p>
    <w:p w:rsidR="00000000" w:rsidRPr="00DD3706" w:rsidP="00DD3706">
      <w:pPr>
        <w:pStyle w:val="Heading1"/>
      </w:pPr>
      <w:bookmarkStart w:id="9" w:name="O_1184508"/>
      <w:bookmarkEnd w:id="9"/>
      <w:r w:rsidRPr="00DD37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3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Bold"/>
              <w:rPr>
                <w:lang w:val="en-NZ"/>
              </w:rPr>
            </w:pPr>
            <w:r w:rsidRPr="00DD37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Bold"/>
              <w:rPr>
                <w:lang w:val="en-NZ"/>
              </w:rPr>
            </w:pPr>
            <w:r w:rsidRPr="00DD3706">
              <w:t>Comments</w:t>
            </w:r>
          </w:p>
        </w:tc>
      </w:tr>
      <w:tr w:rsidTr="00DD3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06">
            <w:pPr>
              <w:pStyle w:val="BodyText"/>
              <w:rPr>
                <w:lang w:val="en-NZ"/>
              </w:rPr>
            </w:pPr>
            <w:r w:rsidRPr="00DD37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06" w:rsidP="00DD3706">
            <w:pPr>
              <w:pStyle w:val="BodyText"/>
            </w:pPr>
            <w:r w:rsidRPr="00DD3706">
              <w:t>This version released with FBP Food, Beverage and Pharmaceutical Training Package Version 6.0.</w:t>
            </w:r>
          </w:p>
        </w:tc>
      </w:tr>
    </w:tbl>
    <w:p w:rsidR="00000000" w:rsidRPr="00DD3706" w:rsidP="00DD3706">
      <w:pPr>
        <w:pStyle w:val="BodyText"/>
      </w:pPr>
    </w:p>
    <w:p w:rsidR="00000000" w:rsidRPr="00DD3706" w:rsidP="00DD3706">
      <w:pPr>
        <w:pStyle w:val="AllowPageBreak"/>
      </w:pPr>
    </w:p>
    <w:p w:rsidR="00000000" w:rsidRPr="00DD3706" w:rsidP="00DD3706">
      <w:pPr>
        <w:pStyle w:val="Heading1"/>
      </w:pPr>
      <w:bookmarkStart w:id="10" w:name="O_1184509"/>
      <w:bookmarkEnd w:id="10"/>
      <w:r w:rsidRPr="00DD3706">
        <w:t>Performance Evidence</w:t>
      </w:r>
    </w:p>
    <w:p w:rsidR="00000000" w:rsidRPr="00DD3706" w:rsidP="002A3C19">
      <w:pPr>
        <w:pStyle w:val="BodyText"/>
      </w:pPr>
      <w:r w:rsidRPr="00DD3706">
        <w:t>An individual demonstrating competency must satisfy all of the elements and performance criteria in this unit.</w:t>
      </w:r>
    </w:p>
    <w:p w:rsidR="00000000" w:rsidRPr="00DD3706" w:rsidP="002A3C19">
      <w:pPr>
        <w:pStyle w:val="BodyText"/>
      </w:pPr>
      <w:r w:rsidRPr="00DD3706">
        <w:t>There mu</w:t>
      </w:r>
      <w:r w:rsidRPr="00DD3706">
        <w:t>st be evidence that the individual has operated pumping equipment to effectively transfer at least one batch of product, including:</w:t>
      </w:r>
    </w:p>
    <w:p w:rsidR="00000000" w:rsidRPr="00DD3706" w:rsidP="00DD3706">
      <w:pPr>
        <w:pStyle w:val="ListBullet"/>
      </w:pPr>
      <w:r w:rsidRPr="00DD3706">
        <w:t>applying safe work procedures</w:t>
      </w:r>
    </w:p>
    <w:p w:rsidR="00000000" w:rsidRPr="00DD3706" w:rsidP="00DD3706">
      <w:pPr>
        <w:pStyle w:val="ListBullet"/>
      </w:pPr>
      <w:r w:rsidRPr="00DD3706">
        <w:t xml:space="preserve">following food safety procedures </w:t>
      </w:r>
    </w:p>
    <w:p w:rsidR="00000000" w:rsidRPr="00DD3706" w:rsidP="00DD3706">
      <w:pPr>
        <w:pStyle w:val="ListBullet"/>
      </w:pPr>
      <w:r w:rsidRPr="00DD3706">
        <w:t>conducting pre-start checks, including:</w:t>
      </w:r>
    </w:p>
    <w:p w:rsidR="00000000" w:rsidRPr="00DD3706" w:rsidP="00DD3706">
      <w:pPr>
        <w:pStyle w:val="ListBullet2"/>
      </w:pPr>
      <w:r w:rsidRPr="00DD3706">
        <w:t>inspecting pump flanges, gaskets and seals to identify any signs of wear</w:t>
      </w:r>
    </w:p>
    <w:p w:rsidR="00000000" w:rsidRPr="00DD3706" w:rsidP="00DD3706">
      <w:pPr>
        <w:pStyle w:val="ListBullet2"/>
      </w:pPr>
      <w:r w:rsidRPr="00DD3706">
        <w:t>checking related valve assemblies to identify any signs of leaks</w:t>
      </w:r>
    </w:p>
    <w:p w:rsidR="00000000" w:rsidRPr="00DD3706" w:rsidP="00DD3706">
      <w:pPr>
        <w:pStyle w:val="ListBullet2"/>
      </w:pPr>
      <w:r w:rsidRPr="00DD3706">
        <w:t xml:space="preserve">cancelling isolation or lock-outs (where pumps have variable settings that involve selecting appropriate settings and </w:t>
      </w:r>
      <w:r w:rsidRPr="00DD3706">
        <w:t>confirming that related pipework is correctly configured for pumping requirements)</w:t>
      </w:r>
    </w:p>
    <w:p w:rsidR="00000000" w:rsidRPr="00DD3706" w:rsidP="00DD3706">
      <w:pPr>
        <w:pStyle w:val="ListBullet"/>
      </w:pPr>
      <w:r w:rsidRPr="00DD3706">
        <w:t>monitoring and adjusting pump operation, including identifying variation in amperage and adjusting pump speeds/flow rates to meet pumping requirements</w:t>
      </w:r>
    </w:p>
    <w:p w:rsidR="00000000" w:rsidRPr="00DD3706" w:rsidP="00DD3706">
      <w:pPr>
        <w:pStyle w:val="ListBullet"/>
      </w:pPr>
      <w:r w:rsidRPr="00DD3706">
        <w:t>addressing routine op</w:t>
      </w:r>
      <w:r w:rsidRPr="00DD3706">
        <w:t xml:space="preserve">erational issues. </w:t>
      </w:r>
    </w:p>
    <w:p w:rsidR="00000000" w:rsidRPr="00DD3706" w:rsidP="00DD3706">
      <w:pPr>
        <w:pStyle w:val="AllowPageBreak"/>
      </w:pPr>
    </w:p>
    <w:p w:rsidR="00000000" w:rsidRPr="00DD3706" w:rsidP="00DD3706">
      <w:pPr>
        <w:pStyle w:val="Heading1"/>
      </w:pPr>
      <w:bookmarkStart w:id="11" w:name="O_1184510"/>
      <w:bookmarkEnd w:id="11"/>
      <w:r w:rsidRPr="00DD3706">
        <w:t>Knowledge Evidence</w:t>
      </w:r>
    </w:p>
    <w:p w:rsidR="00000000" w:rsidRPr="00DD3706" w:rsidP="002A3C19">
      <w:pPr>
        <w:pStyle w:val="BodyText"/>
      </w:pPr>
      <w:r w:rsidRPr="00DD3706">
        <w:t>An individual must be able to demonstrate the knowledge required to perform the tasks outlined in the elements and performance criteria of this unit. This includes knowledge of:</w:t>
      </w:r>
    </w:p>
    <w:p w:rsidR="00000000" w:rsidRPr="00DD3706" w:rsidP="00DD3706">
      <w:pPr>
        <w:pStyle w:val="ListBullet"/>
      </w:pPr>
      <w:r w:rsidRPr="00DD3706">
        <w:t>basic operating principles of pumps and related equipment, including:</w:t>
      </w:r>
    </w:p>
    <w:p w:rsidR="00000000" w:rsidRPr="00DD3706" w:rsidP="00DD3706">
      <w:pPr>
        <w:pStyle w:val="ListBullet2"/>
      </w:pPr>
      <w:r w:rsidRPr="00DD3706">
        <w:t>main pump components</w:t>
      </w:r>
    </w:p>
    <w:p w:rsidR="00000000" w:rsidRPr="00DD3706" w:rsidP="00DD3706">
      <w:pPr>
        <w:pStyle w:val="ListBullet2"/>
      </w:pPr>
      <w:r w:rsidRPr="00DD3706">
        <w:t>status and purpose of guards</w:t>
      </w:r>
    </w:p>
    <w:p w:rsidR="00000000" w:rsidRPr="00DD3706" w:rsidP="00DD3706">
      <w:pPr>
        <w:pStyle w:val="ListBullet2"/>
      </w:pPr>
      <w:r w:rsidRPr="00DD3706">
        <w:t>pump system configuration, including valves, taps and hoses or pipework</w:t>
      </w:r>
    </w:p>
    <w:p w:rsidR="00000000" w:rsidRPr="00DD3706" w:rsidP="00DD3706">
      <w:pPr>
        <w:pStyle w:val="ListBullet"/>
      </w:pPr>
      <w:r w:rsidRPr="00DD3706">
        <w:t>the effect of pumping system design on operating performance, including flow resistance, pressure and head</w:t>
      </w:r>
    </w:p>
    <w:p w:rsidR="00000000" w:rsidRPr="00DD3706" w:rsidP="00DD3706">
      <w:pPr>
        <w:pStyle w:val="ListBullet"/>
      </w:pPr>
      <w:r w:rsidRPr="00DD3706">
        <w:t>operating capacities of pumps used in the work area, including different pump types to perform pumping operations</w:t>
      </w:r>
    </w:p>
    <w:p w:rsidR="00000000" w:rsidRPr="00DD3706" w:rsidP="00DD3706">
      <w:pPr>
        <w:pStyle w:val="ListBullet"/>
      </w:pPr>
      <w:r w:rsidRPr="00DD3706">
        <w:t>effect of raw material characterist</w:t>
      </w:r>
      <w:r w:rsidRPr="00DD3706">
        <w:t>ics on pump performance, including variables that include soluble solids, temperature and viscosity</w:t>
      </w:r>
    </w:p>
    <w:p w:rsidR="00000000" w:rsidRPr="00DD3706" w:rsidP="00DD3706">
      <w:pPr>
        <w:pStyle w:val="ListBullet"/>
      </w:pPr>
      <w:r w:rsidRPr="00DD3706">
        <w:t>effect of pump operating parameters on product/materials pumped</w:t>
      </w:r>
    </w:p>
    <w:p w:rsidR="00000000" w:rsidRPr="00DD3706" w:rsidP="00DD3706">
      <w:pPr>
        <w:pStyle w:val="ListBullet"/>
      </w:pPr>
      <w:r w:rsidRPr="00DD3706">
        <w:t>corrective action required where pump operation is outside specified operating parameters</w:t>
      </w:r>
    </w:p>
    <w:p w:rsidR="00000000" w:rsidRPr="00DD3706" w:rsidP="00DD3706">
      <w:pPr>
        <w:pStyle w:val="ListBullet"/>
      </w:pPr>
      <w:r w:rsidRPr="00DD3706">
        <w:t>ty</w:t>
      </w:r>
      <w:r w:rsidRPr="00DD3706">
        <w:t>pical equipment faults and related causes relevant to operating pumping equipment, including:</w:t>
      </w:r>
    </w:p>
    <w:p w:rsidR="00000000" w:rsidRPr="00DD3706" w:rsidP="00DD3706">
      <w:pPr>
        <w:pStyle w:val="ListBullet2"/>
      </w:pPr>
      <w:r w:rsidRPr="00DD3706">
        <w:t>signs and symptoms of faulty equipment</w:t>
      </w:r>
    </w:p>
    <w:p w:rsidR="00000000" w:rsidRPr="00DD3706" w:rsidP="00DD3706">
      <w:pPr>
        <w:pStyle w:val="ListBullet2"/>
      </w:pPr>
      <w:r w:rsidRPr="00DD3706">
        <w:t>early warning signs of potential problems</w:t>
      </w:r>
    </w:p>
    <w:p w:rsidR="00000000" w:rsidRPr="00DD3706" w:rsidP="00DD3706">
      <w:pPr>
        <w:pStyle w:val="ListBullet2"/>
      </w:pPr>
      <w:r w:rsidRPr="00DD3706">
        <w:t>services required</w:t>
      </w:r>
    </w:p>
    <w:p w:rsidR="00000000" w:rsidRPr="00DD3706" w:rsidP="00DD3706">
      <w:pPr>
        <w:pStyle w:val="ListBullet"/>
      </w:pPr>
      <w:r w:rsidRPr="00DD3706">
        <w:t>isolation, lock-out and tag-out procedures and responsibiliti</w:t>
      </w:r>
      <w:r w:rsidRPr="00DD3706">
        <w:t>es required for operating pumping equipment</w:t>
      </w:r>
    </w:p>
    <w:p w:rsidR="00000000" w:rsidRPr="00DD3706" w:rsidP="00DD3706">
      <w:pPr>
        <w:pStyle w:val="ListBullet"/>
      </w:pPr>
      <w:r w:rsidRPr="00DD3706">
        <w:t>contamination/cross-contamination and food safety risks associated with pumping, and related control measures</w:t>
      </w:r>
    </w:p>
    <w:p w:rsidR="00000000" w:rsidRPr="00DD3706" w:rsidP="00DD3706">
      <w:pPr>
        <w:pStyle w:val="ListBullet"/>
      </w:pPr>
      <w:r w:rsidRPr="00DD3706">
        <w:t>health and safety hazards and controls relevant to operating pumping equipment</w:t>
      </w:r>
    </w:p>
    <w:p w:rsidR="00000000" w:rsidRPr="00DD3706" w:rsidP="00DD3706">
      <w:pPr>
        <w:pStyle w:val="ListBullet"/>
      </w:pPr>
      <w:r w:rsidRPr="00DD3706">
        <w:t>procedures and responsibility for reporting problems</w:t>
      </w:r>
    </w:p>
    <w:p w:rsidR="00000000" w:rsidRPr="00DD3706" w:rsidP="00DD3706">
      <w:pPr>
        <w:pStyle w:val="ListBullet"/>
      </w:pPr>
      <w:r w:rsidRPr="00DD3706">
        <w:t>environmental issues and controls, including action required in the event of significant leaks or spills</w:t>
      </w:r>
    </w:p>
    <w:p w:rsidR="00000000" w:rsidRPr="00DD3706" w:rsidP="00DD3706">
      <w:pPr>
        <w:pStyle w:val="ListBullet"/>
      </w:pPr>
      <w:r w:rsidRPr="00DD3706">
        <w:t>basic operating principles of process control, including the relationship between control panels a</w:t>
      </w:r>
      <w:r w:rsidRPr="00DD3706">
        <w:t>nd systems and the physical equipment</w:t>
      </w:r>
    </w:p>
    <w:p w:rsidR="00000000" w:rsidRPr="00DD3706" w:rsidP="00DD3706">
      <w:pPr>
        <w:pStyle w:val="ListBullet"/>
      </w:pPr>
      <w:r w:rsidRPr="00DD3706">
        <w:t>cleaning procedures required for operating pumping equipment.</w:t>
      </w:r>
    </w:p>
    <w:p w:rsidR="00000000" w:rsidRPr="00DD3706" w:rsidP="00DD3706">
      <w:pPr>
        <w:pStyle w:val="AllowPageBreak"/>
      </w:pPr>
    </w:p>
    <w:p w:rsidR="00000000" w:rsidRPr="00DD3706" w:rsidP="00DD3706">
      <w:pPr>
        <w:pStyle w:val="Heading1"/>
      </w:pPr>
      <w:bookmarkStart w:id="12" w:name="O_1184511"/>
      <w:bookmarkEnd w:id="12"/>
      <w:r w:rsidRPr="00DD3706">
        <w:t>Assessment Conditions</w:t>
      </w:r>
    </w:p>
    <w:p w:rsidR="00000000" w:rsidRPr="00DD3706" w:rsidP="002A3C19">
      <w:pPr>
        <w:pStyle w:val="BodyText"/>
      </w:pPr>
      <w:r w:rsidRPr="00DD3706">
        <w:t>Assessment of the skills in this unit of competency must take place under the following conditions:</w:t>
      </w:r>
    </w:p>
    <w:p w:rsidR="00000000" w:rsidRPr="00DD3706" w:rsidP="00DD3706">
      <w:pPr>
        <w:pStyle w:val="ListBullet"/>
      </w:pPr>
      <w:r w:rsidRPr="00DD3706">
        <w:t>physical condi</w:t>
      </w:r>
      <w:r w:rsidRPr="00DD3706">
        <w:t>tions:</w:t>
      </w:r>
    </w:p>
    <w:p w:rsidR="00000000" w:rsidRPr="00DD3706" w:rsidP="00DD3706">
      <w:pPr>
        <w:pStyle w:val="ListBullet2"/>
      </w:pPr>
      <w:r w:rsidRPr="00DD3706">
        <w:t>a food processing workplace or an environment that accurately represents workplace conditions</w:t>
      </w:r>
    </w:p>
    <w:p w:rsidR="00000000" w:rsidRPr="00DD3706" w:rsidP="00DD3706">
      <w:pPr>
        <w:pStyle w:val="ListBullet"/>
      </w:pPr>
      <w:r w:rsidRPr="00DD3706">
        <w:t>resources, equipment and materials:</w:t>
      </w:r>
    </w:p>
    <w:p w:rsidR="00000000" w:rsidRPr="00DD3706" w:rsidP="00DD3706">
      <w:pPr>
        <w:pStyle w:val="ListBullet2"/>
      </w:pPr>
      <w:r w:rsidRPr="00DD3706">
        <w:t>pump, hoses and related equipment and services</w:t>
      </w:r>
    </w:p>
    <w:p w:rsidR="00000000" w:rsidRPr="00DD3706" w:rsidP="00DD3706">
      <w:pPr>
        <w:pStyle w:val="ListBullet2"/>
      </w:pPr>
      <w:r w:rsidRPr="00DD3706">
        <w:t xml:space="preserve">personal protective clothing </w:t>
      </w:r>
    </w:p>
    <w:p w:rsidR="00000000" w:rsidRPr="00DD3706" w:rsidP="00DD3706">
      <w:pPr>
        <w:pStyle w:val="ListBullet2"/>
      </w:pPr>
      <w:r w:rsidRPr="00DD3706">
        <w:t>product to be pumped</w:t>
      </w:r>
    </w:p>
    <w:p w:rsidR="00000000" w:rsidRPr="00DD3706" w:rsidP="00DD3706">
      <w:pPr>
        <w:pStyle w:val="ListBullet2"/>
      </w:pPr>
      <w:r w:rsidRPr="00DD3706">
        <w:t>cleaning materials and equipment</w:t>
      </w:r>
    </w:p>
    <w:p w:rsidR="00000000" w:rsidRPr="00DD3706" w:rsidP="00DD3706">
      <w:pPr>
        <w:pStyle w:val="ListBullet"/>
      </w:pPr>
      <w:r w:rsidRPr="00DD3706">
        <w:t>specifications:</w:t>
      </w:r>
    </w:p>
    <w:p w:rsidR="00000000" w:rsidRPr="00DD3706" w:rsidP="00DD3706">
      <w:pPr>
        <w:pStyle w:val="ListBullet2"/>
      </w:pPr>
      <w:r w:rsidRPr="00DD3706">
        <w:t>work procedures, including advice on safe work practices, food safety, quality and environmental requirements</w:t>
      </w:r>
    </w:p>
    <w:p w:rsidR="00000000" w:rsidRPr="00DD3706" w:rsidP="00DD3706">
      <w:pPr>
        <w:pStyle w:val="ListBullet2"/>
      </w:pPr>
      <w:r w:rsidRPr="00DD3706">
        <w:t>information on equipment capacity and operating parameters.</w:t>
      </w:r>
    </w:p>
    <w:p w:rsidR="00000000" w:rsidRPr="00DD3706" w:rsidP="002A3C19">
      <w:pPr>
        <w:pStyle w:val="BodyText"/>
      </w:pPr>
      <w:r w:rsidRPr="00DD3706">
        <w:t>Assessors of this unit must satisfy</w:t>
      </w:r>
      <w:r w:rsidRPr="00DD3706">
        <w:t xml:space="preserve"> the requirements for assessors in applicable vocational education and training legislation, frameworks and/or standards.</w:t>
      </w:r>
    </w:p>
    <w:p w:rsidR="00000000" w:rsidRPr="00DD3706" w:rsidP="00DD3706">
      <w:pPr>
        <w:pStyle w:val="Heading1"/>
      </w:pPr>
      <w:bookmarkStart w:id="13" w:name="O_1184514"/>
      <w:bookmarkEnd w:id="13"/>
      <w:r w:rsidRPr="00DD3706">
        <w:t>Links</w:t>
      </w:r>
    </w:p>
    <w:p w:rsidR="00000000" w:rsidRPr="00DD3706" w:rsidP="002A3C19">
      <w:pPr>
        <w:pStyle w:val="BodyText"/>
      </w:pPr>
      <w:r w:rsidRPr="00DD37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F3B7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D3706" w:rsidP="00DD3706"/>
    <w:sectPr w:rsidSect="00DD37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06" w:rsidRPr="002A3C19" w:rsidP="002A3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C19" w:rsidP="00DD37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3C19" w:rsidP="00DD37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A3C19" w:rsidP="00DD37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06" w:rsidP="00DD37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3C19">
      <w:t>Approved</w:t>
    </w:r>
    <w:r w:rsidR="002A3C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3C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3C19">
      <w:rPr>
        <w:noProof/>
      </w:rPr>
      <w:t>4</w:t>
    </w:r>
    <w:r>
      <w:rPr>
        <w:noProof/>
      </w:rPr>
      <w:fldChar w:fldCharType="end"/>
    </w:r>
  </w:p>
  <w:p w:rsidR="00DD3706" w:rsidP="00DD37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3C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3C19">
      <w:t>Manufacturing Industry Skills Alliance</w:t>
    </w:r>
    <w:r w:rsidR="002A3C19">
      <w:fldChar w:fldCharType="end"/>
    </w:r>
  </w:p>
  <w:p w:rsidR="00DD3706" w:rsidP="00DD37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706" w:rsidRPr="002A3C19" w:rsidP="002A3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C19" w:rsidRPr="002D2AF8" w:rsidP="00DD37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FBPOPR2088 Operate pumping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3C19" w:rsidP="00DD37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06" w:rsidRPr="002D2AF8" w:rsidP="00DD37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3C19">
      <w:t>FBPOPR2088 Operate pumping equipment</w:t>
    </w:r>
    <w:r w:rsidR="002A3C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3C19">
      <w:rPr>
        <w:noProof/>
      </w:rPr>
      <w:t>2 March 2025</w:t>
    </w:r>
    <w:r>
      <w:fldChar w:fldCharType="end"/>
    </w:r>
  </w:p>
  <w:p w:rsidR="00DD3706" w:rsidP="00DD37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4A9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B24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A623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7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7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7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7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7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7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7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7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7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7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7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706"/>
  </w:style>
  <w:style w:type="character" w:customStyle="1" w:styleId="Heading1Char">
    <w:name w:val="Heading 1 Char"/>
    <w:basedOn w:val="DefaultParagraphFont"/>
    <w:link w:val="Heading1"/>
    <w:rsid w:val="00DD37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7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7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7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37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3706"/>
    <w:rPr>
      <w:i/>
    </w:rPr>
  </w:style>
  <w:style w:type="paragraph" w:customStyle="1" w:styleId="SuperHeading">
    <w:name w:val="SuperHeading"/>
    <w:basedOn w:val="Normal"/>
    <w:rsid w:val="00DD37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7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3706"/>
    <w:rPr>
      <w:b/>
    </w:rPr>
  </w:style>
  <w:style w:type="character" w:customStyle="1" w:styleId="Heading2Char">
    <w:name w:val="Heading 2 Char"/>
    <w:basedOn w:val="DefaultParagraphFont"/>
    <w:link w:val="Heading2"/>
    <w:rsid w:val="00DD37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7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7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7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7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7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7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7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7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7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7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7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7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7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7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7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3706"/>
    <w:rPr>
      <w:b/>
      <w:spacing w:val="0"/>
    </w:rPr>
  </w:style>
  <w:style w:type="paragraph" w:customStyle="1" w:styleId="SuperTitle">
    <w:name w:val="SuperTitle"/>
    <w:basedOn w:val="Title"/>
    <w:rsid w:val="00DD37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7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7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7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7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7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7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7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7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7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7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7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7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7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7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706"/>
  </w:style>
  <w:style w:type="paragraph" w:styleId="TableofFigures">
    <w:name w:val="table of figures"/>
    <w:basedOn w:val="Normal"/>
    <w:next w:val="Normal"/>
    <w:semiHidden/>
    <w:rsid w:val="00DD37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7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706"/>
    <w:rPr>
      <w:rFonts w:ascii="Wingdings" w:hAnsi="Wingdings"/>
    </w:rPr>
  </w:style>
  <w:style w:type="paragraph" w:customStyle="1" w:styleId="TableHeading">
    <w:name w:val="Table Heading"/>
    <w:basedOn w:val="HeadingBase"/>
    <w:rsid w:val="00DD37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706"/>
    <w:rPr>
      <w:color w:val="0033CC"/>
      <w:u w:val="none"/>
    </w:rPr>
  </w:style>
  <w:style w:type="paragraph" w:customStyle="1" w:styleId="BodyTextRight">
    <w:name w:val="Body Text Right"/>
    <w:basedOn w:val="BodyText"/>
    <w:rsid w:val="00DD37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7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7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7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7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7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706"/>
    <w:rPr>
      <w:sz w:val="32"/>
    </w:rPr>
  </w:style>
  <w:style w:type="paragraph" w:customStyle="1" w:styleId="HeadingProcedure">
    <w:name w:val="Heading Procedure"/>
    <w:basedOn w:val="HeadingBase"/>
    <w:next w:val="Normal"/>
    <w:rsid w:val="00DD37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706"/>
    <w:pPr>
      <w:spacing w:before="60" w:after="60"/>
    </w:pPr>
  </w:style>
  <w:style w:type="paragraph" w:styleId="ListContinue">
    <w:name w:val="List Continue"/>
    <w:basedOn w:val="List"/>
    <w:rsid w:val="00DD3706"/>
    <w:pPr>
      <w:ind w:firstLine="0"/>
    </w:pPr>
  </w:style>
  <w:style w:type="paragraph" w:customStyle="1" w:styleId="ListNote">
    <w:name w:val="List Note"/>
    <w:basedOn w:val="List"/>
    <w:rsid w:val="00DD37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7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7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706"/>
    <w:rPr>
      <w:rFonts w:ascii="Courier New" w:hAnsi="Courier New"/>
    </w:rPr>
  </w:style>
  <w:style w:type="paragraph" w:customStyle="1" w:styleId="NoteBullet">
    <w:name w:val="Note Bullet"/>
    <w:basedOn w:val="Note"/>
    <w:rsid w:val="00DD37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7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7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7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7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7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7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706"/>
    <w:rPr>
      <w:b/>
      <w:smallCaps/>
    </w:rPr>
  </w:style>
  <w:style w:type="paragraph" w:customStyle="1" w:styleId="TableListNumber">
    <w:name w:val="Table List Number"/>
    <w:basedOn w:val="ListNumber"/>
    <w:rsid w:val="00DD37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7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706"/>
    <w:pPr>
      <w:numPr>
        <w:numId w:val="9"/>
      </w:numPr>
    </w:pPr>
  </w:style>
  <w:style w:type="paragraph" w:customStyle="1" w:styleId="ListAlpha2">
    <w:name w:val="List Alpha 2"/>
    <w:basedOn w:val="List2"/>
    <w:rsid w:val="00DD3706"/>
    <w:pPr>
      <w:numPr>
        <w:numId w:val="8"/>
      </w:numPr>
    </w:pPr>
  </w:style>
  <w:style w:type="paragraph" w:styleId="List2">
    <w:name w:val="List 2"/>
    <w:basedOn w:val="BodyText"/>
    <w:rsid w:val="00DD37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7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7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7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7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7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706"/>
    <w:pPr>
      <w:numPr>
        <w:numId w:val="4"/>
      </w:numPr>
    </w:pPr>
  </w:style>
  <w:style w:type="paragraph" w:styleId="ListContinue2">
    <w:name w:val="List Continue 2"/>
    <w:basedOn w:val="List2"/>
    <w:rsid w:val="00DD3706"/>
    <w:pPr>
      <w:ind w:firstLine="0"/>
    </w:pPr>
  </w:style>
  <w:style w:type="paragraph" w:styleId="ListContinue3">
    <w:name w:val="List Continue 3"/>
    <w:basedOn w:val="List3"/>
    <w:rsid w:val="00DD3706"/>
    <w:pPr>
      <w:ind w:left="1021" w:firstLine="0"/>
    </w:pPr>
  </w:style>
  <w:style w:type="paragraph" w:styleId="ListContinue4">
    <w:name w:val="List Continue 4"/>
    <w:basedOn w:val="List4"/>
    <w:rsid w:val="00DD3706"/>
    <w:pPr>
      <w:ind w:firstLine="0"/>
    </w:pPr>
  </w:style>
  <w:style w:type="paragraph" w:styleId="ListContinue5">
    <w:name w:val="List Continue 5"/>
    <w:basedOn w:val="List5"/>
    <w:rsid w:val="00DD3706"/>
    <w:pPr>
      <w:ind w:firstLine="0"/>
    </w:pPr>
  </w:style>
  <w:style w:type="paragraph" w:styleId="ListNumber3">
    <w:name w:val="List Number 3"/>
    <w:basedOn w:val="List3"/>
    <w:rsid w:val="00DD3706"/>
    <w:pPr>
      <w:numPr>
        <w:numId w:val="5"/>
      </w:numPr>
    </w:pPr>
  </w:style>
  <w:style w:type="paragraph" w:styleId="ListNumber4">
    <w:name w:val="List Number 4"/>
    <w:basedOn w:val="List4"/>
    <w:rsid w:val="00DD3706"/>
    <w:pPr>
      <w:numPr>
        <w:numId w:val="6"/>
      </w:numPr>
    </w:pPr>
  </w:style>
  <w:style w:type="paragraph" w:styleId="ListNumber5">
    <w:name w:val="List Number 5"/>
    <w:basedOn w:val="List5"/>
    <w:rsid w:val="00DD3706"/>
    <w:pPr>
      <w:numPr>
        <w:numId w:val="7"/>
      </w:numPr>
    </w:pPr>
  </w:style>
  <w:style w:type="paragraph" w:styleId="BlockText">
    <w:name w:val="Block Text"/>
    <w:basedOn w:val="Normal"/>
    <w:rsid w:val="00DD37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7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706"/>
    <w:rPr>
      <w:sz w:val="16"/>
      <w:vertAlign w:val="superscript"/>
    </w:rPr>
  </w:style>
  <w:style w:type="character" w:customStyle="1" w:styleId="Symbols">
    <w:name w:val="Symbols"/>
    <w:basedOn w:val="DefaultParagraphFont"/>
    <w:rsid w:val="00DD3706"/>
    <w:rPr>
      <w:rFonts w:ascii="Symbol" w:hAnsi="Symbol"/>
    </w:rPr>
  </w:style>
  <w:style w:type="character" w:customStyle="1" w:styleId="MenuOptions">
    <w:name w:val="Menu Options"/>
    <w:basedOn w:val="DefaultParagraphFont"/>
    <w:rsid w:val="00DD37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706"/>
    <w:rPr>
      <w:b/>
    </w:rPr>
  </w:style>
  <w:style w:type="character" w:customStyle="1" w:styleId="Underlined">
    <w:name w:val="Underlined"/>
    <w:basedOn w:val="DefaultParagraphFont"/>
    <w:rsid w:val="00DD3706"/>
    <w:rPr>
      <w:u w:val="single"/>
    </w:rPr>
  </w:style>
  <w:style w:type="paragraph" w:customStyle="1" w:styleId="TableBodyTextRight">
    <w:name w:val="Table Body Text Right"/>
    <w:basedOn w:val="TableBodyText"/>
    <w:rsid w:val="00DD37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706"/>
    <w:rPr>
      <w:sz w:val="18"/>
    </w:rPr>
  </w:style>
  <w:style w:type="paragraph" w:customStyle="1" w:styleId="BodySmallRight">
    <w:name w:val="Body Small Right"/>
    <w:basedOn w:val="BodyTextRight"/>
    <w:rsid w:val="00DD3706"/>
    <w:rPr>
      <w:sz w:val="18"/>
      <w:szCs w:val="18"/>
    </w:rPr>
  </w:style>
  <w:style w:type="paragraph" w:customStyle="1" w:styleId="MarginEdition">
    <w:name w:val="Margin Edition"/>
    <w:basedOn w:val="MarginNote"/>
    <w:rsid w:val="00DD37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706"/>
    <w:rPr>
      <w:sz w:val="2"/>
      <w:szCs w:val="2"/>
    </w:rPr>
  </w:style>
  <w:style w:type="character" w:customStyle="1" w:styleId="Small">
    <w:name w:val="Small"/>
    <w:basedOn w:val="DefaultParagraphFont"/>
    <w:rsid w:val="00DD3706"/>
    <w:rPr>
      <w:sz w:val="16"/>
    </w:rPr>
  </w:style>
  <w:style w:type="paragraph" w:customStyle="1" w:styleId="WideTable">
    <w:name w:val="Wide Table"/>
    <w:basedOn w:val="Normal"/>
    <w:rsid w:val="00DD37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706"/>
  </w:style>
  <w:style w:type="paragraph" w:styleId="Quote">
    <w:name w:val="Quote"/>
    <w:basedOn w:val="Heading1"/>
    <w:link w:val="QuoteChar"/>
    <w:qFormat/>
    <w:rsid w:val="00DD37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7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706"/>
    <w:pPr>
      <w:pageBreakBefore/>
    </w:pPr>
  </w:style>
  <w:style w:type="paragraph" w:customStyle="1" w:styleId="Border">
    <w:name w:val="Border"/>
    <w:basedOn w:val="Normal"/>
    <w:qFormat/>
    <w:rsid w:val="00DD37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7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7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7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7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7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7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7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7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706"/>
    <w:rPr>
      <w:u w:val="single"/>
    </w:rPr>
  </w:style>
  <w:style w:type="character" w:customStyle="1" w:styleId="BoldandItalics">
    <w:name w:val="Bold and Italics"/>
    <w:qFormat/>
    <w:rsid w:val="00DD3706"/>
    <w:rPr>
      <w:b/>
      <w:i/>
      <w:u w:val="none"/>
    </w:rPr>
  </w:style>
  <w:style w:type="paragraph" w:styleId="BalloonText">
    <w:name w:val="Balloon Text"/>
    <w:basedOn w:val="Normal"/>
    <w:link w:val="BalloonTextChar"/>
    <w:rsid w:val="00DD37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7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7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7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7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7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7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3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973</Words>
  <Characters>6552</Characters>
  <Application>Microsoft Office Word</Application>
  <DocSecurity>0</DocSecurity>
  <Lines>204</Lines>
  <Paragraphs>136</Paragraphs>
  <ScaleCrop>false</ScaleCrop>
  <Company>Author-it Software Corporation Ltd.</Company>
  <LinksUpToDate>false</LinksUpToDate>
  <CharactersWithSpaces>7389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FBPOPR2088 Operate pumping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2025-03-01T14:03:00Z</dcterms:created>
  <dcterms:modified xsi:type="dcterms:W3CDTF">2025-03-01T14:03:00Z</dcterms:modified>
</cp:coreProperties>
</file>