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6465" w:rsidP="00CF64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FBPOPR2085 Operate a grinding process</w:t>
      </w:r>
      <w:r>
        <w:fldChar w:fldCharType="end"/>
      </w:r>
    </w:p>
    <w:p w:rsidR="00CF6465" w:rsidP="00CF6465">
      <w:pPr>
        <w:pStyle w:val="Version"/>
        <w:sectPr w:rsidSect="005657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7E8" w:rsidP="005657E8">
      <w:pPr>
        <w:pStyle w:val="SuperHeading"/>
      </w:pPr>
      <w:r w:rsidRPr="005657E8">
        <w:t>FBPOPR2085 Operate a grinding process</w:t>
      </w:r>
    </w:p>
    <w:p w:rsidR="00000000" w:rsidRPr="005657E8" w:rsidP="005657E8">
      <w:pPr>
        <w:pStyle w:val="Heading1"/>
      </w:pPr>
      <w:bookmarkStart w:id="1" w:name="O_1189200"/>
      <w:bookmarkEnd w:id="1"/>
      <w:r w:rsidRPr="005657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Comments</w:t>
            </w:r>
          </w:p>
        </w:tc>
      </w:tr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t>This version released with FBP Food, Beverage and Pharmaceutical Training Package Version 6.0.</w:t>
            </w:r>
          </w:p>
        </w:tc>
      </w:tr>
    </w:tbl>
    <w:p w:rsidR="00000000" w:rsidRPr="005657E8" w:rsidP="005657E8">
      <w:pPr>
        <w:pStyle w:val="BodyText"/>
      </w:pPr>
    </w:p>
    <w:p w:rsidR="00000000" w:rsidRPr="005657E8" w:rsidP="005657E8">
      <w:pPr>
        <w:pStyle w:val="AllowPageBreak"/>
      </w:pPr>
    </w:p>
    <w:p w:rsidR="00000000" w:rsidRPr="005657E8" w:rsidP="005657E8">
      <w:pPr>
        <w:pStyle w:val="Heading1"/>
      </w:pPr>
      <w:bookmarkStart w:id="2" w:name="O_1189201"/>
      <w:bookmarkEnd w:id="2"/>
      <w:r w:rsidRPr="005657E8">
        <w:t>Application</w:t>
      </w:r>
    </w:p>
    <w:p w:rsidR="00000000" w:rsidRPr="005657E8" w:rsidP="00CF6465">
      <w:pPr>
        <w:pStyle w:val="BodyText"/>
      </w:pPr>
      <w:r w:rsidRPr="005657E8">
        <w:t xml:space="preserve">This unit of competency describes the skills and knowledge required to set up, </w:t>
      </w:r>
      <w:r w:rsidRPr="005657E8">
        <w:t>operate, adjust and shut down a grinding process.</w:t>
      </w:r>
    </w:p>
    <w:p w:rsidR="00000000" w:rsidRPr="005657E8" w:rsidP="00CF6465">
      <w:pPr>
        <w:pStyle w:val="BodyText"/>
      </w:pPr>
      <w:r w:rsidRPr="005657E8">
        <w:t>This unit applies to individuals who work under general supervision and exercise limited autonomy in a food processing environment. It typically applies to the production worker responsible for applying bas</w:t>
      </w:r>
      <w:r w:rsidRPr="005657E8">
        <w:t>ic operating principles to the operation and monitoring of a grinding process and associated equipment.</w:t>
      </w:r>
    </w:p>
    <w:p w:rsidR="00000000" w:rsidRPr="005657E8" w:rsidP="00CF6465">
      <w:pPr>
        <w:pStyle w:val="BodyText"/>
      </w:pPr>
      <w:r w:rsidRPr="005657E8">
        <w:t>All work must be carried out to comply with workplace procedures according to state/territory health and safety, environmental and food safety regulatio</w:t>
      </w:r>
      <w:r w:rsidRPr="005657E8">
        <w:t>ns, legislation and standards that apply to the workplace.</w:t>
      </w:r>
    </w:p>
    <w:p w:rsidR="00000000" w:rsidRPr="005657E8" w:rsidP="00CF6465">
      <w:pPr>
        <w:pStyle w:val="BodyText"/>
      </w:pPr>
      <w:r w:rsidRPr="005657E8">
        <w:t>No licensing, legislative or certification requirements apply to this unit at the time of publication.</w:t>
      </w:r>
    </w:p>
    <w:p w:rsidR="00000000" w:rsidRPr="005657E8" w:rsidP="005657E8">
      <w:pPr>
        <w:pStyle w:val="Heading1"/>
      </w:pPr>
      <w:bookmarkStart w:id="3" w:name="O_1189202"/>
      <w:bookmarkEnd w:id="3"/>
      <w:r w:rsidRPr="005657E8">
        <w:t>Pre-requisite Unit</w:t>
      </w:r>
    </w:p>
    <w:p w:rsidR="00000000" w:rsidRPr="005657E8" w:rsidP="00CF6465">
      <w:pPr>
        <w:pStyle w:val="BodyText"/>
      </w:pPr>
      <w:r w:rsidRPr="005657E8">
        <w:t>Nil</w:t>
      </w:r>
    </w:p>
    <w:p w:rsidR="00000000" w:rsidRPr="005657E8" w:rsidP="005657E8">
      <w:pPr>
        <w:pStyle w:val="Heading1"/>
      </w:pPr>
      <w:bookmarkStart w:id="4" w:name="O_1189204"/>
      <w:bookmarkEnd w:id="4"/>
      <w:r w:rsidRPr="005657E8">
        <w:t>Unit Sector</w:t>
      </w:r>
    </w:p>
    <w:p w:rsidR="00000000" w:rsidRPr="005657E8" w:rsidP="00CF6465">
      <w:pPr>
        <w:pStyle w:val="BodyText"/>
      </w:pPr>
      <w:r w:rsidRPr="005657E8">
        <w:t>Operational (OPR)</w:t>
      </w:r>
    </w:p>
    <w:p w:rsidR="00000000" w:rsidRPr="005657E8" w:rsidP="005657E8">
      <w:pPr>
        <w:pStyle w:val="Heading1"/>
      </w:pPr>
      <w:bookmarkStart w:id="5" w:name="O_1189205"/>
      <w:bookmarkEnd w:id="5"/>
      <w:r w:rsidRPr="005657E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F6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Performance Criteria</w:t>
            </w:r>
          </w:p>
        </w:tc>
      </w:tr>
      <w:tr w:rsidTr="00CF6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6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1. Prepare for work in grinding pr</w:t>
            </w:r>
            <w:r w:rsidRPr="005657E8">
              <w:t>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t>1.1 Confirm work instructions and clarify where required</w:t>
            </w:r>
          </w:p>
          <w:p w:rsidR="00000000" w:rsidRPr="005657E8" w:rsidP="005657E8">
            <w:pPr>
              <w:pStyle w:val="BodyText"/>
            </w:pPr>
            <w:r w:rsidRPr="005657E8">
              <w:t>1.2 Confirm materials are available to meet product specification</w:t>
            </w:r>
          </w:p>
          <w:p w:rsidR="00000000" w:rsidRPr="005657E8" w:rsidP="005657E8">
            <w:pPr>
              <w:pStyle w:val="BodyText"/>
            </w:pPr>
            <w:r w:rsidRPr="005657E8">
              <w:t xml:space="preserve">1.3 Identify and confirm cleaning requirements and equipment status </w:t>
            </w:r>
            <w:r w:rsidRPr="005657E8">
              <w:t>according to health, safety and food safety require</w:t>
            </w:r>
            <w:r w:rsidRPr="005657E8">
              <w:t>ments</w:t>
            </w:r>
          </w:p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1.4 Wear appropriate personal protective clothing and ensure correct fit</w:t>
            </w:r>
          </w:p>
        </w:tc>
      </w:tr>
      <w:tr w:rsidTr="00CF6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2. Prepare the grinding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t>2.1 Fit and adjust machine components and related attachments to meet operating requirements</w:t>
            </w:r>
          </w:p>
          <w:p w:rsidR="00000000" w:rsidRPr="005657E8" w:rsidP="005657E8">
            <w:pPr>
              <w:pStyle w:val="BodyText"/>
            </w:pPr>
            <w:r w:rsidRPr="005657E8">
              <w:t>2.2 Enter processing and operating parameters as required to meet safety and production requirements</w:t>
            </w:r>
          </w:p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2.3 Carry out pre-start checks according to workplace health and safety and operating procedures</w:t>
            </w:r>
          </w:p>
        </w:tc>
      </w:tr>
      <w:tr w:rsidTr="00CF6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t>3.1 Start, operate and m</w:t>
            </w:r>
            <w:r w:rsidRPr="005657E8">
              <w:t>onitor the grinding process for variation in operating conditions</w:t>
            </w:r>
          </w:p>
          <w:p w:rsidR="00000000" w:rsidRPr="005657E8" w:rsidP="005657E8">
            <w:pPr>
              <w:pStyle w:val="BodyText"/>
            </w:pPr>
            <w:r w:rsidRPr="005657E8">
              <w:t>3.2 Monitor the process to confirm that specifications are met</w:t>
            </w:r>
          </w:p>
          <w:p w:rsidR="00000000" w:rsidRPr="005657E8" w:rsidP="005657E8">
            <w:pPr>
              <w:pStyle w:val="BodyText"/>
            </w:pPr>
            <w:r w:rsidRPr="005657E8">
              <w:t>3.3 Identify, adjust and report out-of-specification equipment, product or process outcomes according to workplace requirements</w:t>
            </w:r>
          </w:p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3.4 Follow and apply workplace housekeeping procedures, and dispose of waste according to environmental requirements</w:t>
            </w:r>
          </w:p>
        </w:tc>
      </w:tr>
      <w:tr w:rsidTr="00CF64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4. Shut down the grinding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t>4.1 Identify the appropriate shutdown procedure</w:t>
            </w:r>
          </w:p>
          <w:p w:rsidR="00000000" w:rsidRPr="005657E8" w:rsidP="005657E8">
            <w:pPr>
              <w:pStyle w:val="BodyText"/>
            </w:pPr>
            <w:r w:rsidRPr="005657E8">
              <w:t>4.2 Shut down the process according to health and safet</w:t>
            </w:r>
            <w:r w:rsidRPr="005657E8">
              <w:t>y and operating procedures</w:t>
            </w:r>
          </w:p>
          <w:p w:rsidR="00000000" w:rsidRPr="005657E8" w:rsidP="005657E8">
            <w:pPr>
              <w:pStyle w:val="BodyText"/>
            </w:pPr>
            <w:r w:rsidRPr="005657E8">
              <w:t>4.3 Identify and report maintenance requirements according to workplace procedures</w:t>
            </w:r>
          </w:p>
          <w:p w:rsidR="00000000" w:rsidRPr="005657E8" w:rsidP="005657E8">
            <w:pPr>
              <w:pStyle w:val="BodyText"/>
            </w:pPr>
            <w:r w:rsidRPr="005657E8">
              <w:t>4.4 Maintain workplace records according to workplace procedures</w:t>
            </w:r>
          </w:p>
        </w:tc>
      </w:tr>
    </w:tbl>
    <w:p w:rsidR="00000000" w:rsidRPr="005657E8" w:rsidP="005657E8">
      <w:pPr>
        <w:pStyle w:val="BodyText"/>
      </w:pPr>
    </w:p>
    <w:p w:rsidR="00000000" w:rsidRPr="005657E8" w:rsidP="005657E8">
      <w:pPr>
        <w:pStyle w:val="AllowPageBreak"/>
      </w:pPr>
    </w:p>
    <w:p w:rsidR="00000000" w:rsidRPr="005657E8" w:rsidP="005657E8">
      <w:pPr>
        <w:pStyle w:val="Heading1"/>
      </w:pPr>
      <w:bookmarkStart w:id="6" w:name="O_1189206"/>
      <w:bookmarkEnd w:id="6"/>
      <w:r w:rsidRPr="005657E8">
        <w:t>Foundation Skills</w:t>
      </w:r>
    </w:p>
    <w:p w:rsidR="00000000" w:rsidRPr="00CF6465" w:rsidP="00CF6465">
      <w:pPr>
        <w:pStyle w:val="BodyText"/>
        <w:rPr>
          <w:i/>
        </w:rPr>
      </w:pPr>
      <w:r w:rsidRPr="00CF646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Description</w:t>
            </w:r>
          </w:p>
        </w:tc>
      </w:tr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ListBullet"/>
            </w:pPr>
            <w:r w:rsidRPr="005657E8">
              <w:t>Interpret workplace and standard ope</w:t>
            </w:r>
            <w:r w:rsidRPr="005657E8">
              <w:t>rating procedures relevant to job role</w:t>
            </w:r>
          </w:p>
          <w:p w:rsidR="00000000" w:rsidP="005657E8">
            <w:pPr>
              <w:pStyle w:val="ListBullet"/>
              <w:rPr>
                <w:lang w:val="en-NZ"/>
              </w:rPr>
            </w:pPr>
            <w:r w:rsidRPr="005657E8">
              <w:t>Interpret production requirements</w:t>
            </w:r>
          </w:p>
        </w:tc>
      </w:tr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ListBullet"/>
              <w:rPr>
                <w:lang w:val="en-NZ"/>
              </w:rPr>
            </w:pPr>
            <w:r w:rsidRPr="005657E8">
              <w:t>Record operating, routine maintenance and shutdown information using digital and/or paper-based formats</w:t>
            </w:r>
          </w:p>
        </w:tc>
      </w:tr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ListBullet"/>
            </w:pPr>
            <w:r w:rsidRPr="005657E8">
              <w:t xml:space="preserve">Read and interpret gauges and scales </w:t>
            </w:r>
          </w:p>
          <w:p w:rsidR="00000000" w:rsidRPr="005657E8" w:rsidP="005657E8">
            <w:pPr>
              <w:pStyle w:val="ListBullet"/>
            </w:pPr>
            <w:r w:rsidRPr="005657E8">
              <w:t>Monitor supply and flow of materials to and from the process</w:t>
            </w:r>
          </w:p>
        </w:tc>
      </w:tr>
    </w:tbl>
    <w:p w:rsidR="00000000" w:rsidRPr="005657E8" w:rsidP="005657E8">
      <w:pPr>
        <w:pStyle w:val="BodyText"/>
      </w:pPr>
    </w:p>
    <w:p w:rsidR="00000000" w:rsidRPr="005657E8" w:rsidP="005657E8">
      <w:pPr>
        <w:pStyle w:val="AllowPageBreak"/>
      </w:pPr>
    </w:p>
    <w:p w:rsidR="00000000" w:rsidRPr="005657E8" w:rsidP="005657E8">
      <w:pPr>
        <w:pStyle w:val="Heading1"/>
      </w:pPr>
      <w:bookmarkStart w:id="7" w:name="O_1189208"/>
      <w:bookmarkEnd w:id="7"/>
      <w:r w:rsidRPr="005657E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Bold"/>
              <w:rPr>
                <w:lang w:val="en-NZ"/>
              </w:rPr>
            </w:pPr>
            <w:r w:rsidRPr="005657E8">
              <w:t>Equivalence status</w:t>
            </w:r>
          </w:p>
        </w:tc>
      </w:tr>
      <w:tr w:rsidTr="005657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FBPOPR2085 Operate a grinding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>FBPOPR2038 Operate a grinding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t>Minor changes to Performance Criteria to clarify task</w:t>
            </w:r>
          </w:p>
          <w:p w:rsidR="00000000" w:rsidRPr="005657E8" w:rsidP="005657E8">
            <w:pPr>
              <w:pStyle w:val="BodyText"/>
            </w:pPr>
            <w:r w:rsidRPr="005657E8">
              <w:t>Foundation Skills refined</w:t>
            </w:r>
          </w:p>
          <w:p w:rsidR="00000000" w:rsidRPr="005657E8" w:rsidP="005657E8">
            <w:pPr>
              <w:pStyle w:val="BodyText"/>
            </w:pPr>
            <w:r w:rsidRPr="005657E8">
              <w:t>Performance Evidence clarified</w:t>
            </w:r>
          </w:p>
          <w:p w:rsidR="00000000" w:rsidP="005657E8">
            <w:pPr>
              <w:pStyle w:val="BodyText"/>
              <w:rPr>
                <w:lang w:val="en-NZ"/>
              </w:rPr>
            </w:pPr>
            <w:r w:rsidRPr="005657E8">
              <w:t xml:space="preserve">Minor changes to Knowledge Evidence and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7E8" w:rsidP="005657E8">
            <w:pPr>
              <w:pStyle w:val="BodyText"/>
            </w:pPr>
            <w:r w:rsidRPr="005657E8">
              <w:t xml:space="preserve">Equivalent </w:t>
            </w:r>
          </w:p>
        </w:tc>
      </w:tr>
    </w:tbl>
    <w:p w:rsidR="00000000" w:rsidRPr="005657E8" w:rsidP="005657E8">
      <w:pPr>
        <w:pStyle w:val="BodyText"/>
      </w:pPr>
    </w:p>
    <w:p w:rsidR="00000000" w:rsidRPr="005657E8" w:rsidP="005657E8">
      <w:pPr>
        <w:pStyle w:val="AllowPageBreak"/>
      </w:pPr>
    </w:p>
    <w:p w:rsidR="00000000" w:rsidRPr="005657E8" w:rsidP="005657E8">
      <w:pPr>
        <w:pStyle w:val="Heading1"/>
      </w:pPr>
      <w:bookmarkStart w:id="8" w:name="O_1189215"/>
      <w:bookmarkEnd w:id="8"/>
      <w:r w:rsidRPr="005657E8">
        <w:t>Links</w:t>
      </w:r>
    </w:p>
    <w:p w:rsidR="00000000" w:rsidRPr="005657E8" w:rsidP="00CF6465">
      <w:pPr>
        <w:pStyle w:val="BodyText"/>
      </w:pPr>
      <w:r w:rsidRPr="005657E8">
        <w:t>Compa</w:t>
      </w:r>
      <w:r w:rsidRPr="005657E8">
        <w:t xml:space="preserve">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84E4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5657E8" w:rsidP="005657E8"/>
    <w:sectPr w:rsidSect="005657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E8" w:rsidRPr="00CF6465" w:rsidP="00CF64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65" w:rsidP="005657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F6465" w:rsidP="005657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F6465" w:rsidP="005657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7E8" w:rsidRPr="00CF6465" w:rsidP="00CF64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7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465" w:rsidRPr="002D2AF8" w:rsidP="005657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FBPOPR2085 Operate a grinding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F6465" w:rsidP="005657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188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94C71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7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7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7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7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7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7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7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7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7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7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7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7E8"/>
  </w:style>
  <w:style w:type="character" w:customStyle="1" w:styleId="Heading1Char">
    <w:name w:val="Heading 1 Char"/>
    <w:basedOn w:val="DefaultParagraphFont"/>
    <w:link w:val="Heading1"/>
    <w:rsid w:val="005657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7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7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7E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657E8"/>
    <w:rPr>
      <w:i/>
    </w:rPr>
  </w:style>
  <w:style w:type="paragraph" w:customStyle="1" w:styleId="SuperHeading">
    <w:name w:val="SuperHeading"/>
    <w:basedOn w:val="Normal"/>
    <w:rsid w:val="005657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7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657E8"/>
    <w:rPr>
      <w:b/>
    </w:rPr>
  </w:style>
  <w:style w:type="character" w:customStyle="1" w:styleId="Heading2Char">
    <w:name w:val="Heading 2 Char"/>
    <w:basedOn w:val="DefaultParagraphFont"/>
    <w:link w:val="Heading2"/>
    <w:rsid w:val="005657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7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7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7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7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7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7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7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7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7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7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7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7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7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7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7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7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7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57E8"/>
    <w:rPr>
      <w:b/>
      <w:spacing w:val="0"/>
    </w:rPr>
  </w:style>
  <w:style w:type="paragraph" w:customStyle="1" w:styleId="SuperTitle">
    <w:name w:val="SuperTitle"/>
    <w:basedOn w:val="Title"/>
    <w:rsid w:val="005657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7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7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7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7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7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7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7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7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7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7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7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7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7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7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7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7E8"/>
  </w:style>
  <w:style w:type="paragraph" w:styleId="TableofFigures">
    <w:name w:val="table of figures"/>
    <w:basedOn w:val="Normal"/>
    <w:next w:val="Normal"/>
    <w:semiHidden/>
    <w:rsid w:val="005657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7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7E8"/>
    <w:rPr>
      <w:rFonts w:ascii="Wingdings" w:hAnsi="Wingdings"/>
    </w:rPr>
  </w:style>
  <w:style w:type="paragraph" w:customStyle="1" w:styleId="TableHeading">
    <w:name w:val="Table Heading"/>
    <w:basedOn w:val="HeadingBase"/>
    <w:rsid w:val="005657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7E8"/>
    <w:rPr>
      <w:color w:val="0033CC"/>
      <w:u w:val="none"/>
    </w:rPr>
  </w:style>
  <w:style w:type="paragraph" w:customStyle="1" w:styleId="BodyTextRight">
    <w:name w:val="Body Text Right"/>
    <w:basedOn w:val="BodyText"/>
    <w:rsid w:val="005657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7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7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7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7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7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7E8"/>
    <w:rPr>
      <w:sz w:val="32"/>
    </w:rPr>
  </w:style>
  <w:style w:type="paragraph" w:customStyle="1" w:styleId="HeadingProcedure">
    <w:name w:val="Heading Procedure"/>
    <w:basedOn w:val="HeadingBase"/>
    <w:next w:val="Normal"/>
    <w:rsid w:val="005657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7E8"/>
    <w:pPr>
      <w:spacing w:before="60" w:after="60"/>
    </w:pPr>
  </w:style>
  <w:style w:type="paragraph" w:styleId="ListContinue">
    <w:name w:val="List Continue"/>
    <w:basedOn w:val="List"/>
    <w:rsid w:val="005657E8"/>
    <w:pPr>
      <w:ind w:firstLine="0"/>
    </w:pPr>
  </w:style>
  <w:style w:type="paragraph" w:customStyle="1" w:styleId="ListNote">
    <w:name w:val="List Note"/>
    <w:basedOn w:val="List"/>
    <w:rsid w:val="005657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7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7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7E8"/>
    <w:rPr>
      <w:rFonts w:ascii="Courier New" w:hAnsi="Courier New"/>
    </w:rPr>
  </w:style>
  <w:style w:type="paragraph" w:customStyle="1" w:styleId="NoteBullet">
    <w:name w:val="Note Bullet"/>
    <w:basedOn w:val="Note"/>
    <w:rsid w:val="005657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7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7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7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7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7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7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7E8"/>
    <w:rPr>
      <w:b/>
      <w:smallCaps/>
    </w:rPr>
  </w:style>
  <w:style w:type="paragraph" w:customStyle="1" w:styleId="TableListNumber">
    <w:name w:val="Table List Number"/>
    <w:basedOn w:val="ListNumber"/>
    <w:rsid w:val="005657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7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7E8"/>
    <w:pPr>
      <w:numPr>
        <w:numId w:val="8"/>
      </w:numPr>
    </w:pPr>
  </w:style>
  <w:style w:type="paragraph" w:customStyle="1" w:styleId="ListAlpha2">
    <w:name w:val="List Alpha 2"/>
    <w:basedOn w:val="List2"/>
    <w:rsid w:val="005657E8"/>
    <w:pPr>
      <w:numPr>
        <w:numId w:val="7"/>
      </w:numPr>
    </w:pPr>
  </w:style>
  <w:style w:type="paragraph" w:styleId="List2">
    <w:name w:val="List 2"/>
    <w:basedOn w:val="BodyText"/>
    <w:rsid w:val="005657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7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7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7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7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7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7E8"/>
    <w:pPr>
      <w:numPr>
        <w:numId w:val="3"/>
      </w:numPr>
    </w:pPr>
  </w:style>
  <w:style w:type="paragraph" w:styleId="ListContinue2">
    <w:name w:val="List Continue 2"/>
    <w:basedOn w:val="List2"/>
    <w:rsid w:val="005657E8"/>
    <w:pPr>
      <w:ind w:firstLine="0"/>
    </w:pPr>
  </w:style>
  <w:style w:type="paragraph" w:styleId="ListContinue3">
    <w:name w:val="List Continue 3"/>
    <w:basedOn w:val="List3"/>
    <w:rsid w:val="005657E8"/>
    <w:pPr>
      <w:ind w:left="1021" w:firstLine="0"/>
    </w:pPr>
  </w:style>
  <w:style w:type="paragraph" w:styleId="ListContinue4">
    <w:name w:val="List Continue 4"/>
    <w:basedOn w:val="List4"/>
    <w:rsid w:val="005657E8"/>
    <w:pPr>
      <w:ind w:firstLine="0"/>
    </w:pPr>
  </w:style>
  <w:style w:type="paragraph" w:styleId="ListContinue5">
    <w:name w:val="List Continue 5"/>
    <w:basedOn w:val="List5"/>
    <w:rsid w:val="005657E8"/>
    <w:pPr>
      <w:ind w:firstLine="0"/>
    </w:pPr>
  </w:style>
  <w:style w:type="paragraph" w:styleId="ListNumber3">
    <w:name w:val="List Number 3"/>
    <w:basedOn w:val="List3"/>
    <w:rsid w:val="005657E8"/>
    <w:pPr>
      <w:numPr>
        <w:numId w:val="4"/>
      </w:numPr>
    </w:pPr>
  </w:style>
  <w:style w:type="paragraph" w:styleId="ListNumber4">
    <w:name w:val="List Number 4"/>
    <w:basedOn w:val="List4"/>
    <w:rsid w:val="005657E8"/>
    <w:pPr>
      <w:numPr>
        <w:numId w:val="5"/>
      </w:numPr>
    </w:pPr>
  </w:style>
  <w:style w:type="paragraph" w:styleId="ListNumber5">
    <w:name w:val="List Number 5"/>
    <w:basedOn w:val="List5"/>
    <w:rsid w:val="005657E8"/>
    <w:pPr>
      <w:numPr>
        <w:numId w:val="6"/>
      </w:numPr>
    </w:pPr>
  </w:style>
  <w:style w:type="paragraph" w:styleId="BlockText">
    <w:name w:val="Block Text"/>
    <w:basedOn w:val="Normal"/>
    <w:rsid w:val="005657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7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7E8"/>
    <w:rPr>
      <w:sz w:val="16"/>
      <w:vertAlign w:val="superscript"/>
    </w:rPr>
  </w:style>
  <w:style w:type="character" w:customStyle="1" w:styleId="Symbols">
    <w:name w:val="Symbols"/>
    <w:basedOn w:val="DefaultParagraphFont"/>
    <w:rsid w:val="005657E8"/>
    <w:rPr>
      <w:rFonts w:ascii="Symbol" w:hAnsi="Symbol"/>
    </w:rPr>
  </w:style>
  <w:style w:type="character" w:customStyle="1" w:styleId="MenuOptions">
    <w:name w:val="Menu Options"/>
    <w:basedOn w:val="DefaultParagraphFont"/>
    <w:rsid w:val="005657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7E8"/>
    <w:rPr>
      <w:b/>
    </w:rPr>
  </w:style>
  <w:style w:type="character" w:customStyle="1" w:styleId="Underlined">
    <w:name w:val="Underlined"/>
    <w:basedOn w:val="DefaultParagraphFont"/>
    <w:rsid w:val="005657E8"/>
    <w:rPr>
      <w:u w:val="single"/>
    </w:rPr>
  </w:style>
  <w:style w:type="paragraph" w:customStyle="1" w:styleId="TableBodyTextRight">
    <w:name w:val="Table Body Text Right"/>
    <w:basedOn w:val="TableBodyText"/>
    <w:rsid w:val="005657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7E8"/>
    <w:rPr>
      <w:sz w:val="18"/>
    </w:rPr>
  </w:style>
  <w:style w:type="paragraph" w:customStyle="1" w:styleId="BodySmallRight">
    <w:name w:val="Body Small Right"/>
    <w:basedOn w:val="BodyTextRight"/>
    <w:rsid w:val="005657E8"/>
    <w:rPr>
      <w:sz w:val="18"/>
      <w:szCs w:val="18"/>
    </w:rPr>
  </w:style>
  <w:style w:type="paragraph" w:customStyle="1" w:styleId="MarginEdition">
    <w:name w:val="Margin Edition"/>
    <w:basedOn w:val="MarginNote"/>
    <w:rsid w:val="005657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7E8"/>
    <w:rPr>
      <w:sz w:val="2"/>
      <w:szCs w:val="2"/>
    </w:rPr>
  </w:style>
  <w:style w:type="character" w:customStyle="1" w:styleId="Small">
    <w:name w:val="Small"/>
    <w:basedOn w:val="DefaultParagraphFont"/>
    <w:rsid w:val="005657E8"/>
    <w:rPr>
      <w:sz w:val="16"/>
    </w:rPr>
  </w:style>
  <w:style w:type="paragraph" w:customStyle="1" w:styleId="WideTable">
    <w:name w:val="Wide Table"/>
    <w:basedOn w:val="Normal"/>
    <w:rsid w:val="005657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7E8"/>
  </w:style>
  <w:style w:type="paragraph" w:styleId="Quote">
    <w:name w:val="Quote"/>
    <w:basedOn w:val="Heading1"/>
    <w:link w:val="QuoteChar"/>
    <w:qFormat/>
    <w:rsid w:val="005657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7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7E8"/>
    <w:pPr>
      <w:pageBreakBefore/>
    </w:pPr>
  </w:style>
  <w:style w:type="paragraph" w:customStyle="1" w:styleId="Border">
    <w:name w:val="Border"/>
    <w:basedOn w:val="Normal"/>
    <w:qFormat/>
    <w:rsid w:val="005657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7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7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7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7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7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7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7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7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7E8"/>
    <w:rPr>
      <w:u w:val="single"/>
    </w:rPr>
  </w:style>
  <w:style w:type="character" w:customStyle="1" w:styleId="BoldandItalics">
    <w:name w:val="Bold and Italics"/>
    <w:qFormat/>
    <w:rsid w:val="005657E8"/>
    <w:rPr>
      <w:b/>
      <w:i/>
      <w:u w:val="none"/>
    </w:rPr>
  </w:style>
  <w:style w:type="paragraph" w:styleId="BalloonText">
    <w:name w:val="Balloon Text"/>
    <w:basedOn w:val="Normal"/>
    <w:link w:val="BalloonTextChar"/>
    <w:rsid w:val="005657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7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7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7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7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7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7E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F64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540</Words>
  <Characters>3479</Characters>
  <Application>Microsoft Office Word</Application>
  <DocSecurity>0</DocSecurity>
  <Lines>128</Lines>
  <Paragraphs>80</Paragraphs>
  <ScaleCrop>false</ScaleCrop>
  <Company>Author-it Software Corporation Ltd.</Company>
  <LinksUpToDate>false</LinksUpToDate>
  <CharactersWithSpaces>3939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FBPOPR2085 Operate a grinding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2025-02-11T07:13:00Z</dcterms:created>
  <dcterms:modified xsi:type="dcterms:W3CDTF">2025-02-11T07:13:00Z</dcterms:modified>
</cp:coreProperties>
</file>