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8CB" w:rsidP="001F7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FBPOPR2084 Apply work procedures to maintain integrity of processed product</w:t>
      </w:r>
      <w:r>
        <w:fldChar w:fldCharType="end"/>
      </w:r>
    </w:p>
    <w:p w:rsidR="001F78CB" w:rsidP="001F78CB">
      <w:pPr>
        <w:pStyle w:val="Version"/>
        <w:sectPr w:rsidSect="007E7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4D6" w:rsidP="007E74D6">
      <w:pPr>
        <w:pStyle w:val="SuperHeading"/>
      </w:pPr>
      <w:r w:rsidRPr="007E74D6">
        <w:t>FBPOPR2084 Apply work procedures to maintain integrity of processed product</w:t>
      </w:r>
    </w:p>
    <w:p w:rsidR="00000000" w:rsidRPr="007E74D6" w:rsidP="007E74D6">
      <w:pPr>
        <w:pStyle w:val="Heading1"/>
      </w:pPr>
      <w:bookmarkStart w:id="1" w:name="O_1184441"/>
      <w:bookmarkEnd w:id="1"/>
      <w:r w:rsidRPr="007E74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Comments</w:t>
            </w:r>
          </w:p>
        </w:tc>
      </w:tr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t>This version released with FBP Food, Beverage and Pharmaceutical Training Package Version 6.0.</w:t>
            </w:r>
          </w:p>
        </w:tc>
      </w:tr>
    </w:tbl>
    <w:p w:rsidR="00000000" w:rsidRPr="007E74D6" w:rsidP="007E74D6">
      <w:pPr>
        <w:pStyle w:val="BodyText"/>
      </w:pPr>
    </w:p>
    <w:p w:rsidR="00000000" w:rsidRPr="007E74D6" w:rsidP="007E74D6">
      <w:pPr>
        <w:pStyle w:val="AllowPageBreak"/>
      </w:pPr>
    </w:p>
    <w:p w:rsidR="00000000" w:rsidRPr="007E74D6" w:rsidP="007E74D6">
      <w:pPr>
        <w:pStyle w:val="Heading1"/>
      </w:pPr>
      <w:bookmarkStart w:id="2" w:name="O_1184442"/>
      <w:bookmarkEnd w:id="2"/>
      <w:r w:rsidRPr="007E74D6">
        <w:t>Application</w:t>
      </w:r>
    </w:p>
    <w:p w:rsidR="00000000" w:rsidRPr="007E74D6" w:rsidP="001F78CB">
      <w:pPr>
        <w:pStyle w:val="BodyText"/>
      </w:pPr>
      <w:r w:rsidRPr="007E74D6">
        <w:t>This unit of competency describes the skills and knowledge required to identify and handle materials to maintain the quality integrity of products.</w:t>
      </w:r>
    </w:p>
    <w:p w:rsidR="00000000" w:rsidRPr="007E74D6" w:rsidP="001F78CB">
      <w:pPr>
        <w:pStyle w:val="BodyText"/>
      </w:pPr>
      <w:r w:rsidRPr="007E74D6">
        <w:t>This unit applies to individuals who work under general supervision in a food processin</w:t>
      </w:r>
      <w:r w:rsidRPr="007E74D6">
        <w:t>g environment.</w:t>
      </w:r>
    </w:p>
    <w:p w:rsidR="00000000" w:rsidRPr="007E74D6" w:rsidP="001F78CB">
      <w:pPr>
        <w:pStyle w:val="BodyText"/>
      </w:pPr>
      <w:r w:rsidRPr="007E74D6">
        <w:t>All work must be carried out to comply with workplace procedures according to state/territory health and safety, environmental and food safety regulations, legislation and standards that apply to the workplace.</w:t>
      </w:r>
    </w:p>
    <w:p w:rsidR="00000000" w:rsidRPr="007E74D6" w:rsidP="001F78CB">
      <w:pPr>
        <w:pStyle w:val="BodyText"/>
      </w:pPr>
      <w:r w:rsidRPr="007E74D6">
        <w:t>No licensing, legislative or c</w:t>
      </w:r>
      <w:r w:rsidRPr="007E74D6">
        <w:t>ertification requirements apply to this unit at the time of publication.</w:t>
      </w:r>
    </w:p>
    <w:p w:rsidR="00000000" w:rsidRPr="007E74D6" w:rsidP="007E74D6">
      <w:pPr>
        <w:pStyle w:val="Heading1"/>
      </w:pPr>
      <w:bookmarkStart w:id="3" w:name="O_1184443"/>
      <w:bookmarkEnd w:id="3"/>
      <w:r w:rsidRPr="007E74D6">
        <w:t>Pre-requisite Unit</w:t>
      </w:r>
    </w:p>
    <w:p w:rsidR="00000000" w:rsidRPr="007E74D6" w:rsidP="001F78CB">
      <w:pPr>
        <w:pStyle w:val="BodyText"/>
      </w:pPr>
      <w:r w:rsidRPr="007E74D6">
        <w:t>Nil</w:t>
      </w:r>
    </w:p>
    <w:p w:rsidR="00000000" w:rsidRPr="007E74D6" w:rsidP="007E74D6">
      <w:pPr>
        <w:pStyle w:val="Heading1"/>
      </w:pPr>
      <w:bookmarkStart w:id="4" w:name="O_1184445"/>
      <w:bookmarkEnd w:id="4"/>
      <w:r w:rsidRPr="007E74D6">
        <w:t>Unit Sector</w:t>
      </w:r>
    </w:p>
    <w:p w:rsidR="00000000" w:rsidRPr="007E74D6" w:rsidP="001F78CB">
      <w:pPr>
        <w:pStyle w:val="BodyText"/>
      </w:pPr>
      <w:r w:rsidRPr="007E74D6">
        <w:t>Operational (OPR)</w:t>
      </w:r>
    </w:p>
    <w:p w:rsidR="00000000" w:rsidRPr="007E74D6" w:rsidP="007E74D6">
      <w:pPr>
        <w:pStyle w:val="Heading1"/>
      </w:pPr>
      <w:bookmarkStart w:id="5" w:name="O_1184446"/>
      <w:bookmarkEnd w:id="5"/>
      <w:r w:rsidRPr="007E74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8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Performance Criteria</w:t>
            </w:r>
          </w:p>
        </w:tc>
      </w:tr>
      <w:tr w:rsidTr="001F78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78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1. Identify materials and specifications for work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t>1.1 Identify materials required for work processes</w:t>
            </w:r>
          </w:p>
          <w:p w:rsidR="00000000" w:rsidRPr="007E74D6" w:rsidP="007E74D6">
            <w:pPr>
              <w:pStyle w:val="BodyText"/>
            </w:pPr>
            <w:r w:rsidRPr="007E74D6">
              <w:t>1.2 Iden</w:t>
            </w:r>
            <w:r w:rsidRPr="007E74D6">
              <w:t>tify specifications and tests required to determine suitability of materials for work processes</w:t>
            </w:r>
          </w:p>
          <w:p w:rsidR="00000000" w:rsidRPr="007E74D6" w:rsidP="007E74D6">
            <w:pPr>
              <w:pStyle w:val="BodyText"/>
            </w:pPr>
            <w:r w:rsidRPr="007E74D6">
              <w:t>1.3 Wear personal protective clothing and equipment and ensure correct fit</w:t>
            </w:r>
          </w:p>
          <w:p w:rsidR="00000000" w:rsidRPr="007E74D6" w:rsidP="007E74D6">
            <w:pPr>
              <w:pStyle w:val="BodyText"/>
            </w:pPr>
            <w:r w:rsidRPr="007E74D6">
              <w:t>1.4 Inspect or test materials according to operating procedures</w:t>
            </w:r>
          </w:p>
          <w:p w:rsidR="00000000" w:rsidRPr="007E74D6" w:rsidP="007E74D6">
            <w:pPr>
              <w:pStyle w:val="BodyText"/>
            </w:pPr>
            <w:r w:rsidRPr="007E74D6">
              <w:t>1.5 Conduct work in accordance with workplace environmental guidelines</w:t>
            </w:r>
          </w:p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1.6 Reject and report out-of-specification materials according to operating procedures</w:t>
            </w:r>
          </w:p>
        </w:tc>
      </w:tr>
      <w:tr w:rsidTr="001F78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2. Handle materials and products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t>2.1 Identify handling requirements for input materials an</w:t>
            </w:r>
            <w:r w:rsidRPr="007E74D6">
              <w:t>d products of workstation or process according to health, safety and food safety requirements</w:t>
            </w:r>
          </w:p>
          <w:p w:rsidR="00000000" w:rsidRPr="007E74D6" w:rsidP="007E74D6">
            <w:pPr>
              <w:pStyle w:val="BodyText"/>
            </w:pPr>
            <w:r w:rsidRPr="007E74D6">
              <w:t>2.2 Handle materials and product according to health and safety requirements</w:t>
            </w:r>
          </w:p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2.3 Maintain workplace in a clean and tidy order to meet workplace standards and avoi</w:t>
            </w:r>
            <w:r w:rsidRPr="007E74D6">
              <w:t>d contamination</w:t>
            </w:r>
          </w:p>
        </w:tc>
      </w:tr>
      <w:tr w:rsidTr="001F78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3. Maintain integrity of product during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t>3.1 Protect materials and products from contamination and exposure to pests</w:t>
            </w:r>
          </w:p>
          <w:p w:rsidR="00000000" w:rsidRPr="007E74D6" w:rsidP="007E74D6">
            <w:pPr>
              <w:pStyle w:val="BodyText"/>
            </w:pPr>
            <w:r w:rsidRPr="007E74D6">
              <w:t>3.2 Follow product changeover procedures to avoid cross-contamination of products</w:t>
            </w:r>
          </w:p>
          <w:p w:rsidR="00000000" w:rsidRPr="007E74D6" w:rsidP="007E74D6">
            <w:pPr>
              <w:pStyle w:val="BodyText"/>
            </w:pPr>
            <w:r w:rsidRPr="007E74D6">
              <w:t>3.3 Identify processes and con</w:t>
            </w:r>
            <w:r w:rsidRPr="007E74D6">
              <w:t>ditions that are inconsistent with specifications and safety procedures, and take corrective action within level of responsibility</w:t>
            </w:r>
          </w:p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3.4 Restrict and monitor access to work area during processing according to workplace procedures</w:t>
            </w:r>
          </w:p>
        </w:tc>
      </w:tr>
      <w:tr w:rsidTr="001F78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4. Maintain integrity of pr</w:t>
            </w:r>
            <w:r w:rsidRPr="007E74D6">
              <w:t>oduct post-processing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t>4.1 Conduct visual, metal scanning, and other contamination checks prior to packing and dispatch</w:t>
            </w:r>
          </w:p>
          <w:p w:rsidR="00000000" w:rsidRPr="007E74D6" w:rsidP="007E74D6">
            <w:pPr>
              <w:pStyle w:val="BodyText"/>
            </w:pPr>
            <w:r w:rsidRPr="007E74D6">
              <w:t>4.2 Check packing materials for cleanliness and integrity before use</w:t>
            </w:r>
          </w:p>
          <w:p w:rsidR="00000000" w:rsidRPr="007E74D6" w:rsidP="007E74D6">
            <w:pPr>
              <w:pStyle w:val="BodyText"/>
            </w:pPr>
            <w:r w:rsidRPr="007E74D6">
              <w:t>4.3 Seal, pack or dispatch product from work area according to produ</w:t>
            </w:r>
            <w:r w:rsidRPr="007E74D6">
              <w:t>ct and process requirements</w:t>
            </w:r>
          </w:p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4.4 Maintain workplace records in the appropriate format</w:t>
            </w:r>
          </w:p>
        </w:tc>
      </w:tr>
      <w:tr w:rsidTr="001F78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5. Comply with personal hygiene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t>5.1 Follow personal hygiene requirements appropriate to the process, product and workplace</w:t>
            </w:r>
          </w:p>
          <w:p w:rsidR="00000000" w:rsidRPr="007E74D6" w:rsidP="007E74D6">
            <w:pPr>
              <w:pStyle w:val="BodyText"/>
            </w:pPr>
            <w:r w:rsidRPr="007E74D6">
              <w:t xml:space="preserve">5.2 Use personal protective clothing </w:t>
            </w:r>
            <w:r w:rsidRPr="007E74D6">
              <w:t>and equipment appropriate to the process, product and workplace</w:t>
            </w:r>
          </w:p>
        </w:tc>
      </w:tr>
    </w:tbl>
    <w:p w:rsidR="00000000" w:rsidRPr="007E74D6" w:rsidP="007E74D6">
      <w:pPr>
        <w:pStyle w:val="BodyText"/>
      </w:pPr>
    </w:p>
    <w:p w:rsidR="00000000" w:rsidRPr="007E74D6" w:rsidP="007E74D6">
      <w:pPr>
        <w:pStyle w:val="AllowPageBreak"/>
      </w:pPr>
    </w:p>
    <w:p w:rsidR="00000000" w:rsidRPr="007E74D6" w:rsidP="007E74D6">
      <w:pPr>
        <w:pStyle w:val="Heading1"/>
      </w:pPr>
      <w:bookmarkStart w:id="6" w:name="O_1184447"/>
      <w:bookmarkEnd w:id="6"/>
      <w:r w:rsidRPr="007E74D6">
        <w:t>Foundation Skills</w:t>
      </w:r>
    </w:p>
    <w:p w:rsidR="00000000" w:rsidRPr="001F78CB" w:rsidP="001F78CB">
      <w:pPr>
        <w:pStyle w:val="BodyText"/>
        <w:rPr>
          <w:i/>
        </w:rPr>
      </w:pPr>
      <w:r w:rsidRPr="001F78CB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F78CB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Description</w:t>
            </w:r>
          </w:p>
        </w:tc>
      </w:tr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ListBullet"/>
              <w:rPr>
                <w:lang w:val="en-NZ"/>
              </w:rPr>
            </w:pPr>
            <w:r w:rsidRPr="007E74D6">
              <w:t>Interpret work instructions, procedures and product specifications</w:t>
            </w:r>
          </w:p>
        </w:tc>
      </w:tr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ListBullet"/>
              <w:rPr>
                <w:lang w:val="en-NZ"/>
              </w:rPr>
            </w:pPr>
            <w:r w:rsidRPr="007E74D6">
              <w:t>Record processing data using digital and/or paper-based formats</w:t>
            </w:r>
          </w:p>
        </w:tc>
      </w:tr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ListBullet"/>
              <w:rPr>
                <w:lang w:val="en-NZ"/>
              </w:rPr>
            </w:pPr>
            <w:r w:rsidRPr="007E74D6">
              <w:t>Ask questions to clarify understanding or seek further information</w:t>
            </w:r>
          </w:p>
        </w:tc>
      </w:tr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ListBullet"/>
            </w:pPr>
            <w:r w:rsidRPr="007E74D6">
              <w:t>Accurately weigh (mg, g, kg) and measure (ml, L) materials</w:t>
            </w:r>
          </w:p>
          <w:p w:rsidR="00000000" w:rsidRPr="007E74D6" w:rsidP="007E74D6">
            <w:pPr>
              <w:pStyle w:val="ListBullet"/>
            </w:pPr>
            <w:r w:rsidRPr="007E74D6">
              <w:t>Read and interpret gauges and scales</w:t>
            </w:r>
          </w:p>
          <w:p w:rsidR="00000000" w:rsidRPr="007E74D6" w:rsidP="007E74D6">
            <w:pPr>
              <w:pStyle w:val="ListBullet"/>
            </w:pPr>
            <w:r w:rsidRPr="007E74D6">
              <w:t>Interpret results of tests</w:t>
            </w:r>
          </w:p>
        </w:tc>
      </w:tr>
    </w:tbl>
    <w:p w:rsidR="00000000" w:rsidRPr="007E74D6" w:rsidP="007E74D6">
      <w:pPr>
        <w:pStyle w:val="BodyText"/>
      </w:pPr>
    </w:p>
    <w:p w:rsidR="00000000" w:rsidRPr="007E74D6" w:rsidP="007E74D6">
      <w:pPr>
        <w:pStyle w:val="AllowPageBreak"/>
      </w:pPr>
    </w:p>
    <w:p w:rsidR="00000000" w:rsidRPr="007E74D6" w:rsidP="007E74D6">
      <w:pPr>
        <w:pStyle w:val="Heading1"/>
      </w:pPr>
      <w:bookmarkStart w:id="7" w:name="O_1184449"/>
      <w:bookmarkEnd w:id="7"/>
      <w:r w:rsidRPr="007E74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Bold"/>
              <w:rPr>
                <w:lang w:val="en-NZ"/>
              </w:rPr>
            </w:pPr>
            <w:r w:rsidRPr="007E74D6">
              <w:t>Equivalence status</w:t>
            </w:r>
          </w:p>
        </w:tc>
      </w:tr>
      <w:tr w:rsidTr="007E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FBPOPR2084 Apply work procedures to maintain integrity of processed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>FBPOPR2032 Apply work procedures to maintain integrity of product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t xml:space="preserve">Minor changes to unit </w:t>
            </w:r>
            <w:r w:rsidRPr="007E74D6">
              <w:t>title and Performance Criteria to clarify task</w:t>
            </w:r>
          </w:p>
          <w:p w:rsidR="00000000" w:rsidRPr="007E74D6" w:rsidP="007E74D6">
            <w:pPr>
              <w:pStyle w:val="BodyText"/>
            </w:pPr>
            <w:r w:rsidRPr="007E74D6">
              <w:t>Foundation Skills refined</w:t>
            </w:r>
          </w:p>
          <w:p w:rsidR="00000000" w:rsidRPr="007E74D6" w:rsidP="007E74D6">
            <w:pPr>
              <w:pStyle w:val="BodyText"/>
            </w:pPr>
            <w:r w:rsidRPr="007E74D6">
              <w:t>Performance Evidence clarified</w:t>
            </w:r>
          </w:p>
          <w:p w:rsidR="00000000" w:rsidP="007E74D6">
            <w:pPr>
              <w:pStyle w:val="BodyText"/>
              <w:rPr>
                <w:lang w:val="en-NZ"/>
              </w:rPr>
            </w:pPr>
            <w:r w:rsidRPr="007E74D6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4D6" w:rsidP="007E74D6">
            <w:pPr>
              <w:pStyle w:val="BodyText"/>
            </w:pPr>
            <w:r w:rsidRPr="007E74D6">
              <w:t xml:space="preserve">Equivalent </w:t>
            </w:r>
          </w:p>
        </w:tc>
      </w:tr>
    </w:tbl>
    <w:p w:rsidR="00000000" w:rsidRPr="007E74D6" w:rsidP="007E74D6">
      <w:pPr>
        <w:pStyle w:val="BodyText"/>
      </w:pPr>
    </w:p>
    <w:p w:rsidR="00000000" w:rsidRPr="007E74D6" w:rsidP="007E74D6">
      <w:pPr>
        <w:pStyle w:val="AllowPageBreak"/>
      </w:pPr>
    </w:p>
    <w:p w:rsidR="00000000" w:rsidRPr="007E74D6" w:rsidP="007E74D6">
      <w:pPr>
        <w:pStyle w:val="Heading1"/>
      </w:pPr>
      <w:bookmarkStart w:id="8" w:name="O_1184456"/>
      <w:bookmarkEnd w:id="8"/>
      <w:r w:rsidRPr="007E74D6">
        <w:t>Links</w:t>
      </w:r>
    </w:p>
    <w:p w:rsidR="00000000" w:rsidRPr="007E74D6" w:rsidP="001F78CB">
      <w:pPr>
        <w:pStyle w:val="BodyText"/>
      </w:pPr>
      <w:r w:rsidRPr="007E74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D2BA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E74D6" w:rsidP="007E74D6"/>
    <w:sectPr w:rsidSect="007E7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D6" w:rsidRPr="001F78CB" w:rsidP="001F7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CB" w:rsidP="007E7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8CB" w:rsidP="007E7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78CB" w:rsidP="007E7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4D6" w:rsidRPr="001F78CB" w:rsidP="001F7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CB" w:rsidRPr="002D2AF8" w:rsidP="007E7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FBPOPR2084 Apply work procedures to maintain integrity of processed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F78CB" w:rsidP="007E7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C2F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ED4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4D6"/>
  </w:style>
  <w:style w:type="character" w:customStyle="1" w:styleId="Heading1Char">
    <w:name w:val="Heading 1 Char"/>
    <w:basedOn w:val="DefaultParagraphFont"/>
    <w:link w:val="Heading1"/>
    <w:rsid w:val="007E7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4D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E74D6"/>
    <w:rPr>
      <w:i/>
    </w:rPr>
  </w:style>
  <w:style w:type="paragraph" w:customStyle="1" w:styleId="SuperHeading">
    <w:name w:val="SuperHeading"/>
    <w:basedOn w:val="Normal"/>
    <w:rsid w:val="007E7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74D6"/>
    <w:rPr>
      <w:b/>
    </w:rPr>
  </w:style>
  <w:style w:type="character" w:customStyle="1" w:styleId="Heading2Char">
    <w:name w:val="Heading 2 Char"/>
    <w:basedOn w:val="DefaultParagraphFont"/>
    <w:link w:val="Heading2"/>
    <w:rsid w:val="007E7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4D6"/>
    <w:rPr>
      <w:b/>
      <w:spacing w:val="0"/>
    </w:rPr>
  </w:style>
  <w:style w:type="paragraph" w:customStyle="1" w:styleId="SuperTitle">
    <w:name w:val="SuperTitle"/>
    <w:basedOn w:val="Title"/>
    <w:rsid w:val="007E7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4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4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4D6"/>
  </w:style>
  <w:style w:type="paragraph" w:styleId="TableofFigures">
    <w:name w:val="table of figures"/>
    <w:basedOn w:val="Normal"/>
    <w:next w:val="Normal"/>
    <w:semiHidden/>
    <w:rsid w:val="007E7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4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74D6"/>
    <w:rPr>
      <w:rFonts w:ascii="Wingdings" w:hAnsi="Wingdings"/>
    </w:rPr>
  </w:style>
  <w:style w:type="paragraph" w:customStyle="1" w:styleId="TableHeading">
    <w:name w:val="Table Heading"/>
    <w:basedOn w:val="HeadingBase"/>
    <w:rsid w:val="007E7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4D6"/>
    <w:rPr>
      <w:color w:val="0033CC"/>
      <w:u w:val="none"/>
    </w:rPr>
  </w:style>
  <w:style w:type="paragraph" w:customStyle="1" w:styleId="BodyTextRight">
    <w:name w:val="Body Text Right"/>
    <w:basedOn w:val="BodyText"/>
    <w:rsid w:val="007E7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4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4D6"/>
    <w:rPr>
      <w:sz w:val="32"/>
    </w:rPr>
  </w:style>
  <w:style w:type="paragraph" w:customStyle="1" w:styleId="HeadingProcedure">
    <w:name w:val="Heading Procedure"/>
    <w:basedOn w:val="HeadingBase"/>
    <w:next w:val="Normal"/>
    <w:rsid w:val="007E7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4D6"/>
    <w:pPr>
      <w:spacing w:before="60" w:after="60"/>
    </w:pPr>
  </w:style>
  <w:style w:type="paragraph" w:styleId="ListContinue">
    <w:name w:val="List Continue"/>
    <w:basedOn w:val="List"/>
    <w:rsid w:val="007E74D6"/>
    <w:pPr>
      <w:ind w:firstLine="0"/>
    </w:pPr>
  </w:style>
  <w:style w:type="paragraph" w:customStyle="1" w:styleId="ListNote">
    <w:name w:val="List Note"/>
    <w:basedOn w:val="List"/>
    <w:rsid w:val="007E7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4D6"/>
    <w:rPr>
      <w:rFonts w:ascii="Courier New" w:hAnsi="Courier New"/>
    </w:rPr>
  </w:style>
  <w:style w:type="paragraph" w:customStyle="1" w:styleId="NoteBullet">
    <w:name w:val="Note Bullet"/>
    <w:basedOn w:val="Note"/>
    <w:rsid w:val="007E7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4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4D6"/>
    <w:rPr>
      <w:b/>
      <w:smallCaps/>
    </w:rPr>
  </w:style>
  <w:style w:type="paragraph" w:customStyle="1" w:styleId="TableListNumber">
    <w:name w:val="Table List Number"/>
    <w:basedOn w:val="ListNumber"/>
    <w:rsid w:val="007E7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4D6"/>
    <w:pPr>
      <w:numPr>
        <w:numId w:val="8"/>
      </w:numPr>
    </w:pPr>
  </w:style>
  <w:style w:type="paragraph" w:customStyle="1" w:styleId="ListAlpha2">
    <w:name w:val="List Alpha 2"/>
    <w:basedOn w:val="List2"/>
    <w:rsid w:val="007E74D6"/>
    <w:pPr>
      <w:numPr>
        <w:numId w:val="7"/>
      </w:numPr>
    </w:pPr>
  </w:style>
  <w:style w:type="paragraph" w:styleId="List2">
    <w:name w:val="List 2"/>
    <w:basedOn w:val="BodyText"/>
    <w:rsid w:val="007E7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4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4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74D6"/>
    <w:pPr>
      <w:numPr>
        <w:numId w:val="3"/>
      </w:numPr>
    </w:pPr>
  </w:style>
  <w:style w:type="paragraph" w:styleId="ListContinue2">
    <w:name w:val="List Continue 2"/>
    <w:basedOn w:val="List2"/>
    <w:rsid w:val="007E74D6"/>
    <w:pPr>
      <w:ind w:firstLine="0"/>
    </w:pPr>
  </w:style>
  <w:style w:type="paragraph" w:styleId="ListContinue3">
    <w:name w:val="List Continue 3"/>
    <w:basedOn w:val="List3"/>
    <w:rsid w:val="007E74D6"/>
    <w:pPr>
      <w:ind w:left="1021" w:firstLine="0"/>
    </w:pPr>
  </w:style>
  <w:style w:type="paragraph" w:styleId="ListContinue4">
    <w:name w:val="List Continue 4"/>
    <w:basedOn w:val="List4"/>
    <w:rsid w:val="007E74D6"/>
    <w:pPr>
      <w:ind w:firstLine="0"/>
    </w:pPr>
  </w:style>
  <w:style w:type="paragraph" w:styleId="ListContinue5">
    <w:name w:val="List Continue 5"/>
    <w:basedOn w:val="List5"/>
    <w:rsid w:val="007E74D6"/>
    <w:pPr>
      <w:ind w:firstLine="0"/>
    </w:pPr>
  </w:style>
  <w:style w:type="paragraph" w:styleId="ListNumber3">
    <w:name w:val="List Number 3"/>
    <w:basedOn w:val="List3"/>
    <w:rsid w:val="007E74D6"/>
    <w:pPr>
      <w:numPr>
        <w:numId w:val="4"/>
      </w:numPr>
    </w:pPr>
  </w:style>
  <w:style w:type="paragraph" w:styleId="ListNumber4">
    <w:name w:val="List Number 4"/>
    <w:basedOn w:val="List4"/>
    <w:rsid w:val="007E74D6"/>
    <w:pPr>
      <w:numPr>
        <w:numId w:val="5"/>
      </w:numPr>
    </w:pPr>
  </w:style>
  <w:style w:type="paragraph" w:styleId="ListNumber5">
    <w:name w:val="List Number 5"/>
    <w:basedOn w:val="List5"/>
    <w:rsid w:val="007E74D6"/>
    <w:pPr>
      <w:numPr>
        <w:numId w:val="6"/>
      </w:numPr>
    </w:pPr>
  </w:style>
  <w:style w:type="paragraph" w:styleId="BlockText">
    <w:name w:val="Block Text"/>
    <w:basedOn w:val="Normal"/>
    <w:rsid w:val="007E7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4D6"/>
    <w:rPr>
      <w:sz w:val="16"/>
      <w:vertAlign w:val="superscript"/>
    </w:rPr>
  </w:style>
  <w:style w:type="character" w:customStyle="1" w:styleId="Symbols">
    <w:name w:val="Symbols"/>
    <w:basedOn w:val="DefaultParagraphFont"/>
    <w:rsid w:val="007E74D6"/>
    <w:rPr>
      <w:rFonts w:ascii="Symbol" w:hAnsi="Symbol"/>
    </w:rPr>
  </w:style>
  <w:style w:type="character" w:customStyle="1" w:styleId="MenuOptions">
    <w:name w:val="Menu Options"/>
    <w:basedOn w:val="DefaultParagraphFont"/>
    <w:rsid w:val="007E7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4D6"/>
    <w:rPr>
      <w:b/>
    </w:rPr>
  </w:style>
  <w:style w:type="character" w:customStyle="1" w:styleId="Underlined">
    <w:name w:val="Underlined"/>
    <w:basedOn w:val="DefaultParagraphFont"/>
    <w:rsid w:val="007E74D6"/>
    <w:rPr>
      <w:u w:val="single"/>
    </w:rPr>
  </w:style>
  <w:style w:type="paragraph" w:customStyle="1" w:styleId="TableBodyTextRight">
    <w:name w:val="Table Body Text Right"/>
    <w:basedOn w:val="TableBodyText"/>
    <w:rsid w:val="007E7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4D6"/>
    <w:rPr>
      <w:sz w:val="18"/>
    </w:rPr>
  </w:style>
  <w:style w:type="paragraph" w:customStyle="1" w:styleId="BodySmallRight">
    <w:name w:val="Body Small Right"/>
    <w:basedOn w:val="BodyTextRight"/>
    <w:rsid w:val="007E74D6"/>
    <w:rPr>
      <w:sz w:val="18"/>
      <w:szCs w:val="18"/>
    </w:rPr>
  </w:style>
  <w:style w:type="paragraph" w:customStyle="1" w:styleId="MarginEdition">
    <w:name w:val="Margin Edition"/>
    <w:basedOn w:val="MarginNote"/>
    <w:rsid w:val="007E7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4D6"/>
    <w:rPr>
      <w:sz w:val="2"/>
      <w:szCs w:val="2"/>
    </w:rPr>
  </w:style>
  <w:style w:type="character" w:customStyle="1" w:styleId="Small">
    <w:name w:val="Small"/>
    <w:basedOn w:val="DefaultParagraphFont"/>
    <w:rsid w:val="007E74D6"/>
    <w:rPr>
      <w:sz w:val="16"/>
    </w:rPr>
  </w:style>
  <w:style w:type="paragraph" w:customStyle="1" w:styleId="WideTable">
    <w:name w:val="Wide Table"/>
    <w:basedOn w:val="Normal"/>
    <w:rsid w:val="007E7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4D6"/>
  </w:style>
  <w:style w:type="paragraph" w:styleId="Quote">
    <w:name w:val="Quote"/>
    <w:basedOn w:val="Heading1"/>
    <w:link w:val="QuoteChar"/>
    <w:qFormat/>
    <w:rsid w:val="007E7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4D6"/>
    <w:pPr>
      <w:pageBreakBefore/>
    </w:pPr>
  </w:style>
  <w:style w:type="paragraph" w:customStyle="1" w:styleId="Border">
    <w:name w:val="Border"/>
    <w:basedOn w:val="Normal"/>
    <w:qFormat/>
    <w:rsid w:val="007E7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4D6"/>
    <w:rPr>
      <w:u w:val="single"/>
    </w:rPr>
  </w:style>
  <w:style w:type="character" w:customStyle="1" w:styleId="BoldandItalics">
    <w:name w:val="Bold and Italics"/>
    <w:qFormat/>
    <w:rsid w:val="007E74D6"/>
    <w:rPr>
      <w:b/>
      <w:i/>
      <w:u w:val="none"/>
    </w:rPr>
  </w:style>
  <w:style w:type="paragraph" w:styleId="BalloonText">
    <w:name w:val="Balloon Text"/>
    <w:basedOn w:val="Normal"/>
    <w:link w:val="BalloonTextChar"/>
    <w:rsid w:val="007E7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4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7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3897</Characters>
  <Application>Microsoft Office Word</Application>
  <DocSecurity>0</DocSecurity>
  <Lines>144</Lines>
  <Paragraphs>88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FBPOPR2084 Apply work procedures to maintain integrity of processed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2023-01-26T21:45:00Z</dcterms:created>
  <dcterms:modified xsi:type="dcterms:W3CDTF">2023-01-26T21:45:00Z</dcterms:modified>
</cp:coreProperties>
</file>