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854" w:rsidP="001478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FBPOPR2084 Apply work procedures to maintain integrity of processed product</w:t>
      </w:r>
      <w:r>
        <w:fldChar w:fldCharType="end"/>
      </w:r>
    </w:p>
    <w:p w:rsidR="00147854" w:rsidP="00147854">
      <w:pPr>
        <w:pStyle w:val="Version"/>
        <w:sectPr w:rsidSect="00AF69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6958" w:rsidP="00AF6958">
      <w:pPr>
        <w:pStyle w:val="SuperHeading"/>
      </w:pPr>
      <w:r w:rsidRPr="00AF6958">
        <w:t>Assessment Requirements for FBPOPR2084 Apply work procedures to maintain integrity of processed product</w:t>
      </w:r>
    </w:p>
    <w:p w:rsidR="00000000" w:rsidRPr="00AF6958" w:rsidP="00AF6958">
      <w:pPr>
        <w:pStyle w:val="Heading1"/>
      </w:pPr>
      <w:bookmarkStart w:id="1" w:name="O_1184451"/>
      <w:bookmarkEnd w:id="1"/>
      <w:r w:rsidRPr="00AF69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69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958">
            <w:pPr>
              <w:pStyle w:val="BodyTextBold"/>
              <w:rPr>
                <w:lang w:val="en-NZ"/>
              </w:rPr>
            </w:pPr>
            <w:r w:rsidRPr="00AF695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958">
            <w:pPr>
              <w:pStyle w:val="BodyTextBold"/>
              <w:rPr>
                <w:lang w:val="en-NZ"/>
              </w:rPr>
            </w:pPr>
            <w:r w:rsidRPr="00AF6958">
              <w:t>Comments</w:t>
            </w:r>
          </w:p>
        </w:tc>
      </w:tr>
      <w:tr w:rsidTr="00AF69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958">
            <w:pPr>
              <w:pStyle w:val="BodyText"/>
              <w:rPr>
                <w:lang w:val="en-NZ"/>
              </w:rPr>
            </w:pPr>
            <w:r w:rsidRPr="00AF695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958" w:rsidP="00AF6958">
            <w:pPr>
              <w:pStyle w:val="BodyText"/>
            </w:pPr>
            <w:r w:rsidRPr="00AF6958">
              <w:t>This version released with FBP Food, Beverage and Pharmaceutical Training Package Version 6.0.</w:t>
            </w:r>
          </w:p>
        </w:tc>
      </w:tr>
    </w:tbl>
    <w:p w:rsidR="00000000" w:rsidRPr="00AF6958" w:rsidP="00AF6958">
      <w:pPr>
        <w:pStyle w:val="BodyText"/>
      </w:pPr>
    </w:p>
    <w:p w:rsidR="00000000" w:rsidRPr="00AF6958" w:rsidP="00AF6958">
      <w:pPr>
        <w:pStyle w:val="AllowPageBreak"/>
      </w:pPr>
    </w:p>
    <w:p w:rsidR="00000000" w:rsidRPr="00AF6958" w:rsidP="00AF6958">
      <w:pPr>
        <w:pStyle w:val="Heading1"/>
      </w:pPr>
      <w:bookmarkStart w:id="2" w:name="O_1184452"/>
      <w:bookmarkEnd w:id="2"/>
      <w:r w:rsidRPr="00AF6958">
        <w:t>Performance Evidence</w:t>
      </w:r>
    </w:p>
    <w:p w:rsidR="00000000" w:rsidRPr="00AF6958" w:rsidP="00147854">
      <w:pPr>
        <w:pStyle w:val="BodyText"/>
      </w:pPr>
      <w:r w:rsidRPr="00AF6958">
        <w:t>An individual demonstrating competency must satisfy all of the elements and performance criteria in this unit.</w:t>
      </w:r>
    </w:p>
    <w:p w:rsidR="00000000" w:rsidRPr="00AF6958" w:rsidP="00147854">
      <w:pPr>
        <w:pStyle w:val="BodyText"/>
      </w:pPr>
      <w:r w:rsidRPr="00AF6958">
        <w:t>There mu</w:t>
      </w:r>
      <w:r w:rsidRPr="00AF6958">
        <w:t>st be evidence that the individual has maintained the integrity of products during the processing of at least one batch of food products, including:</w:t>
      </w:r>
    </w:p>
    <w:p w:rsidR="00000000" w:rsidRPr="00AF6958" w:rsidP="00AF6958">
      <w:pPr>
        <w:pStyle w:val="ListBullet"/>
      </w:pPr>
      <w:r w:rsidRPr="00AF6958">
        <w:t>applying safe work procedures</w:t>
      </w:r>
    </w:p>
    <w:p w:rsidR="00000000" w:rsidRPr="00AF6958" w:rsidP="00AF6958">
      <w:pPr>
        <w:pStyle w:val="ListBullet"/>
      </w:pPr>
      <w:r w:rsidRPr="00AF6958">
        <w:t>following food safety procedures to avoid contamination and cross-contaminat</w:t>
      </w:r>
      <w:r w:rsidRPr="00AF6958">
        <w:t>ion of product</w:t>
      </w:r>
    </w:p>
    <w:p w:rsidR="00000000" w:rsidRPr="00AF6958" w:rsidP="00AF6958">
      <w:pPr>
        <w:pStyle w:val="ListBullet"/>
      </w:pPr>
      <w:r w:rsidRPr="00AF6958">
        <w:t>addressing routine processing issues.</w:t>
      </w:r>
    </w:p>
    <w:p w:rsidR="00000000" w:rsidRPr="00AF6958" w:rsidP="00AF6958">
      <w:pPr>
        <w:pStyle w:val="AllowPageBreak"/>
      </w:pPr>
    </w:p>
    <w:p w:rsidR="00000000" w:rsidRPr="00AF6958" w:rsidP="00AF6958">
      <w:pPr>
        <w:pStyle w:val="Heading1"/>
      </w:pPr>
      <w:bookmarkStart w:id="3" w:name="O_1184453"/>
      <w:bookmarkEnd w:id="3"/>
      <w:r w:rsidRPr="00AF6958">
        <w:t>Knowledge Evidence</w:t>
      </w:r>
    </w:p>
    <w:p w:rsidR="00000000" w:rsidRPr="00AF6958" w:rsidP="00147854">
      <w:pPr>
        <w:pStyle w:val="BodyText"/>
      </w:pPr>
      <w:r w:rsidRPr="00AF6958">
        <w:t xml:space="preserve">An individual must be able to demonstrate the knowledge required to perform the tasks outlined in the elements and performance criteria of this unit. </w:t>
      </w:r>
      <w:r w:rsidRPr="00AF6958">
        <w:t>This includes knowledge of:</w:t>
      </w:r>
    </w:p>
    <w:p w:rsidR="00000000" w:rsidRPr="00AF6958" w:rsidP="00AF6958">
      <w:pPr>
        <w:pStyle w:val="ListBullet"/>
      </w:pPr>
      <w:r w:rsidRPr="00AF6958">
        <w:t>requirements to maintain integrity of materials and finished products, including weight, consistency, sterility where applicable, and conformance to specifications</w:t>
      </w:r>
    </w:p>
    <w:p w:rsidR="00000000" w:rsidRPr="00AF6958" w:rsidP="00AF6958">
      <w:pPr>
        <w:pStyle w:val="ListBullet"/>
      </w:pPr>
      <w:r w:rsidRPr="00AF6958">
        <w:t>contamination/cross-contamination and food safety risks associa</w:t>
      </w:r>
      <w:r w:rsidRPr="00AF6958">
        <w:t>ted with the baking process, and related control measures</w:t>
      </w:r>
    </w:p>
    <w:p w:rsidR="00000000" w:rsidRPr="00AF6958" w:rsidP="00AF6958">
      <w:pPr>
        <w:pStyle w:val="ListBullet"/>
      </w:pPr>
      <w:r w:rsidRPr="00AF6958">
        <w:t xml:space="preserve">common microbiological, physical, chemical and allergen hazards related to the foods handled in the work area, including the types of hazards likely to occur, the conditions under which they occur, </w:t>
      </w:r>
      <w:r w:rsidRPr="00AF6958">
        <w:t>possible consequences, and control methods to prevent occurrence</w:t>
      </w:r>
    </w:p>
    <w:p w:rsidR="00000000" w:rsidRPr="00AF6958" w:rsidP="00AF6958">
      <w:pPr>
        <w:pStyle w:val="ListBullet"/>
      </w:pPr>
      <w:r w:rsidRPr="00AF6958">
        <w:t>actions required in the event of events that actually or potentially compromise the integrity of products or materials</w:t>
      </w:r>
    </w:p>
    <w:p w:rsidR="00000000" w:rsidRPr="00AF6958" w:rsidP="00AF6958">
      <w:pPr>
        <w:pStyle w:val="ListBullet"/>
      </w:pPr>
      <w:r w:rsidRPr="00AF6958">
        <w:t>storage and handling requirements for ingredients, materials and product</w:t>
      </w:r>
      <w:r w:rsidRPr="00AF6958">
        <w:t xml:space="preserve"> used related to work role</w:t>
      </w:r>
    </w:p>
    <w:p w:rsidR="00000000" w:rsidRPr="00AF6958" w:rsidP="00AF6958">
      <w:pPr>
        <w:pStyle w:val="ListBullet"/>
      </w:pPr>
      <w:r w:rsidRPr="00AF6958">
        <w:t>housekeeping requirements and responsibilities relating to own work, including use and storage of housekeeping/cleaning equipment</w:t>
      </w:r>
    </w:p>
    <w:p w:rsidR="00000000" w:rsidRPr="00AF6958" w:rsidP="00AF6958">
      <w:pPr>
        <w:pStyle w:val="ListBullet"/>
      </w:pPr>
      <w:r w:rsidRPr="00AF6958">
        <w:t>procedures to follow in the event of pest sighting or discovery of infestation</w:t>
      </w:r>
    </w:p>
    <w:p w:rsidR="00000000" w:rsidRPr="00AF6958" w:rsidP="00AF6958">
      <w:pPr>
        <w:pStyle w:val="ListBullet"/>
      </w:pPr>
      <w:r w:rsidRPr="00AF6958">
        <w:t>health and safety ha</w:t>
      </w:r>
      <w:r w:rsidRPr="00AF6958">
        <w:t>zards and controls relevant to handling materials to maintain integrity of products, including limitations of personal protective clothing and equipment</w:t>
      </w:r>
    </w:p>
    <w:p w:rsidR="00000000" w:rsidRPr="00AF6958" w:rsidP="00AF6958">
      <w:pPr>
        <w:pStyle w:val="ListBullet"/>
      </w:pPr>
      <w:r w:rsidRPr="00AF6958">
        <w:t>recording procedures to ensure traceability of product.</w:t>
      </w:r>
    </w:p>
    <w:p w:rsidR="00000000" w:rsidRPr="00AF6958" w:rsidP="00AF6958">
      <w:pPr>
        <w:pStyle w:val="AllowPageBreak"/>
      </w:pPr>
    </w:p>
    <w:p w:rsidR="00000000" w:rsidRPr="00AF6958" w:rsidP="00AF6958">
      <w:pPr>
        <w:pStyle w:val="Heading1"/>
      </w:pPr>
      <w:bookmarkStart w:id="4" w:name="O_1184454"/>
      <w:bookmarkEnd w:id="4"/>
      <w:r w:rsidRPr="00AF6958">
        <w:t>Assessment Conditions</w:t>
      </w:r>
    </w:p>
    <w:p w:rsidR="00000000" w:rsidRPr="00AF6958" w:rsidP="00147854">
      <w:pPr>
        <w:pStyle w:val="BodyText"/>
      </w:pPr>
      <w:r w:rsidRPr="00AF6958">
        <w:t>Assess</w:t>
      </w:r>
      <w:r w:rsidRPr="00AF6958">
        <w:t>ment of the skills in this unit of competency must take place under the following conditions:</w:t>
      </w:r>
    </w:p>
    <w:p w:rsidR="00000000" w:rsidRPr="00AF6958" w:rsidP="00AF6958">
      <w:pPr>
        <w:pStyle w:val="ListBullet"/>
      </w:pPr>
      <w:r w:rsidRPr="00AF6958">
        <w:t>physical conditions:</w:t>
      </w:r>
    </w:p>
    <w:p w:rsidR="00000000" w:rsidRPr="00AF6958" w:rsidP="00AF6958">
      <w:pPr>
        <w:pStyle w:val="ListBullet2"/>
      </w:pPr>
      <w:r w:rsidRPr="00AF6958">
        <w:t>a food processing workplace or an environment that accurately represents workplace conditions</w:t>
      </w:r>
    </w:p>
    <w:p w:rsidR="00000000" w:rsidRPr="00AF6958" w:rsidP="00AF6958">
      <w:pPr>
        <w:pStyle w:val="ListBullet"/>
      </w:pPr>
      <w:r w:rsidRPr="00AF6958">
        <w:t>resources, equipment and materials:</w:t>
      </w:r>
    </w:p>
    <w:p w:rsidR="00000000" w:rsidRPr="00AF6958" w:rsidP="00AF6958">
      <w:pPr>
        <w:pStyle w:val="ListBullet2"/>
      </w:pPr>
      <w:r w:rsidRPr="00AF6958">
        <w:t>materials required for production</w:t>
      </w:r>
    </w:p>
    <w:p w:rsidR="00000000" w:rsidRPr="00AF6958" w:rsidP="00AF6958">
      <w:pPr>
        <w:pStyle w:val="ListBullet2"/>
      </w:pPr>
      <w:r w:rsidRPr="00AF6958">
        <w:t>personal protective equipment</w:t>
      </w:r>
    </w:p>
    <w:p w:rsidR="00000000" w:rsidRPr="00AF6958" w:rsidP="00AF6958">
      <w:pPr>
        <w:pStyle w:val="ListBullet2"/>
      </w:pPr>
      <w:r w:rsidRPr="00AF6958">
        <w:t>food processing equipment and related services</w:t>
      </w:r>
    </w:p>
    <w:p w:rsidR="00000000" w:rsidRPr="00AF6958" w:rsidP="00AF6958">
      <w:pPr>
        <w:pStyle w:val="ListBullet2"/>
      </w:pPr>
      <w:r w:rsidRPr="00AF6958">
        <w:t>sampling and testing equipment</w:t>
      </w:r>
    </w:p>
    <w:p w:rsidR="00000000" w:rsidRPr="00AF6958" w:rsidP="00AF6958">
      <w:pPr>
        <w:pStyle w:val="ListBullet2"/>
      </w:pPr>
      <w:r w:rsidRPr="00AF6958">
        <w:t>cleaning materials and equipment</w:t>
      </w:r>
    </w:p>
    <w:p w:rsidR="00000000" w:rsidRPr="00AF6958" w:rsidP="00AF6958">
      <w:pPr>
        <w:pStyle w:val="ListBullet"/>
      </w:pPr>
      <w:r w:rsidRPr="00AF6958">
        <w:t>specifications:</w:t>
      </w:r>
    </w:p>
    <w:p w:rsidR="00000000" w:rsidRPr="00AF6958" w:rsidP="00AF6958">
      <w:pPr>
        <w:pStyle w:val="ListBullet2"/>
      </w:pPr>
      <w:r w:rsidRPr="00AF6958">
        <w:t xml:space="preserve">work procedures, including advice on safe work practices, food </w:t>
      </w:r>
      <w:r w:rsidRPr="00AF6958">
        <w:t>safety, quality and environmental requirements</w:t>
      </w:r>
    </w:p>
    <w:p w:rsidR="00000000" w:rsidRPr="00AF6958" w:rsidP="00AF6958">
      <w:pPr>
        <w:pStyle w:val="ListBullet2"/>
      </w:pPr>
      <w:r w:rsidRPr="00AF6958">
        <w:t>information on equipment capacity and operating parameters</w:t>
      </w:r>
    </w:p>
    <w:p w:rsidR="00000000" w:rsidRPr="00AF6958" w:rsidP="00AF6958">
      <w:pPr>
        <w:pStyle w:val="ListBullet2"/>
      </w:pPr>
      <w:r w:rsidRPr="00AF6958">
        <w:t xml:space="preserve">sampling schedules and test procedures </w:t>
      </w:r>
    </w:p>
    <w:p w:rsidR="00000000" w:rsidRPr="00AF6958" w:rsidP="00AF6958">
      <w:pPr>
        <w:pStyle w:val="ListBullet2"/>
      </w:pPr>
      <w:r w:rsidRPr="00AF6958">
        <w:t>specifications, control points and processing parameters</w:t>
      </w:r>
    </w:p>
    <w:p w:rsidR="00000000" w:rsidRPr="00AF6958" w:rsidP="00AF6958">
      <w:pPr>
        <w:pStyle w:val="ListBullet2"/>
      </w:pPr>
      <w:r w:rsidRPr="00AF6958">
        <w:t>recording requirements and procedures.</w:t>
      </w:r>
    </w:p>
    <w:p w:rsidR="00000000" w:rsidRPr="00AF6958" w:rsidP="00147854">
      <w:pPr>
        <w:pStyle w:val="BodyText"/>
      </w:pPr>
      <w:r w:rsidRPr="00AF6958">
        <w:t>Assessors of t</w:t>
      </w:r>
      <w:r w:rsidRPr="00AF6958">
        <w:t>his unit must satisfy the requirements for assessors in applicable vocational education and training legislation, frameworks and/or standards.</w:t>
      </w:r>
    </w:p>
    <w:p w:rsidR="00000000" w:rsidRPr="00AF6958" w:rsidP="00AF6958">
      <w:pPr>
        <w:pStyle w:val="Heading1"/>
      </w:pPr>
      <w:bookmarkStart w:id="5" w:name="O_1184457"/>
      <w:bookmarkEnd w:id="5"/>
      <w:r w:rsidRPr="00AF6958">
        <w:t>Links</w:t>
      </w:r>
    </w:p>
    <w:p w:rsidR="00000000" w:rsidRPr="00AF6958" w:rsidP="00147854">
      <w:pPr>
        <w:pStyle w:val="BodyText"/>
      </w:pPr>
      <w:r w:rsidRPr="00AF695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267A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F6958" w:rsidP="00AF6958"/>
    <w:sectPr w:rsidSect="00AF69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9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958" w:rsidRPr="00147854" w:rsidP="001478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9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54" w:rsidP="00AF69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7854" w:rsidP="00AF69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47854" w:rsidP="00AF69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9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958" w:rsidRPr="00147854" w:rsidP="001478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9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54" w:rsidRPr="002D2AF8" w:rsidP="00AF69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FBPOPR2084 Apply work procedures to maintain integrity of processed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47854" w:rsidP="00AF69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688F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FC4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9C29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9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69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69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69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69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69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69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69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69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69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69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6958"/>
  </w:style>
  <w:style w:type="character" w:customStyle="1" w:styleId="Heading1Char">
    <w:name w:val="Heading 1 Char"/>
    <w:basedOn w:val="DefaultParagraphFont"/>
    <w:link w:val="Heading1"/>
    <w:rsid w:val="00AF69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69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69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69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69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69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69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6958"/>
    <w:rPr>
      <w:b/>
    </w:rPr>
  </w:style>
  <w:style w:type="character" w:customStyle="1" w:styleId="Heading2Char">
    <w:name w:val="Heading 2 Char"/>
    <w:basedOn w:val="DefaultParagraphFont"/>
    <w:link w:val="Heading2"/>
    <w:rsid w:val="00AF69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69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69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6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6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6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6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69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69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69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69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69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69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69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69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69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69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69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69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69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6958"/>
    <w:rPr>
      <w:b/>
      <w:spacing w:val="0"/>
    </w:rPr>
  </w:style>
  <w:style w:type="paragraph" w:customStyle="1" w:styleId="SuperTitle">
    <w:name w:val="SuperTitle"/>
    <w:basedOn w:val="Title"/>
    <w:rsid w:val="00AF69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69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69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69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69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69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69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69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69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69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69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69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6958"/>
    <w:rPr>
      <w:i/>
    </w:rPr>
  </w:style>
  <w:style w:type="paragraph" w:styleId="Caption">
    <w:name w:val="caption"/>
    <w:basedOn w:val="BodyText"/>
    <w:next w:val="Normal"/>
    <w:qFormat/>
    <w:rsid w:val="00AF69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69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69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6958"/>
  </w:style>
  <w:style w:type="paragraph" w:styleId="TableofFigures">
    <w:name w:val="table of figures"/>
    <w:basedOn w:val="Normal"/>
    <w:next w:val="Normal"/>
    <w:semiHidden/>
    <w:rsid w:val="00AF69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69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6958"/>
    <w:rPr>
      <w:rFonts w:ascii="Wingdings" w:hAnsi="Wingdings"/>
    </w:rPr>
  </w:style>
  <w:style w:type="paragraph" w:customStyle="1" w:styleId="TableHeading">
    <w:name w:val="Table Heading"/>
    <w:basedOn w:val="HeadingBase"/>
    <w:rsid w:val="00AF69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6958"/>
    <w:rPr>
      <w:color w:val="0033CC"/>
      <w:u w:val="none"/>
    </w:rPr>
  </w:style>
  <w:style w:type="paragraph" w:customStyle="1" w:styleId="BodyTextRight">
    <w:name w:val="Body Text Right"/>
    <w:basedOn w:val="BodyText"/>
    <w:rsid w:val="00AF69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69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69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69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69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69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6958"/>
    <w:rPr>
      <w:sz w:val="32"/>
    </w:rPr>
  </w:style>
  <w:style w:type="paragraph" w:customStyle="1" w:styleId="HeadingProcedure">
    <w:name w:val="Heading Procedure"/>
    <w:basedOn w:val="HeadingBase"/>
    <w:next w:val="Normal"/>
    <w:rsid w:val="00AF69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6958"/>
    <w:pPr>
      <w:spacing w:before="60" w:after="60"/>
    </w:pPr>
  </w:style>
  <w:style w:type="paragraph" w:styleId="ListContinue">
    <w:name w:val="List Continue"/>
    <w:basedOn w:val="List"/>
    <w:rsid w:val="00AF6958"/>
    <w:pPr>
      <w:ind w:firstLine="0"/>
    </w:pPr>
  </w:style>
  <w:style w:type="paragraph" w:customStyle="1" w:styleId="ListNote">
    <w:name w:val="List Note"/>
    <w:basedOn w:val="List"/>
    <w:rsid w:val="00AF69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69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69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6958"/>
    <w:rPr>
      <w:rFonts w:ascii="Courier New" w:hAnsi="Courier New"/>
    </w:rPr>
  </w:style>
  <w:style w:type="paragraph" w:customStyle="1" w:styleId="NoteBullet">
    <w:name w:val="Note Bullet"/>
    <w:basedOn w:val="Note"/>
    <w:rsid w:val="00AF69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69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69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69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69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69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69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6958"/>
    <w:rPr>
      <w:b/>
      <w:smallCaps/>
    </w:rPr>
  </w:style>
  <w:style w:type="paragraph" w:customStyle="1" w:styleId="TableListNumber">
    <w:name w:val="Table List Number"/>
    <w:basedOn w:val="ListNumber"/>
    <w:rsid w:val="00AF69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69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6958"/>
    <w:pPr>
      <w:numPr>
        <w:numId w:val="9"/>
      </w:numPr>
    </w:pPr>
  </w:style>
  <w:style w:type="paragraph" w:customStyle="1" w:styleId="ListAlpha2">
    <w:name w:val="List Alpha 2"/>
    <w:basedOn w:val="List2"/>
    <w:rsid w:val="00AF6958"/>
    <w:pPr>
      <w:numPr>
        <w:numId w:val="8"/>
      </w:numPr>
    </w:pPr>
  </w:style>
  <w:style w:type="paragraph" w:styleId="List2">
    <w:name w:val="List 2"/>
    <w:basedOn w:val="BodyText"/>
    <w:rsid w:val="00AF69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69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69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69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69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69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6958"/>
    <w:pPr>
      <w:numPr>
        <w:numId w:val="4"/>
      </w:numPr>
    </w:pPr>
  </w:style>
  <w:style w:type="paragraph" w:styleId="ListContinue2">
    <w:name w:val="List Continue 2"/>
    <w:basedOn w:val="List2"/>
    <w:rsid w:val="00AF6958"/>
    <w:pPr>
      <w:ind w:firstLine="0"/>
    </w:pPr>
  </w:style>
  <w:style w:type="paragraph" w:styleId="ListContinue3">
    <w:name w:val="List Continue 3"/>
    <w:basedOn w:val="List3"/>
    <w:rsid w:val="00AF6958"/>
    <w:pPr>
      <w:ind w:left="1021" w:firstLine="0"/>
    </w:pPr>
  </w:style>
  <w:style w:type="paragraph" w:styleId="ListContinue4">
    <w:name w:val="List Continue 4"/>
    <w:basedOn w:val="List4"/>
    <w:rsid w:val="00AF6958"/>
    <w:pPr>
      <w:ind w:firstLine="0"/>
    </w:pPr>
  </w:style>
  <w:style w:type="paragraph" w:styleId="ListContinue5">
    <w:name w:val="List Continue 5"/>
    <w:basedOn w:val="List5"/>
    <w:rsid w:val="00AF6958"/>
    <w:pPr>
      <w:ind w:firstLine="0"/>
    </w:pPr>
  </w:style>
  <w:style w:type="paragraph" w:styleId="ListNumber3">
    <w:name w:val="List Number 3"/>
    <w:basedOn w:val="List3"/>
    <w:rsid w:val="00AF6958"/>
    <w:pPr>
      <w:numPr>
        <w:numId w:val="5"/>
      </w:numPr>
    </w:pPr>
  </w:style>
  <w:style w:type="paragraph" w:styleId="ListNumber4">
    <w:name w:val="List Number 4"/>
    <w:basedOn w:val="List4"/>
    <w:rsid w:val="00AF6958"/>
    <w:pPr>
      <w:numPr>
        <w:numId w:val="6"/>
      </w:numPr>
    </w:pPr>
  </w:style>
  <w:style w:type="paragraph" w:styleId="ListNumber5">
    <w:name w:val="List Number 5"/>
    <w:basedOn w:val="List5"/>
    <w:rsid w:val="00AF6958"/>
    <w:pPr>
      <w:numPr>
        <w:numId w:val="7"/>
      </w:numPr>
    </w:pPr>
  </w:style>
  <w:style w:type="paragraph" w:styleId="BlockText">
    <w:name w:val="Block Text"/>
    <w:basedOn w:val="Normal"/>
    <w:rsid w:val="00AF69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69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6958"/>
    <w:rPr>
      <w:sz w:val="16"/>
      <w:vertAlign w:val="superscript"/>
    </w:rPr>
  </w:style>
  <w:style w:type="character" w:customStyle="1" w:styleId="Symbols">
    <w:name w:val="Symbols"/>
    <w:basedOn w:val="DefaultParagraphFont"/>
    <w:rsid w:val="00AF6958"/>
    <w:rPr>
      <w:rFonts w:ascii="Symbol" w:hAnsi="Symbol"/>
    </w:rPr>
  </w:style>
  <w:style w:type="character" w:customStyle="1" w:styleId="MenuOptions">
    <w:name w:val="Menu Options"/>
    <w:basedOn w:val="DefaultParagraphFont"/>
    <w:rsid w:val="00AF69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6958"/>
    <w:rPr>
      <w:b/>
    </w:rPr>
  </w:style>
  <w:style w:type="character" w:customStyle="1" w:styleId="Underlined">
    <w:name w:val="Underlined"/>
    <w:basedOn w:val="DefaultParagraphFont"/>
    <w:rsid w:val="00AF6958"/>
    <w:rPr>
      <w:u w:val="single"/>
    </w:rPr>
  </w:style>
  <w:style w:type="paragraph" w:customStyle="1" w:styleId="TableBodyTextRight">
    <w:name w:val="Table Body Text Right"/>
    <w:basedOn w:val="TableBodyText"/>
    <w:rsid w:val="00AF69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6958"/>
    <w:rPr>
      <w:sz w:val="18"/>
    </w:rPr>
  </w:style>
  <w:style w:type="paragraph" w:customStyle="1" w:styleId="BodySmallRight">
    <w:name w:val="Body Small Right"/>
    <w:basedOn w:val="BodyTextRight"/>
    <w:rsid w:val="00AF6958"/>
    <w:rPr>
      <w:sz w:val="18"/>
      <w:szCs w:val="18"/>
    </w:rPr>
  </w:style>
  <w:style w:type="paragraph" w:customStyle="1" w:styleId="MarginEdition">
    <w:name w:val="Margin Edition"/>
    <w:basedOn w:val="MarginNote"/>
    <w:rsid w:val="00AF69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6958"/>
    <w:rPr>
      <w:sz w:val="2"/>
      <w:szCs w:val="2"/>
    </w:rPr>
  </w:style>
  <w:style w:type="character" w:customStyle="1" w:styleId="Small">
    <w:name w:val="Small"/>
    <w:basedOn w:val="DefaultParagraphFont"/>
    <w:rsid w:val="00AF6958"/>
    <w:rPr>
      <w:sz w:val="16"/>
    </w:rPr>
  </w:style>
  <w:style w:type="paragraph" w:customStyle="1" w:styleId="WideTable">
    <w:name w:val="Wide Table"/>
    <w:basedOn w:val="Normal"/>
    <w:rsid w:val="00AF69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6958"/>
  </w:style>
  <w:style w:type="paragraph" w:styleId="Quote">
    <w:name w:val="Quote"/>
    <w:basedOn w:val="Heading1"/>
    <w:link w:val="QuoteChar"/>
    <w:qFormat/>
    <w:rsid w:val="00AF69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69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6958"/>
    <w:pPr>
      <w:pageBreakBefore/>
    </w:pPr>
  </w:style>
  <w:style w:type="paragraph" w:customStyle="1" w:styleId="Border">
    <w:name w:val="Border"/>
    <w:basedOn w:val="Normal"/>
    <w:qFormat/>
    <w:rsid w:val="00AF69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69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9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9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69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69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69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69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69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6958"/>
    <w:rPr>
      <w:u w:val="single"/>
    </w:rPr>
  </w:style>
  <w:style w:type="character" w:customStyle="1" w:styleId="BoldandItalics">
    <w:name w:val="Bold and Italics"/>
    <w:qFormat/>
    <w:rsid w:val="00AF6958"/>
    <w:rPr>
      <w:b/>
      <w:i/>
      <w:u w:val="none"/>
    </w:rPr>
  </w:style>
  <w:style w:type="paragraph" w:styleId="BalloonText">
    <w:name w:val="Balloon Text"/>
    <w:basedOn w:val="Normal"/>
    <w:link w:val="BalloonTextChar"/>
    <w:rsid w:val="00AF69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69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69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69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69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69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69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478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3039</Characters>
  <Application>Microsoft Office Word</Application>
  <DocSecurity>0</DocSecurity>
  <Lines>75</Lines>
  <Paragraphs>51</Paragraphs>
  <ScaleCrop>false</ScaleCrop>
  <Company>Author-it Software Corporation Ltd.</Company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FBPOPR2084 Apply work procedures to maintain integrity of processed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2023-01-25T12:56:00Z</dcterms:created>
  <dcterms:modified xsi:type="dcterms:W3CDTF">2023-01-25T12:56:00Z</dcterms:modified>
</cp:coreProperties>
</file>