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B4B" w:rsidP="009F0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FBPOPR2083 Operate a baking process</w:t>
      </w:r>
      <w:r>
        <w:fldChar w:fldCharType="end"/>
      </w:r>
    </w:p>
    <w:p w:rsidR="009F0B4B" w:rsidP="009F0B4B">
      <w:pPr>
        <w:pStyle w:val="Version"/>
        <w:sectPr w:rsidSect="00901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26D" w:rsidP="0090126D">
      <w:pPr>
        <w:pStyle w:val="SuperHeading"/>
      </w:pPr>
      <w:r w:rsidRPr="0090126D">
        <w:t>FBPOPR2083 Operate a baking process</w:t>
      </w:r>
    </w:p>
    <w:p w:rsidR="00000000" w:rsidRPr="0090126D" w:rsidP="0090126D">
      <w:pPr>
        <w:pStyle w:val="Heading1"/>
      </w:pPr>
      <w:bookmarkStart w:id="1" w:name="O_1184422"/>
      <w:bookmarkEnd w:id="1"/>
      <w:r w:rsidRPr="009012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Comments</w:t>
            </w:r>
          </w:p>
        </w:tc>
      </w:tr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BodyText"/>
            </w:pPr>
            <w:r w:rsidRPr="0090126D">
              <w:t>This version released with FBP Food, Beverage and Pharmaceutical Training Package Version 6.0.</w:t>
            </w:r>
          </w:p>
        </w:tc>
      </w:tr>
    </w:tbl>
    <w:p w:rsidR="00000000" w:rsidRPr="0090126D" w:rsidP="0090126D">
      <w:pPr>
        <w:pStyle w:val="BodyText"/>
      </w:pPr>
    </w:p>
    <w:p w:rsidR="00000000" w:rsidRPr="0090126D" w:rsidP="0090126D">
      <w:pPr>
        <w:pStyle w:val="AllowPageBreak"/>
      </w:pPr>
    </w:p>
    <w:p w:rsidR="00000000" w:rsidRPr="0090126D" w:rsidP="0090126D">
      <w:pPr>
        <w:pStyle w:val="Heading1"/>
      </w:pPr>
      <w:bookmarkStart w:id="2" w:name="O_1184423"/>
      <w:bookmarkEnd w:id="2"/>
      <w:r w:rsidRPr="0090126D">
        <w:t>Application</w:t>
      </w:r>
    </w:p>
    <w:p w:rsidR="00000000" w:rsidRPr="0090126D" w:rsidP="009F0B4B">
      <w:pPr>
        <w:pStyle w:val="BodyText"/>
      </w:pPr>
      <w:r w:rsidRPr="0090126D">
        <w:t xml:space="preserve">This unit of competency describes the skills and knowledge required to set up, </w:t>
      </w:r>
      <w:r w:rsidRPr="0090126D">
        <w:t>operate, adjust and shut down processes used to bake and depan baked products.</w:t>
      </w:r>
    </w:p>
    <w:p w:rsidR="00000000" w:rsidRPr="0090126D" w:rsidP="009F0B4B">
      <w:pPr>
        <w:pStyle w:val="BodyText"/>
      </w:pPr>
      <w:r w:rsidRPr="0090126D">
        <w:t>This unit applies to individuals who work under general supervision in a food processing production workplace. It typically applies to the production worker responsible for prod</w:t>
      </w:r>
      <w:r w:rsidRPr="0090126D">
        <w:t>ucing baked products that may include pastry, biscuits, cake and other dough-based products that may be fresh or frozen.</w:t>
      </w:r>
    </w:p>
    <w:p w:rsidR="00000000" w:rsidRPr="0090126D" w:rsidP="009F0B4B">
      <w:pPr>
        <w:pStyle w:val="BodyText"/>
      </w:pPr>
      <w:r w:rsidRPr="0090126D">
        <w:t>This unit does not apply to production of bread. For bread baking, refer to the relevant plant baking and/or retail baking units of com</w:t>
      </w:r>
      <w:r w:rsidRPr="0090126D">
        <w:t>petency.</w:t>
      </w:r>
    </w:p>
    <w:p w:rsidR="00000000" w:rsidRPr="0090126D" w:rsidP="009F0B4B">
      <w:pPr>
        <w:pStyle w:val="BodyText"/>
      </w:pPr>
      <w:r w:rsidRPr="0090126D">
        <w:t>All work must be carried out to comply with workplace procedures according to state/territory health and safety, environmental and food safety regulations, legislation and standards that apply to the workplace.</w:t>
      </w:r>
    </w:p>
    <w:p w:rsidR="00000000" w:rsidRPr="0090126D" w:rsidP="009F0B4B">
      <w:pPr>
        <w:pStyle w:val="BodyText"/>
      </w:pPr>
      <w:r w:rsidRPr="0090126D">
        <w:t>No licensing, legislative or certifi</w:t>
      </w:r>
      <w:r w:rsidRPr="0090126D">
        <w:t>cation requirements apply to this unit at the time of publication.</w:t>
      </w:r>
    </w:p>
    <w:p w:rsidR="00000000" w:rsidRPr="0090126D" w:rsidP="0090126D">
      <w:pPr>
        <w:pStyle w:val="Heading1"/>
      </w:pPr>
      <w:bookmarkStart w:id="3" w:name="O_1184424"/>
      <w:bookmarkEnd w:id="3"/>
      <w:r w:rsidRPr="0090126D">
        <w:t>Pre-requisite Unit</w:t>
      </w:r>
    </w:p>
    <w:p w:rsidR="00000000" w:rsidRPr="0090126D" w:rsidP="009F0B4B">
      <w:pPr>
        <w:pStyle w:val="BodyText"/>
      </w:pPr>
      <w:r w:rsidRPr="0090126D">
        <w:t>Nil</w:t>
      </w:r>
    </w:p>
    <w:p w:rsidR="00000000" w:rsidRPr="0090126D" w:rsidP="0090126D">
      <w:pPr>
        <w:pStyle w:val="Heading1"/>
      </w:pPr>
      <w:bookmarkStart w:id="4" w:name="O_1184426"/>
      <w:bookmarkEnd w:id="4"/>
      <w:r w:rsidRPr="0090126D">
        <w:t>Unit Sector</w:t>
      </w:r>
    </w:p>
    <w:p w:rsidR="00000000" w:rsidRPr="0090126D" w:rsidP="009F0B4B">
      <w:pPr>
        <w:pStyle w:val="BodyText"/>
      </w:pPr>
      <w:r w:rsidRPr="0090126D">
        <w:t>Operational (OPR)</w:t>
      </w:r>
    </w:p>
    <w:p w:rsidR="00000000" w:rsidRPr="0090126D" w:rsidP="0090126D">
      <w:pPr>
        <w:pStyle w:val="Heading1"/>
      </w:pPr>
      <w:bookmarkStart w:id="5" w:name="O_1184427"/>
      <w:bookmarkEnd w:id="5"/>
      <w:r w:rsidRPr="009012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0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Performance Criteria</w:t>
            </w:r>
          </w:p>
        </w:tc>
      </w:tr>
      <w:tr w:rsidTr="009F0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BodyText"/>
            </w:pPr>
            <w:r w:rsidRPr="009012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1. Prepare the baking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BodyText"/>
            </w:pPr>
            <w:r w:rsidRPr="0090126D">
              <w:t>1.1 Confirm materials are available to meet production requ</w:t>
            </w:r>
            <w:r w:rsidRPr="0090126D">
              <w:t>irements</w:t>
            </w:r>
          </w:p>
          <w:p w:rsidR="00000000" w:rsidRPr="0090126D" w:rsidP="0090126D">
            <w:pPr>
              <w:pStyle w:val="BodyText"/>
            </w:pPr>
            <w:r w:rsidRPr="0090126D">
              <w:t xml:space="preserve">1.2 Wear appropriate personal protective clothing and ensure correct fit </w:t>
            </w:r>
          </w:p>
          <w:p w:rsidR="00000000" w:rsidRPr="0090126D" w:rsidP="0090126D">
            <w:pPr>
              <w:pStyle w:val="BodyText"/>
            </w:pPr>
            <w:r w:rsidRPr="0090126D">
              <w:t>1.3 Prepare materials and pans to meet production requirements</w:t>
            </w:r>
          </w:p>
          <w:p w:rsidR="00000000" w:rsidRPr="0090126D" w:rsidP="0090126D">
            <w:pPr>
              <w:pStyle w:val="BodyText"/>
            </w:pPr>
            <w:r w:rsidRPr="0090126D">
              <w:t>1.4 Confirm services are available and ready for operation</w:t>
            </w:r>
          </w:p>
          <w:p w:rsidR="00000000" w:rsidRPr="0090126D" w:rsidP="0090126D">
            <w:pPr>
              <w:pStyle w:val="BodyText"/>
            </w:pPr>
            <w:r w:rsidRPr="0090126D">
              <w:t>1.5 Set the process to meet safety and production requirements</w:t>
            </w:r>
          </w:p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1.6 Conduct pre-start checks according to operator instructions</w:t>
            </w:r>
          </w:p>
        </w:tc>
      </w:tr>
      <w:tr w:rsidTr="009F0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BodyText"/>
            </w:pPr>
            <w:r w:rsidRPr="0090126D">
              <w:t xml:space="preserve">2.1 Start, operate and monitor the baking process for variation in operating conditions </w:t>
            </w:r>
          </w:p>
          <w:p w:rsidR="00000000" w:rsidRPr="0090126D" w:rsidP="0090126D">
            <w:pPr>
              <w:pStyle w:val="BodyText"/>
            </w:pPr>
            <w:r w:rsidRPr="0090126D">
              <w:t>2.2 Lo</w:t>
            </w:r>
            <w:r w:rsidRPr="0090126D">
              <w:t>ad product and bake product to specification according to food safety and operating requirements</w:t>
            </w:r>
          </w:p>
          <w:p w:rsidR="00000000" w:rsidRPr="0090126D" w:rsidP="0090126D">
            <w:pPr>
              <w:pStyle w:val="BodyText"/>
            </w:pPr>
            <w:r w:rsidRPr="0090126D">
              <w:t>2.3 Identify, adjust and report out-of-specification equipment, product or process outcomes according to workplace requirements</w:t>
            </w:r>
          </w:p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 xml:space="preserve">2.4 Follow and apply workplace </w:t>
            </w:r>
            <w:r w:rsidRPr="0090126D">
              <w:t>cleaning procedures and environmental requirements</w:t>
            </w:r>
          </w:p>
        </w:tc>
      </w:tr>
      <w:tr w:rsidTr="009F0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3. Shut down the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BodyText"/>
            </w:pPr>
            <w:r w:rsidRPr="0090126D">
              <w:t>3.1 Identify the appropriate shutdown procedure</w:t>
            </w:r>
          </w:p>
          <w:p w:rsidR="00000000" w:rsidRPr="0090126D" w:rsidP="0090126D">
            <w:pPr>
              <w:pStyle w:val="BodyText"/>
            </w:pPr>
            <w:r w:rsidRPr="0090126D">
              <w:t>3.2 Shut down the process safely according to operating procedures</w:t>
            </w:r>
          </w:p>
          <w:p w:rsidR="00000000" w:rsidRPr="0090126D" w:rsidP="0090126D">
            <w:pPr>
              <w:pStyle w:val="BodyText"/>
            </w:pPr>
            <w:r w:rsidRPr="0090126D">
              <w:t>3.3 Identify and report maintenance requirements</w:t>
            </w:r>
          </w:p>
          <w:p w:rsidR="00000000" w:rsidRPr="0090126D" w:rsidP="0090126D">
            <w:pPr>
              <w:pStyle w:val="BodyText"/>
            </w:pPr>
            <w:r w:rsidRPr="0090126D">
              <w:t>3.4 Main</w:t>
            </w:r>
            <w:r w:rsidRPr="0090126D">
              <w:t>tain workplace records in appropriate format</w:t>
            </w:r>
          </w:p>
        </w:tc>
      </w:tr>
    </w:tbl>
    <w:p w:rsidR="00000000" w:rsidRPr="0090126D" w:rsidP="0090126D">
      <w:pPr>
        <w:pStyle w:val="BodyText"/>
      </w:pPr>
    </w:p>
    <w:p w:rsidR="00000000" w:rsidRPr="0090126D" w:rsidP="0090126D">
      <w:pPr>
        <w:pStyle w:val="AllowPageBreak"/>
      </w:pPr>
    </w:p>
    <w:p w:rsidR="00000000" w:rsidRPr="0090126D" w:rsidP="0090126D">
      <w:pPr>
        <w:pStyle w:val="Heading1"/>
      </w:pPr>
      <w:bookmarkStart w:id="6" w:name="O_1184428"/>
      <w:bookmarkEnd w:id="6"/>
      <w:r w:rsidRPr="0090126D">
        <w:t>Foundation Skills</w:t>
      </w:r>
    </w:p>
    <w:p w:rsidR="00000000" w:rsidRPr="009F0B4B" w:rsidP="009F0B4B">
      <w:pPr>
        <w:pStyle w:val="BodyText"/>
        <w:rPr>
          <w:i/>
        </w:rPr>
      </w:pPr>
      <w:r w:rsidRPr="009F0B4B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9F0B4B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Description</w:t>
            </w:r>
          </w:p>
        </w:tc>
      </w:tr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ListBullet"/>
            </w:pPr>
            <w:r w:rsidRPr="0090126D">
              <w:t>Interpret workplace and standard operating procedures relevant to work task</w:t>
            </w:r>
          </w:p>
          <w:p w:rsidR="00000000" w:rsidP="0090126D">
            <w:pPr>
              <w:pStyle w:val="ListBullet"/>
              <w:rPr>
                <w:lang w:val="en-NZ"/>
              </w:rPr>
            </w:pPr>
            <w:r w:rsidRPr="0090126D">
              <w:t>Interpret production requirements</w:t>
            </w:r>
          </w:p>
        </w:tc>
      </w:tr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ListBullet"/>
              <w:rPr>
                <w:lang w:val="en-NZ"/>
              </w:rPr>
            </w:pPr>
            <w:r w:rsidRPr="0090126D">
              <w:t>Record processing data using digital and/or paper-based formats</w:t>
            </w:r>
          </w:p>
        </w:tc>
      </w:tr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ListBullet"/>
            </w:pPr>
            <w:r w:rsidRPr="0090126D">
              <w:t xml:space="preserve">Read and interpret gauges and scales </w:t>
            </w:r>
          </w:p>
          <w:p w:rsidR="00000000" w:rsidRPr="0090126D" w:rsidP="0090126D">
            <w:pPr>
              <w:pStyle w:val="ListBullet"/>
            </w:pPr>
            <w:r w:rsidRPr="0090126D">
              <w:t>Monitor and interpret production and process control indicators and data, including temperature (</w:t>
            </w:r>
            <w:r w:rsidRPr="0090126D">
              <w:rPr>
                <w:rStyle w:val="Symbols"/>
              </w:rPr>
              <w:t></w:t>
            </w:r>
            <w:r w:rsidRPr="0090126D">
              <w:t>C), time, speed, moisture</w:t>
            </w:r>
          </w:p>
        </w:tc>
      </w:tr>
    </w:tbl>
    <w:p w:rsidR="00000000" w:rsidRPr="0090126D" w:rsidP="0090126D">
      <w:pPr>
        <w:pStyle w:val="BodyText"/>
      </w:pPr>
    </w:p>
    <w:p w:rsidR="00000000" w:rsidRPr="0090126D" w:rsidP="0090126D">
      <w:pPr>
        <w:pStyle w:val="AllowPageBreak"/>
      </w:pPr>
    </w:p>
    <w:p w:rsidR="00000000" w:rsidRPr="0090126D" w:rsidP="0090126D">
      <w:pPr>
        <w:pStyle w:val="Heading1"/>
      </w:pPr>
      <w:bookmarkStart w:id="7" w:name="O_1184430"/>
      <w:bookmarkEnd w:id="7"/>
      <w:r w:rsidRPr="009012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Code and title pr</w:t>
            </w:r>
            <w:r w:rsidRPr="0090126D">
              <w:t>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Bold"/>
              <w:rPr>
                <w:lang w:val="en-NZ"/>
              </w:rPr>
            </w:pPr>
            <w:r w:rsidRPr="0090126D">
              <w:t>Equivalence status</w:t>
            </w:r>
          </w:p>
        </w:tc>
      </w:tr>
      <w:tr w:rsidTr="00901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FBPOPR2083 Operate a baking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>FBPOPR2029 Operate a baking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BodyText"/>
            </w:pPr>
            <w:r w:rsidRPr="0090126D">
              <w:t>Minor changes to Performance Criteria to clarify task</w:t>
            </w:r>
          </w:p>
          <w:p w:rsidR="00000000" w:rsidRPr="0090126D" w:rsidP="0090126D">
            <w:pPr>
              <w:pStyle w:val="BodyText"/>
            </w:pPr>
            <w:r w:rsidRPr="0090126D">
              <w:t>Foundation Skills refined</w:t>
            </w:r>
          </w:p>
          <w:p w:rsidR="00000000" w:rsidRPr="0090126D" w:rsidP="0090126D">
            <w:pPr>
              <w:pStyle w:val="BodyText"/>
            </w:pPr>
            <w:r w:rsidRPr="0090126D">
              <w:t>Performance Evidence clarified</w:t>
            </w:r>
          </w:p>
          <w:p w:rsidR="00000000" w:rsidP="0090126D">
            <w:pPr>
              <w:pStyle w:val="BodyText"/>
              <w:rPr>
                <w:lang w:val="en-NZ"/>
              </w:rPr>
            </w:pPr>
            <w:r w:rsidRPr="0090126D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6D" w:rsidP="0090126D">
            <w:pPr>
              <w:pStyle w:val="BodyText"/>
            </w:pPr>
            <w:r w:rsidRPr="0090126D">
              <w:t xml:space="preserve">Equivalent </w:t>
            </w:r>
          </w:p>
        </w:tc>
      </w:tr>
    </w:tbl>
    <w:p w:rsidR="00000000" w:rsidRPr="0090126D" w:rsidP="0090126D">
      <w:pPr>
        <w:pStyle w:val="BodyText"/>
      </w:pPr>
    </w:p>
    <w:p w:rsidR="00000000" w:rsidRPr="0090126D" w:rsidP="0090126D">
      <w:pPr>
        <w:pStyle w:val="AllowPageBreak"/>
      </w:pPr>
    </w:p>
    <w:p w:rsidR="00000000" w:rsidRPr="0090126D" w:rsidP="0090126D">
      <w:pPr>
        <w:pStyle w:val="Heading1"/>
      </w:pPr>
      <w:bookmarkStart w:id="8" w:name="O_1184437"/>
      <w:bookmarkEnd w:id="8"/>
      <w:r w:rsidRPr="0090126D">
        <w:t>Links</w:t>
      </w:r>
    </w:p>
    <w:p w:rsidR="00000000" w:rsidRPr="0090126D" w:rsidP="009F0B4B">
      <w:pPr>
        <w:pStyle w:val="BodyText"/>
      </w:pPr>
      <w:r w:rsidRPr="009012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B3F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126D" w:rsidP="0090126D"/>
    <w:sectPr w:rsidSect="009012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6D" w:rsidRPr="009F0B4B" w:rsidP="009F0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4B" w:rsidP="00901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B4B" w:rsidP="00901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0B4B" w:rsidP="00901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26D" w:rsidRPr="009F0B4B" w:rsidP="009F0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4B" w:rsidRPr="002D2AF8" w:rsidP="00901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FBPOPR2083 Operate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F0B4B" w:rsidP="00901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3E7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A83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26D"/>
  </w:style>
  <w:style w:type="character" w:customStyle="1" w:styleId="Heading1Char">
    <w:name w:val="Heading 1 Char"/>
    <w:basedOn w:val="DefaultParagraphFont"/>
    <w:link w:val="Heading1"/>
    <w:rsid w:val="00901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26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0126D"/>
    <w:rPr>
      <w:i/>
    </w:rPr>
  </w:style>
  <w:style w:type="paragraph" w:customStyle="1" w:styleId="SuperHeading">
    <w:name w:val="SuperHeading"/>
    <w:basedOn w:val="Normal"/>
    <w:rsid w:val="00901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90126D"/>
    <w:rPr>
      <w:rFonts w:ascii="Symbol" w:hAnsi="Symbol"/>
    </w:rPr>
  </w:style>
  <w:style w:type="paragraph" w:customStyle="1" w:styleId="BodyTextBold">
    <w:name w:val="Body Text Bold"/>
    <w:basedOn w:val="BodyText"/>
    <w:qFormat/>
    <w:rsid w:val="0090126D"/>
    <w:rPr>
      <w:b/>
    </w:rPr>
  </w:style>
  <w:style w:type="character" w:customStyle="1" w:styleId="Heading2Char">
    <w:name w:val="Heading 2 Char"/>
    <w:basedOn w:val="DefaultParagraphFont"/>
    <w:link w:val="Heading2"/>
    <w:rsid w:val="00901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26D"/>
    <w:rPr>
      <w:b/>
      <w:spacing w:val="0"/>
    </w:rPr>
  </w:style>
  <w:style w:type="paragraph" w:customStyle="1" w:styleId="SuperTitle">
    <w:name w:val="SuperTitle"/>
    <w:basedOn w:val="Title"/>
    <w:rsid w:val="00901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2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26D"/>
  </w:style>
  <w:style w:type="paragraph" w:styleId="TableofFigures">
    <w:name w:val="table of figures"/>
    <w:basedOn w:val="Normal"/>
    <w:next w:val="Normal"/>
    <w:semiHidden/>
    <w:rsid w:val="00901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2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126D"/>
    <w:rPr>
      <w:rFonts w:ascii="Wingdings" w:hAnsi="Wingdings"/>
    </w:rPr>
  </w:style>
  <w:style w:type="paragraph" w:customStyle="1" w:styleId="TableHeading">
    <w:name w:val="Table Heading"/>
    <w:basedOn w:val="HeadingBase"/>
    <w:rsid w:val="00901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26D"/>
    <w:rPr>
      <w:color w:val="0033CC"/>
      <w:u w:val="none"/>
    </w:rPr>
  </w:style>
  <w:style w:type="paragraph" w:customStyle="1" w:styleId="BodyTextRight">
    <w:name w:val="Body Text Right"/>
    <w:basedOn w:val="BodyText"/>
    <w:rsid w:val="00901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2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26D"/>
    <w:rPr>
      <w:sz w:val="32"/>
    </w:rPr>
  </w:style>
  <w:style w:type="paragraph" w:customStyle="1" w:styleId="HeadingProcedure">
    <w:name w:val="Heading Procedure"/>
    <w:basedOn w:val="HeadingBase"/>
    <w:next w:val="Normal"/>
    <w:rsid w:val="00901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26D"/>
    <w:pPr>
      <w:spacing w:before="60" w:after="60"/>
    </w:pPr>
  </w:style>
  <w:style w:type="paragraph" w:styleId="ListContinue">
    <w:name w:val="List Continue"/>
    <w:basedOn w:val="List"/>
    <w:rsid w:val="0090126D"/>
    <w:pPr>
      <w:ind w:firstLine="0"/>
    </w:pPr>
  </w:style>
  <w:style w:type="paragraph" w:customStyle="1" w:styleId="ListNote">
    <w:name w:val="List Note"/>
    <w:basedOn w:val="List"/>
    <w:rsid w:val="00901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26D"/>
    <w:rPr>
      <w:rFonts w:ascii="Courier New" w:hAnsi="Courier New"/>
    </w:rPr>
  </w:style>
  <w:style w:type="paragraph" w:customStyle="1" w:styleId="NoteBullet">
    <w:name w:val="Note Bullet"/>
    <w:basedOn w:val="Note"/>
    <w:rsid w:val="00901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2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1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26D"/>
    <w:rPr>
      <w:b/>
      <w:smallCaps/>
    </w:rPr>
  </w:style>
  <w:style w:type="paragraph" w:customStyle="1" w:styleId="TableListNumber">
    <w:name w:val="Table List Number"/>
    <w:basedOn w:val="ListNumber"/>
    <w:rsid w:val="00901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26D"/>
    <w:pPr>
      <w:numPr>
        <w:numId w:val="8"/>
      </w:numPr>
    </w:pPr>
  </w:style>
  <w:style w:type="paragraph" w:customStyle="1" w:styleId="ListAlpha2">
    <w:name w:val="List Alpha 2"/>
    <w:basedOn w:val="List2"/>
    <w:rsid w:val="0090126D"/>
    <w:pPr>
      <w:numPr>
        <w:numId w:val="7"/>
      </w:numPr>
    </w:pPr>
  </w:style>
  <w:style w:type="paragraph" w:styleId="List2">
    <w:name w:val="List 2"/>
    <w:basedOn w:val="BodyText"/>
    <w:rsid w:val="00901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2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2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126D"/>
    <w:pPr>
      <w:numPr>
        <w:numId w:val="3"/>
      </w:numPr>
    </w:pPr>
  </w:style>
  <w:style w:type="paragraph" w:styleId="ListContinue2">
    <w:name w:val="List Continue 2"/>
    <w:basedOn w:val="List2"/>
    <w:rsid w:val="0090126D"/>
    <w:pPr>
      <w:ind w:firstLine="0"/>
    </w:pPr>
  </w:style>
  <w:style w:type="paragraph" w:styleId="ListContinue3">
    <w:name w:val="List Continue 3"/>
    <w:basedOn w:val="List3"/>
    <w:rsid w:val="0090126D"/>
    <w:pPr>
      <w:ind w:left="1021" w:firstLine="0"/>
    </w:pPr>
  </w:style>
  <w:style w:type="paragraph" w:styleId="ListContinue4">
    <w:name w:val="List Continue 4"/>
    <w:basedOn w:val="List4"/>
    <w:rsid w:val="0090126D"/>
    <w:pPr>
      <w:ind w:firstLine="0"/>
    </w:pPr>
  </w:style>
  <w:style w:type="paragraph" w:styleId="ListContinue5">
    <w:name w:val="List Continue 5"/>
    <w:basedOn w:val="List5"/>
    <w:rsid w:val="0090126D"/>
    <w:pPr>
      <w:ind w:firstLine="0"/>
    </w:pPr>
  </w:style>
  <w:style w:type="paragraph" w:styleId="ListNumber3">
    <w:name w:val="List Number 3"/>
    <w:basedOn w:val="List3"/>
    <w:rsid w:val="0090126D"/>
    <w:pPr>
      <w:numPr>
        <w:numId w:val="4"/>
      </w:numPr>
    </w:pPr>
  </w:style>
  <w:style w:type="paragraph" w:styleId="ListNumber4">
    <w:name w:val="List Number 4"/>
    <w:basedOn w:val="List4"/>
    <w:rsid w:val="0090126D"/>
    <w:pPr>
      <w:numPr>
        <w:numId w:val="5"/>
      </w:numPr>
    </w:pPr>
  </w:style>
  <w:style w:type="paragraph" w:styleId="ListNumber5">
    <w:name w:val="List Number 5"/>
    <w:basedOn w:val="List5"/>
    <w:rsid w:val="0090126D"/>
    <w:pPr>
      <w:numPr>
        <w:numId w:val="6"/>
      </w:numPr>
    </w:pPr>
  </w:style>
  <w:style w:type="paragraph" w:styleId="BlockText">
    <w:name w:val="Block Text"/>
    <w:basedOn w:val="Normal"/>
    <w:rsid w:val="00901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26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901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26D"/>
    <w:rPr>
      <w:b/>
    </w:rPr>
  </w:style>
  <w:style w:type="character" w:customStyle="1" w:styleId="Underlined">
    <w:name w:val="Underlined"/>
    <w:basedOn w:val="DefaultParagraphFont"/>
    <w:rsid w:val="0090126D"/>
    <w:rPr>
      <w:u w:val="single"/>
    </w:rPr>
  </w:style>
  <w:style w:type="paragraph" w:customStyle="1" w:styleId="TableBodyTextRight">
    <w:name w:val="Table Body Text Right"/>
    <w:basedOn w:val="TableBodyText"/>
    <w:rsid w:val="00901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26D"/>
    <w:rPr>
      <w:sz w:val="18"/>
    </w:rPr>
  </w:style>
  <w:style w:type="paragraph" w:customStyle="1" w:styleId="BodySmallRight">
    <w:name w:val="Body Small Right"/>
    <w:basedOn w:val="BodyTextRight"/>
    <w:rsid w:val="0090126D"/>
    <w:rPr>
      <w:sz w:val="18"/>
      <w:szCs w:val="18"/>
    </w:rPr>
  </w:style>
  <w:style w:type="paragraph" w:customStyle="1" w:styleId="MarginEdition">
    <w:name w:val="Margin Edition"/>
    <w:basedOn w:val="MarginNote"/>
    <w:rsid w:val="00901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26D"/>
    <w:rPr>
      <w:sz w:val="2"/>
      <w:szCs w:val="2"/>
    </w:rPr>
  </w:style>
  <w:style w:type="character" w:customStyle="1" w:styleId="Small">
    <w:name w:val="Small"/>
    <w:basedOn w:val="DefaultParagraphFont"/>
    <w:rsid w:val="0090126D"/>
    <w:rPr>
      <w:sz w:val="16"/>
    </w:rPr>
  </w:style>
  <w:style w:type="paragraph" w:customStyle="1" w:styleId="WideTable">
    <w:name w:val="Wide Table"/>
    <w:basedOn w:val="Normal"/>
    <w:rsid w:val="00901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26D"/>
  </w:style>
  <w:style w:type="paragraph" w:styleId="Quote">
    <w:name w:val="Quote"/>
    <w:basedOn w:val="Heading1"/>
    <w:link w:val="QuoteChar"/>
    <w:qFormat/>
    <w:rsid w:val="00901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26D"/>
    <w:pPr>
      <w:pageBreakBefore/>
    </w:pPr>
  </w:style>
  <w:style w:type="paragraph" w:customStyle="1" w:styleId="Border">
    <w:name w:val="Border"/>
    <w:basedOn w:val="Normal"/>
    <w:qFormat/>
    <w:rsid w:val="00901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26D"/>
    <w:rPr>
      <w:u w:val="single"/>
    </w:rPr>
  </w:style>
  <w:style w:type="character" w:customStyle="1" w:styleId="BoldandItalics">
    <w:name w:val="Bold and Italics"/>
    <w:qFormat/>
    <w:rsid w:val="0090126D"/>
    <w:rPr>
      <w:b/>
      <w:i/>
      <w:u w:val="none"/>
    </w:rPr>
  </w:style>
  <w:style w:type="paragraph" w:styleId="BalloonText">
    <w:name w:val="Balloon Text"/>
    <w:basedOn w:val="Normal"/>
    <w:link w:val="BalloonTextChar"/>
    <w:rsid w:val="00901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2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0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524</Words>
  <Characters>3341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FBPOPR2083 Operate a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2023-01-25T13:51:00Z</dcterms:created>
  <dcterms:modified xsi:type="dcterms:W3CDTF">2023-01-25T13:52:00Z</dcterms:modified>
</cp:coreProperties>
</file>