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0C9" w:rsidP="00926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FBPOPR2083 Operate a baking process</w:t>
      </w:r>
      <w:r>
        <w:fldChar w:fldCharType="end"/>
      </w:r>
    </w:p>
    <w:p w:rsidR="009260C9" w:rsidP="009260C9">
      <w:pPr>
        <w:pStyle w:val="Version"/>
        <w:sectPr w:rsidSect="00DA4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2A3" w:rsidP="00DA42A3">
      <w:pPr>
        <w:pStyle w:val="SuperHeading"/>
      </w:pPr>
      <w:r w:rsidRPr="00DA42A3">
        <w:t>FBPOPR2083 Operate a baking process</w:t>
      </w:r>
    </w:p>
    <w:p w:rsidR="00000000" w:rsidRPr="00DA42A3" w:rsidP="00DA42A3">
      <w:pPr>
        <w:pStyle w:val="Heading1"/>
      </w:pPr>
      <w:bookmarkStart w:id="1" w:name="O_1184422"/>
      <w:bookmarkEnd w:id="1"/>
      <w:r w:rsidRPr="00DA42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Comments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>This version released with FBP Food, Beverage and Pharmaceutical Training Package Version 6.0.</w:t>
            </w:r>
          </w:p>
        </w:tc>
      </w:tr>
    </w:tbl>
    <w:p w:rsidR="00000000" w:rsidRPr="00DA42A3" w:rsidP="00DA42A3">
      <w:pPr>
        <w:pStyle w:val="BodyText"/>
      </w:pP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2" w:name="O_1184423"/>
      <w:bookmarkEnd w:id="2"/>
      <w:r w:rsidRPr="00DA42A3">
        <w:t>Application</w:t>
      </w:r>
    </w:p>
    <w:p w:rsidR="00000000" w:rsidRPr="00DA42A3" w:rsidP="009260C9">
      <w:pPr>
        <w:pStyle w:val="BodyText"/>
      </w:pPr>
      <w:r w:rsidRPr="00DA42A3">
        <w:t xml:space="preserve">This unit of competency describes the skills and knowledge required to set up, </w:t>
      </w:r>
      <w:r w:rsidRPr="00DA42A3">
        <w:t>operate, adjust and shut down processes used to bake and depan baked products.</w:t>
      </w:r>
    </w:p>
    <w:p w:rsidR="00000000" w:rsidRPr="00DA42A3" w:rsidP="009260C9">
      <w:pPr>
        <w:pStyle w:val="BodyText"/>
      </w:pPr>
      <w:r w:rsidRPr="00DA42A3">
        <w:t>This unit applies to individuals who work under general supervision in a food processing production workplace. It typically applies to the production worker responsible for prod</w:t>
      </w:r>
      <w:r w:rsidRPr="00DA42A3">
        <w:t>ucing baked products that may include pastry, biscuits, cake and other dough-based products that may be fresh or frozen.</w:t>
      </w:r>
    </w:p>
    <w:p w:rsidR="00000000" w:rsidRPr="00DA42A3" w:rsidP="009260C9">
      <w:pPr>
        <w:pStyle w:val="BodyText"/>
      </w:pPr>
      <w:r w:rsidRPr="00DA42A3">
        <w:t>This unit does not apply to production of bread. For bread baking, refer to the relevant plant baking and/or retail baking units of com</w:t>
      </w:r>
      <w:r w:rsidRPr="00DA42A3">
        <w:t>petency.</w:t>
      </w:r>
    </w:p>
    <w:p w:rsidR="00000000" w:rsidRPr="00DA42A3" w:rsidP="009260C9">
      <w:pPr>
        <w:pStyle w:val="BodyText"/>
      </w:pPr>
      <w:r w:rsidRPr="00DA42A3">
        <w:t>All work must be carried out to comply with workplace procedures according to state/territory health and safety, environmental and food safety regulations, legislation and standards that apply to the workplace.</w:t>
      </w:r>
    </w:p>
    <w:p w:rsidR="00000000" w:rsidRPr="00DA42A3" w:rsidP="009260C9">
      <w:pPr>
        <w:pStyle w:val="BodyText"/>
      </w:pPr>
      <w:r w:rsidRPr="00DA42A3">
        <w:t>No licensing, legislative or certifi</w:t>
      </w:r>
      <w:r w:rsidRPr="00DA42A3">
        <w:t>cation requirements apply to this unit at the time of publication.</w:t>
      </w:r>
    </w:p>
    <w:p w:rsidR="00000000" w:rsidRPr="00DA42A3" w:rsidP="00DA42A3">
      <w:pPr>
        <w:pStyle w:val="Heading1"/>
      </w:pPr>
      <w:bookmarkStart w:id="3" w:name="O_1184424"/>
      <w:bookmarkEnd w:id="3"/>
      <w:r w:rsidRPr="00DA42A3">
        <w:t>Pre-requisite Unit</w:t>
      </w:r>
    </w:p>
    <w:p w:rsidR="00000000" w:rsidRPr="00DA42A3" w:rsidP="009260C9">
      <w:pPr>
        <w:pStyle w:val="BodyText"/>
      </w:pPr>
      <w:r w:rsidRPr="00DA42A3">
        <w:t>Nil</w:t>
      </w:r>
    </w:p>
    <w:p w:rsidR="00000000" w:rsidRPr="00DA42A3" w:rsidP="00DA42A3">
      <w:pPr>
        <w:pStyle w:val="Heading1"/>
      </w:pPr>
      <w:bookmarkStart w:id="4" w:name="O_1184426"/>
      <w:bookmarkEnd w:id="4"/>
      <w:r w:rsidRPr="00DA42A3">
        <w:t>Unit Sector</w:t>
      </w:r>
    </w:p>
    <w:p w:rsidR="00000000" w:rsidRPr="00DA42A3" w:rsidP="009260C9">
      <w:pPr>
        <w:pStyle w:val="BodyText"/>
      </w:pPr>
      <w:r w:rsidRPr="00DA42A3">
        <w:t>Operational (OPR)</w:t>
      </w:r>
    </w:p>
    <w:p w:rsidR="00000000" w:rsidRPr="00DA42A3" w:rsidP="00DA42A3">
      <w:pPr>
        <w:pStyle w:val="Heading1"/>
      </w:pPr>
      <w:bookmarkStart w:id="5" w:name="O_1184427"/>
      <w:bookmarkEnd w:id="5"/>
      <w:r w:rsidRPr="00DA42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6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Performance Criteria</w:t>
            </w:r>
          </w:p>
        </w:tc>
      </w:tr>
      <w:tr w:rsidTr="00926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1. Prepare the baking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>1.1 Confirm materials are available to meet production requ</w:t>
            </w:r>
            <w:r w:rsidRPr="00DA42A3">
              <w:t>irements</w:t>
            </w:r>
          </w:p>
          <w:p w:rsidR="00000000" w:rsidRPr="00DA42A3" w:rsidP="00DA42A3">
            <w:pPr>
              <w:pStyle w:val="BodyText"/>
            </w:pPr>
            <w:r w:rsidRPr="00DA42A3">
              <w:t xml:space="preserve">1.2 Wear appropriate personal protective clothing and ensure correct fit </w:t>
            </w:r>
          </w:p>
          <w:p w:rsidR="00000000" w:rsidRPr="00DA42A3" w:rsidP="00DA42A3">
            <w:pPr>
              <w:pStyle w:val="BodyText"/>
            </w:pPr>
            <w:r w:rsidRPr="00DA42A3">
              <w:t>1.3 Prepare materials and pans to meet production requirements</w:t>
            </w:r>
          </w:p>
          <w:p w:rsidR="00000000" w:rsidRPr="00DA42A3" w:rsidP="00DA42A3">
            <w:pPr>
              <w:pStyle w:val="BodyText"/>
            </w:pPr>
            <w:r w:rsidRPr="00DA42A3">
              <w:t>1.4 Confirm services are available and ready for operation</w:t>
            </w:r>
          </w:p>
          <w:p w:rsidR="00000000" w:rsidRPr="00DA42A3" w:rsidP="00DA42A3">
            <w:pPr>
              <w:pStyle w:val="BodyText"/>
            </w:pPr>
            <w:r w:rsidRPr="00DA42A3">
              <w:t>1.5 Set the process to meet safety and production requirements</w:t>
            </w:r>
          </w:p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1.6 Conduct pre-start checks according to operator instructions</w:t>
            </w:r>
          </w:p>
        </w:tc>
      </w:tr>
      <w:tr w:rsidTr="00926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 xml:space="preserve">2.1 Start, operate and monitor the baking process for variation in operating conditions </w:t>
            </w:r>
          </w:p>
          <w:p w:rsidR="00000000" w:rsidRPr="00DA42A3" w:rsidP="00DA42A3">
            <w:pPr>
              <w:pStyle w:val="BodyText"/>
            </w:pPr>
            <w:r w:rsidRPr="00DA42A3">
              <w:t>2.2 Lo</w:t>
            </w:r>
            <w:r w:rsidRPr="00DA42A3">
              <w:t>ad product and bake product to specification according to food safety and operating requirements</w:t>
            </w:r>
          </w:p>
          <w:p w:rsidR="00000000" w:rsidRPr="00DA42A3" w:rsidP="00DA42A3">
            <w:pPr>
              <w:pStyle w:val="BodyText"/>
            </w:pPr>
            <w:r w:rsidRPr="00DA42A3">
              <w:t>2.3 Identify, adjust and report out-of-specification equipment, product or process outcomes according to workplace requirements</w:t>
            </w:r>
          </w:p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 xml:space="preserve">2.4 Follow and apply workplace </w:t>
            </w:r>
            <w:r w:rsidRPr="00DA42A3">
              <w:t>cleaning procedures and environmental requirements</w:t>
            </w:r>
          </w:p>
        </w:tc>
      </w:tr>
      <w:tr w:rsidTr="00926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3. Shut down the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>3.1 Identify the appropriate shutdown procedure</w:t>
            </w:r>
          </w:p>
          <w:p w:rsidR="00000000" w:rsidRPr="00DA42A3" w:rsidP="00DA42A3">
            <w:pPr>
              <w:pStyle w:val="BodyText"/>
            </w:pPr>
            <w:r w:rsidRPr="00DA42A3">
              <w:t>3.2 Shut down the process safely according to operating procedures</w:t>
            </w:r>
          </w:p>
          <w:p w:rsidR="00000000" w:rsidRPr="00DA42A3" w:rsidP="00DA42A3">
            <w:pPr>
              <w:pStyle w:val="BodyText"/>
            </w:pPr>
            <w:r w:rsidRPr="00DA42A3">
              <w:t>3.3 Identify and report maintenance requirements</w:t>
            </w:r>
          </w:p>
          <w:p w:rsidR="00000000" w:rsidRPr="00DA42A3" w:rsidP="00DA42A3">
            <w:pPr>
              <w:pStyle w:val="BodyText"/>
            </w:pPr>
            <w:r w:rsidRPr="00DA42A3">
              <w:t>3.4 Main</w:t>
            </w:r>
            <w:r w:rsidRPr="00DA42A3">
              <w:t>tain workplace records in appropriate format</w:t>
            </w:r>
          </w:p>
        </w:tc>
      </w:tr>
    </w:tbl>
    <w:p w:rsidR="00000000" w:rsidRPr="00DA42A3" w:rsidP="00DA42A3">
      <w:pPr>
        <w:pStyle w:val="BodyText"/>
      </w:pP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6" w:name="O_1184428"/>
      <w:bookmarkEnd w:id="6"/>
      <w:r w:rsidRPr="00DA42A3">
        <w:t>Foundation Skills</w:t>
      </w:r>
    </w:p>
    <w:p w:rsidR="00000000" w:rsidRPr="009260C9" w:rsidP="009260C9">
      <w:pPr>
        <w:pStyle w:val="BodyText"/>
        <w:rPr>
          <w:i/>
        </w:rPr>
      </w:pPr>
      <w:r w:rsidRPr="009260C9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9260C9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Description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ListBullet"/>
            </w:pPr>
            <w:r w:rsidRPr="00DA42A3">
              <w:t>Interpret workplace and standard operating procedures relevant to work task</w:t>
            </w:r>
          </w:p>
          <w:p w:rsidR="00000000" w:rsidP="00DA42A3">
            <w:pPr>
              <w:pStyle w:val="ListBullet"/>
              <w:rPr>
                <w:lang w:val="en-NZ"/>
              </w:rPr>
            </w:pPr>
            <w:r w:rsidRPr="00DA42A3">
              <w:t>Interpret production requirements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ListBullet"/>
              <w:rPr>
                <w:lang w:val="en-NZ"/>
              </w:rPr>
            </w:pPr>
            <w:r w:rsidRPr="00DA42A3">
              <w:t>Record processing data using digital and/or paper-based formats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ListBullet"/>
            </w:pPr>
            <w:r w:rsidRPr="00DA42A3">
              <w:t xml:space="preserve">Read and interpret gauges and scales </w:t>
            </w:r>
          </w:p>
          <w:p w:rsidR="00000000" w:rsidRPr="00DA42A3" w:rsidP="00DA42A3">
            <w:pPr>
              <w:pStyle w:val="ListBullet"/>
            </w:pPr>
            <w:r w:rsidRPr="00DA42A3">
              <w:t>Monitor and interpret production and process control indicators and data, including temperature (</w:t>
            </w:r>
            <w:r w:rsidRPr="00DA42A3">
              <w:rPr>
                <w:rStyle w:val="Symbols"/>
              </w:rPr>
              <w:t></w:t>
            </w:r>
            <w:r w:rsidRPr="00DA42A3">
              <w:t>C), time, speed, moisture</w:t>
            </w:r>
          </w:p>
        </w:tc>
      </w:tr>
    </w:tbl>
    <w:p w:rsidR="00000000" w:rsidRPr="00DA42A3" w:rsidP="00DA42A3">
      <w:pPr>
        <w:pStyle w:val="BodyText"/>
      </w:pP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7" w:name="O_1184430"/>
      <w:bookmarkEnd w:id="7"/>
      <w:r w:rsidRPr="00DA42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Equivalence status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FBPOPR2083 Operate a baking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FBPOPR2029 Operate a baking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>Minor changes to Performance Criteria to clarify task</w:t>
            </w:r>
          </w:p>
          <w:p w:rsidR="00000000" w:rsidRPr="00DA42A3" w:rsidP="00DA42A3">
            <w:pPr>
              <w:pStyle w:val="BodyText"/>
            </w:pPr>
            <w:r w:rsidRPr="00DA42A3">
              <w:t>Foundation Skills refined</w:t>
            </w:r>
          </w:p>
          <w:p w:rsidR="00000000" w:rsidRPr="00DA42A3" w:rsidP="00DA42A3">
            <w:pPr>
              <w:pStyle w:val="BodyText"/>
            </w:pPr>
            <w:r w:rsidRPr="00DA42A3">
              <w:t>Performance Evidence clarified</w:t>
            </w:r>
          </w:p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Minor change</w:t>
            </w:r>
            <w:r w:rsidRPr="00DA42A3">
              <w:t xml:space="preserve">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 xml:space="preserve">Equivalent </w:t>
            </w:r>
          </w:p>
        </w:tc>
      </w:tr>
    </w:tbl>
    <w:p w:rsidR="00000000" w:rsidRPr="00DA42A3" w:rsidP="00DA42A3">
      <w:pPr>
        <w:pStyle w:val="BodyText"/>
      </w:pP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8" w:name="O_1184437"/>
      <w:bookmarkEnd w:id="8"/>
      <w:r w:rsidRPr="00DA42A3">
        <w:t>Links</w:t>
      </w:r>
    </w:p>
    <w:p w:rsidR="00000000" w:rsidRPr="00DA42A3" w:rsidP="009260C9">
      <w:pPr>
        <w:pStyle w:val="BodyText"/>
      </w:pPr>
      <w:r w:rsidRPr="00DA42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36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42A3" w:rsidP="009260C9">
      <w:pPr>
        <w:pStyle w:val="BodyText"/>
        <w:sectPr w:rsidSect="00DA42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2A3" w:rsidP="00DA42A3">
      <w:pPr>
        <w:pStyle w:val="SuperHeading"/>
      </w:pPr>
      <w:r w:rsidRPr="00DA42A3">
        <w:t>Assessment Requirements for FBPOPR2083 Operate a baking process</w:t>
      </w:r>
    </w:p>
    <w:p w:rsidR="00000000" w:rsidRPr="00DA42A3" w:rsidP="00DA42A3">
      <w:pPr>
        <w:pStyle w:val="Heading1"/>
      </w:pPr>
      <w:bookmarkStart w:id="9" w:name="O_1184432"/>
      <w:bookmarkEnd w:id="9"/>
      <w:r w:rsidRPr="00DA42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Bold"/>
              <w:rPr>
                <w:lang w:val="en-NZ"/>
              </w:rPr>
            </w:pPr>
            <w:r w:rsidRPr="00DA42A3">
              <w:t>Comments</w:t>
            </w:r>
          </w:p>
        </w:tc>
      </w:tr>
      <w:tr w:rsidTr="00DA4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2A3">
            <w:pPr>
              <w:pStyle w:val="BodyText"/>
              <w:rPr>
                <w:lang w:val="en-NZ"/>
              </w:rPr>
            </w:pPr>
            <w:r w:rsidRPr="00DA42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2A3" w:rsidP="00DA42A3">
            <w:pPr>
              <w:pStyle w:val="BodyText"/>
            </w:pPr>
            <w:r w:rsidRPr="00DA42A3">
              <w:t>This version released with FBP Food, Beverage and Pharmaceutical Training Package Version 6.0.</w:t>
            </w:r>
          </w:p>
        </w:tc>
      </w:tr>
    </w:tbl>
    <w:p w:rsidR="00000000" w:rsidRPr="00DA42A3" w:rsidP="00DA42A3">
      <w:pPr>
        <w:pStyle w:val="BodyText"/>
      </w:pP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10" w:name="O_1184433"/>
      <w:bookmarkEnd w:id="10"/>
      <w:r w:rsidRPr="00DA42A3">
        <w:t>Performance Evidence</w:t>
      </w:r>
    </w:p>
    <w:p w:rsidR="00000000" w:rsidRPr="00DA42A3" w:rsidP="009260C9">
      <w:pPr>
        <w:pStyle w:val="BodyText"/>
      </w:pPr>
      <w:r w:rsidRPr="00DA42A3">
        <w:t>An individual demonstrating competency must satisfy all of the elements and performance criteria in this unit.</w:t>
      </w:r>
    </w:p>
    <w:p w:rsidR="00000000" w:rsidRPr="00DA42A3" w:rsidP="009260C9">
      <w:pPr>
        <w:pStyle w:val="BodyText"/>
      </w:pPr>
      <w:r w:rsidRPr="00DA42A3">
        <w:t>There mu</w:t>
      </w:r>
      <w:r w:rsidRPr="00DA42A3">
        <w:t>st be evidence that the individual has operated a baking process to bake at least one batch of product to meet specifications, including:</w:t>
      </w:r>
    </w:p>
    <w:p w:rsidR="00000000" w:rsidRPr="00DA42A3" w:rsidP="00DA42A3">
      <w:pPr>
        <w:pStyle w:val="ListBullet"/>
      </w:pPr>
      <w:r w:rsidRPr="00DA42A3">
        <w:t>applying safe work procedures</w:t>
      </w:r>
    </w:p>
    <w:p w:rsidR="00000000" w:rsidRPr="00DA42A3" w:rsidP="00DA42A3">
      <w:pPr>
        <w:pStyle w:val="ListBullet"/>
      </w:pPr>
      <w:r w:rsidRPr="00DA42A3">
        <w:t>following food safety procedures</w:t>
      </w:r>
    </w:p>
    <w:p w:rsidR="00000000" w:rsidRPr="00DA42A3" w:rsidP="00DA42A3">
      <w:pPr>
        <w:pStyle w:val="ListBullet"/>
      </w:pPr>
      <w:r w:rsidRPr="00DA42A3">
        <w:t>addressing routine processing issues.</w:t>
      </w: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11" w:name="O_1184434"/>
      <w:bookmarkEnd w:id="11"/>
      <w:r w:rsidRPr="00DA42A3">
        <w:t>Knowledge Evidence</w:t>
      </w:r>
    </w:p>
    <w:p w:rsidR="00000000" w:rsidRPr="00DA42A3" w:rsidP="009260C9">
      <w:pPr>
        <w:pStyle w:val="BodyText"/>
      </w:pPr>
      <w:r w:rsidRPr="00DA42A3">
        <w:t>An individual must be able to demonstrate the knowledge required to perform the tasks outlined in the elements and performance criteria of this unit. This includes knowledge of:</w:t>
      </w:r>
    </w:p>
    <w:p w:rsidR="00000000" w:rsidRPr="00DA42A3" w:rsidP="00DA42A3">
      <w:pPr>
        <w:pStyle w:val="ListBullet"/>
      </w:pPr>
      <w:r w:rsidRPr="00DA42A3">
        <w:t>purpose and basic principles of each stage of the</w:t>
      </w:r>
      <w:r w:rsidRPr="00DA42A3">
        <w:t xml:space="preserve"> baking process, including the stages of the baking process and changes that occur in the product, including starch gelatinisation, the effect of variables (including time, temperature and/or humidity), and oven zones as appropriate to oven type</w:t>
      </w:r>
    </w:p>
    <w:p w:rsidR="00000000" w:rsidRPr="00DA42A3" w:rsidP="00DA42A3">
      <w:pPr>
        <w:pStyle w:val="ListBullet"/>
      </w:pPr>
      <w:r w:rsidRPr="00DA42A3">
        <w:t>basic oper</w:t>
      </w:r>
      <w:r w:rsidRPr="00DA42A3">
        <w:t>ating principles of equipment, including:</w:t>
      </w:r>
    </w:p>
    <w:p w:rsidR="00000000" w:rsidRPr="00DA42A3" w:rsidP="00DA42A3">
      <w:pPr>
        <w:pStyle w:val="ListBullet2"/>
      </w:pPr>
      <w:r w:rsidRPr="00DA42A3">
        <w:t>the difference between convection and impingement ovens</w:t>
      </w:r>
    </w:p>
    <w:p w:rsidR="00000000" w:rsidRPr="00DA42A3" w:rsidP="00DA42A3">
      <w:pPr>
        <w:pStyle w:val="ListBullet2"/>
      </w:pPr>
      <w:r w:rsidRPr="00DA42A3">
        <w:t>main equipment components</w:t>
      </w:r>
    </w:p>
    <w:p w:rsidR="00000000" w:rsidRPr="00DA42A3" w:rsidP="00DA42A3">
      <w:pPr>
        <w:pStyle w:val="ListBullet2"/>
      </w:pPr>
      <w:r w:rsidRPr="00DA42A3">
        <w:t>status and purpose of guards</w:t>
      </w:r>
    </w:p>
    <w:p w:rsidR="00000000" w:rsidRPr="00DA42A3" w:rsidP="00DA42A3">
      <w:pPr>
        <w:pStyle w:val="ListBullet2"/>
      </w:pPr>
      <w:r w:rsidRPr="00DA42A3">
        <w:t>equipment operating capacities and applications</w:t>
      </w:r>
    </w:p>
    <w:p w:rsidR="00000000" w:rsidRPr="00DA42A3" w:rsidP="00DA42A3">
      <w:pPr>
        <w:pStyle w:val="ListBullet2"/>
      </w:pPr>
      <w:r w:rsidRPr="00DA42A3">
        <w:t>the purpose and location of sensors and related feedba</w:t>
      </w:r>
      <w:r w:rsidRPr="00DA42A3">
        <w:t>ck instrumentation</w:t>
      </w:r>
    </w:p>
    <w:p w:rsidR="00000000" w:rsidRPr="00DA42A3" w:rsidP="00DA42A3">
      <w:pPr>
        <w:pStyle w:val="ListBullet"/>
      </w:pPr>
      <w:r w:rsidRPr="00DA42A3">
        <w:t>services required, and action to take if services are not available</w:t>
      </w:r>
    </w:p>
    <w:p w:rsidR="00000000" w:rsidRPr="00DA42A3" w:rsidP="00DA42A3">
      <w:pPr>
        <w:pStyle w:val="ListBullet"/>
      </w:pPr>
      <w:r w:rsidRPr="00DA42A3">
        <w:t>the flow of the baking process and the effect of outputs on customer satisfaction and downstream processes, including packaging</w:t>
      </w:r>
    </w:p>
    <w:p w:rsidR="00000000" w:rsidRPr="00DA42A3" w:rsidP="00DA42A3">
      <w:pPr>
        <w:pStyle w:val="ListBullet"/>
      </w:pPr>
      <w:r w:rsidRPr="00DA42A3">
        <w:t>quality requirements of materials and the effect of variation on baking process performance</w:t>
      </w:r>
    </w:p>
    <w:p w:rsidR="00000000" w:rsidRPr="00DA42A3" w:rsidP="00DA42A3">
      <w:pPr>
        <w:pStyle w:val="ListBullet"/>
      </w:pPr>
      <w:r w:rsidRPr="00DA42A3">
        <w:t>quality characteristics to be achieved by the baked product</w:t>
      </w:r>
    </w:p>
    <w:p w:rsidR="00000000" w:rsidRPr="00DA42A3" w:rsidP="00DA42A3">
      <w:pPr>
        <w:pStyle w:val="ListBullet"/>
      </w:pPr>
      <w:r w:rsidRPr="00DA42A3">
        <w:t>process specifications, procedures and operating parameters for different baked pastry products</w:t>
      </w:r>
    </w:p>
    <w:p w:rsidR="00000000" w:rsidRPr="00DA42A3" w:rsidP="00DA42A3">
      <w:pPr>
        <w:pStyle w:val="ListBullet"/>
      </w:pPr>
      <w:r w:rsidRPr="00DA42A3">
        <w:t>operatin</w:t>
      </w:r>
      <w:r w:rsidRPr="00DA42A3">
        <w:t>g requirements, parameters and corrective action required where operation is outside specified operating parameters</w:t>
      </w:r>
    </w:p>
    <w:p w:rsidR="00000000" w:rsidRPr="00DA42A3" w:rsidP="00DA42A3">
      <w:pPr>
        <w:pStyle w:val="ListBullet"/>
      </w:pPr>
      <w:r w:rsidRPr="00DA42A3">
        <w:t>typical equipment faults and related causes, including signs and symptoms of faulty equipment, and early warning signs of potential problems</w:t>
      </w:r>
    </w:p>
    <w:p w:rsidR="00000000" w:rsidRPr="00DA42A3" w:rsidP="00DA42A3">
      <w:pPr>
        <w:pStyle w:val="ListBullet"/>
      </w:pPr>
      <w:r w:rsidRPr="00DA42A3">
        <w:t>methods used to monitor the baking process, including inspecting, measuring and testing, by the process</w:t>
      </w:r>
    </w:p>
    <w:p w:rsidR="00000000" w:rsidRPr="00DA42A3" w:rsidP="00DA42A3">
      <w:pPr>
        <w:pStyle w:val="ListBullet"/>
      </w:pPr>
      <w:r w:rsidRPr="00DA42A3">
        <w:t>inspection or test points (control points) in the baking process and the related procedures and recording requirements, including the ability to conduc</w:t>
      </w:r>
      <w:r w:rsidRPr="00DA42A3">
        <w:t>t dew point and/or wet bulb tests</w:t>
      </w:r>
    </w:p>
    <w:p w:rsidR="00000000" w:rsidRPr="00DA42A3" w:rsidP="00DA42A3">
      <w:pPr>
        <w:pStyle w:val="ListBullet"/>
      </w:pPr>
      <w:r w:rsidRPr="00DA42A3">
        <w:t>contamination/cross-contamination and food safety risks associated with the baking process, and related control measures</w:t>
      </w:r>
    </w:p>
    <w:p w:rsidR="00000000" w:rsidRPr="00DA42A3" w:rsidP="00DA42A3">
      <w:pPr>
        <w:pStyle w:val="ListBullet"/>
      </w:pPr>
      <w:r w:rsidRPr="00DA42A3">
        <w:t>common microbiological, physical, chemical and allergen hazards related to the foods handled in the w</w:t>
      </w:r>
      <w:r w:rsidRPr="00DA42A3">
        <w:t>ork area, including the types of hazards likely to occur, the conditions under which they occur, possible consequences, and control methods to prevent occurrence</w:t>
      </w:r>
    </w:p>
    <w:p w:rsidR="00000000" w:rsidRPr="00DA42A3" w:rsidP="00DA42A3">
      <w:pPr>
        <w:pStyle w:val="ListBullet"/>
      </w:pPr>
      <w:r w:rsidRPr="00DA42A3">
        <w:t>common causes of variation, and corrective action required</w:t>
      </w:r>
    </w:p>
    <w:p w:rsidR="00000000" w:rsidRPr="00DA42A3" w:rsidP="00DA42A3">
      <w:pPr>
        <w:pStyle w:val="ListBullet"/>
      </w:pPr>
      <w:r w:rsidRPr="00DA42A3">
        <w:t>health and safety hazards and contr</w:t>
      </w:r>
      <w:r w:rsidRPr="00DA42A3">
        <w:t>ols, including risks of spontaneous combustion and limitations of protective clothing and equipment used</w:t>
      </w:r>
    </w:p>
    <w:p w:rsidR="00000000" w:rsidRPr="00DA42A3" w:rsidP="00DA42A3">
      <w:pPr>
        <w:pStyle w:val="ListBullet"/>
      </w:pPr>
      <w:r w:rsidRPr="00DA42A3">
        <w:t>requirements of different shutdowns as appropriate to the baking process and workplace production requirements, including emergency and routine shutdowns, and procedures to follow in the event of a power outage</w:t>
      </w:r>
    </w:p>
    <w:p w:rsidR="00000000" w:rsidRPr="00DA42A3" w:rsidP="00DA42A3">
      <w:pPr>
        <w:pStyle w:val="ListBullet"/>
      </w:pPr>
      <w:r w:rsidRPr="00DA42A3">
        <w:t>isolation, lock-out and tag-out procedures an</w:t>
      </w:r>
      <w:r w:rsidRPr="00DA42A3">
        <w:t>d responsibilities relevant to operating a baking process</w:t>
      </w:r>
    </w:p>
    <w:p w:rsidR="00000000" w:rsidRPr="00DA42A3" w:rsidP="00DA42A3">
      <w:pPr>
        <w:pStyle w:val="ListBullet"/>
      </w:pPr>
      <w:r w:rsidRPr="00DA42A3">
        <w:t>procedures and responsibility for reporting production and performance information</w:t>
      </w:r>
    </w:p>
    <w:p w:rsidR="00000000" w:rsidRPr="00DA42A3" w:rsidP="00DA42A3">
      <w:pPr>
        <w:pStyle w:val="ListBullet"/>
      </w:pPr>
      <w:r w:rsidRPr="00DA42A3">
        <w:t>environmental issues and controls relevant to the baking process, including waste/rework collection and handling pr</w:t>
      </w:r>
      <w:r w:rsidRPr="00DA42A3">
        <w:t>ocedures related to the process</w:t>
      </w:r>
    </w:p>
    <w:p w:rsidR="00000000" w:rsidRPr="00DA42A3" w:rsidP="00DA42A3">
      <w:pPr>
        <w:pStyle w:val="ListBullet"/>
      </w:pPr>
      <w:r w:rsidRPr="00DA42A3">
        <w:t>purpose and operating procedures for related processes, including in-line proving and finishing equipment where relevant</w:t>
      </w:r>
    </w:p>
    <w:p w:rsidR="00000000" w:rsidRPr="00DA42A3" w:rsidP="00DA42A3">
      <w:pPr>
        <w:pStyle w:val="ListBullet"/>
      </w:pPr>
      <w:r w:rsidRPr="00DA42A3">
        <w:t>basic operating principles of process control where relevant, including the relationship between contro</w:t>
      </w:r>
      <w:r w:rsidRPr="00DA42A3">
        <w:t>l panels and systems and the physical equipment</w:t>
      </w:r>
    </w:p>
    <w:p w:rsidR="00000000" w:rsidRPr="00DA42A3" w:rsidP="00DA42A3">
      <w:pPr>
        <w:pStyle w:val="ListBullet"/>
      </w:pPr>
      <w:r w:rsidRPr="00DA42A3">
        <w:t>routine maintenance procedures for baking equipment</w:t>
      </w:r>
    </w:p>
    <w:p w:rsidR="00000000" w:rsidRPr="00DA42A3" w:rsidP="00DA42A3">
      <w:pPr>
        <w:pStyle w:val="ListBullet"/>
      </w:pPr>
      <w:r w:rsidRPr="00DA42A3">
        <w:t>cleaning and sanitisation procedures for baking equipment</w:t>
      </w:r>
    </w:p>
    <w:p w:rsidR="00000000" w:rsidRPr="00DA42A3" w:rsidP="00DA42A3">
      <w:pPr>
        <w:pStyle w:val="ListBullet"/>
      </w:pPr>
      <w:r w:rsidRPr="00DA42A3">
        <w:t>recording procedures to ensure traceability of product.</w:t>
      </w:r>
    </w:p>
    <w:p w:rsidR="00000000" w:rsidRPr="00DA42A3" w:rsidP="00DA42A3">
      <w:pPr>
        <w:pStyle w:val="AllowPageBreak"/>
      </w:pPr>
    </w:p>
    <w:p w:rsidR="00000000" w:rsidRPr="00DA42A3" w:rsidP="00DA42A3">
      <w:pPr>
        <w:pStyle w:val="Heading1"/>
      </w:pPr>
      <w:bookmarkStart w:id="12" w:name="O_1184435"/>
      <w:bookmarkEnd w:id="12"/>
      <w:r w:rsidRPr="00DA42A3">
        <w:t>Assessment Conditions</w:t>
      </w:r>
    </w:p>
    <w:p w:rsidR="00000000" w:rsidRPr="00DA42A3" w:rsidP="009260C9">
      <w:pPr>
        <w:pStyle w:val="BodyText"/>
      </w:pPr>
      <w:r w:rsidRPr="00DA42A3">
        <w:t>A</w:t>
      </w:r>
      <w:r w:rsidRPr="00DA42A3">
        <w:t>ssessment of the skills in this unit of competency must take place under the following conditions:</w:t>
      </w:r>
    </w:p>
    <w:p w:rsidR="00000000" w:rsidRPr="00DA42A3" w:rsidP="00DA42A3">
      <w:pPr>
        <w:pStyle w:val="ListBullet"/>
      </w:pPr>
      <w:r w:rsidRPr="00DA42A3">
        <w:t>physical conditions:</w:t>
      </w:r>
    </w:p>
    <w:p w:rsidR="00000000" w:rsidRPr="00DA42A3" w:rsidP="00DA42A3">
      <w:pPr>
        <w:pStyle w:val="ListBullet2"/>
      </w:pPr>
      <w:r w:rsidRPr="00DA42A3">
        <w:t>a food processing workplace or an environment that accurately represents workplace conditions</w:t>
      </w:r>
    </w:p>
    <w:p w:rsidR="00000000" w:rsidRPr="00DA42A3" w:rsidP="00DA42A3">
      <w:pPr>
        <w:pStyle w:val="ListBullet"/>
      </w:pPr>
      <w:r w:rsidRPr="00DA42A3">
        <w:t>resources, equipment and materials:</w:t>
      </w:r>
    </w:p>
    <w:p w:rsidR="00000000" w:rsidRPr="00DA42A3" w:rsidP="00DA42A3">
      <w:pPr>
        <w:pStyle w:val="ListBullet2"/>
      </w:pPr>
      <w:r w:rsidRPr="00DA42A3">
        <w:t xml:space="preserve">personal protective clothing </w:t>
      </w:r>
    </w:p>
    <w:p w:rsidR="00000000" w:rsidRPr="00DA42A3" w:rsidP="00DA42A3">
      <w:pPr>
        <w:pStyle w:val="ListBullet2"/>
      </w:pPr>
      <w:r w:rsidRPr="00DA42A3">
        <w:t>baking and depanning equipment and services, and related equipment</w:t>
      </w:r>
    </w:p>
    <w:p w:rsidR="00000000" w:rsidRPr="00DA42A3" w:rsidP="00DA42A3">
      <w:pPr>
        <w:pStyle w:val="ListBullet2"/>
      </w:pPr>
      <w:r w:rsidRPr="00DA42A3">
        <w:t>product to be baked</w:t>
      </w:r>
    </w:p>
    <w:p w:rsidR="00000000" w:rsidRPr="00DA42A3" w:rsidP="00DA42A3">
      <w:pPr>
        <w:pStyle w:val="ListBullet2"/>
      </w:pPr>
      <w:r w:rsidRPr="00DA42A3">
        <w:t>sampling schedules and test procedures and equipment</w:t>
      </w:r>
    </w:p>
    <w:p w:rsidR="00000000" w:rsidRPr="00DA42A3" w:rsidP="00DA42A3">
      <w:pPr>
        <w:pStyle w:val="ListBullet"/>
      </w:pPr>
      <w:r w:rsidRPr="00DA42A3">
        <w:t>specifications:</w:t>
      </w:r>
    </w:p>
    <w:p w:rsidR="00000000" w:rsidRPr="00DA42A3" w:rsidP="00DA42A3">
      <w:pPr>
        <w:pStyle w:val="ListBullet2"/>
      </w:pPr>
      <w:r w:rsidRPr="00DA42A3">
        <w:t>work procedures, including advice on safe work practices, food safet</w:t>
      </w:r>
      <w:r w:rsidRPr="00DA42A3">
        <w:t>y, quality and environmental requirements</w:t>
      </w:r>
    </w:p>
    <w:p w:rsidR="00000000" w:rsidRPr="00DA42A3" w:rsidP="00DA42A3">
      <w:pPr>
        <w:pStyle w:val="ListBullet2"/>
      </w:pPr>
      <w:r w:rsidRPr="00DA42A3">
        <w:t>information on equipment capacity and operating parameters</w:t>
      </w:r>
    </w:p>
    <w:p w:rsidR="00000000" w:rsidRPr="00DA42A3" w:rsidP="00DA42A3">
      <w:pPr>
        <w:pStyle w:val="ListBullet2"/>
      </w:pPr>
      <w:r w:rsidRPr="00DA42A3">
        <w:t>specifications, control points and processing parameters</w:t>
      </w:r>
    </w:p>
    <w:p w:rsidR="00000000" w:rsidRPr="00DA42A3" w:rsidP="00DA42A3">
      <w:pPr>
        <w:pStyle w:val="ListBullet2"/>
      </w:pPr>
      <w:r w:rsidRPr="00DA42A3">
        <w:t>production schedule and recipe/batch instructions</w:t>
      </w:r>
    </w:p>
    <w:p w:rsidR="00000000" w:rsidRPr="00DA42A3" w:rsidP="00DA42A3">
      <w:pPr>
        <w:pStyle w:val="ListBullet2"/>
      </w:pPr>
      <w:r w:rsidRPr="00DA42A3">
        <w:t>documentation and recording requirements and pro</w:t>
      </w:r>
      <w:r w:rsidRPr="00DA42A3">
        <w:t>cedures</w:t>
      </w:r>
    </w:p>
    <w:p w:rsidR="00000000" w:rsidRPr="00DA42A3" w:rsidP="00DA42A3">
      <w:pPr>
        <w:pStyle w:val="ListBullet2"/>
      </w:pPr>
      <w:r w:rsidRPr="00DA42A3">
        <w:t>cleaning procedures, materials and equipment.</w:t>
      </w:r>
    </w:p>
    <w:p w:rsidR="00000000" w:rsidRPr="00DA42A3" w:rsidP="009260C9">
      <w:pPr>
        <w:pStyle w:val="BodyText"/>
      </w:pPr>
      <w:r w:rsidRPr="00DA42A3">
        <w:t>Assessors of this unit must satisfy the requirements for assessors in applicable vocational education and training legislation, frameworks and/or standards.</w:t>
      </w:r>
    </w:p>
    <w:p w:rsidR="00000000" w:rsidRPr="00DA42A3" w:rsidP="00DA42A3">
      <w:pPr>
        <w:pStyle w:val="Heading1"/>
      </w:pPr>
      <w:bookmarkStart w:id="13" w:name="O_1184438"/>
      <w:bookmarkEnd w:id="13"/>
      <w:r w:rsidRPr="00DA42A3">
        <w:t>Links</w:t>
      </w:r>
    </w:p>
    <w:p w:rsidR="00000000" w:rsidRPr="00DA42A3" w:rsidP="009260C9">
      <w:pPr>
        <w:pStyle w:val="BodyText"/>
      </w:pPr>
      <w:r w:rsidRPr="00DA42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36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42A3" w:rsidP="00DA42A3"/>
    <w:sectPr w:rsidSect="00DA42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 w:rsidRPr="009260C9" w:rsidP="00926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9" w:rsidP="00DA4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0C9" w:rsidP="00DA4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60C9" w:rsidP="00DA42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 w:rsidP="00DA4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0C9">
      <w:t>Approved</w:t>
    </w:r>
    <w:r w:rsidR="009260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0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0C9">
      <w:rPr>
        <w:noProof/>
      </w:rPr>
      <w:t>4</w:t>
    </w:r>
    <w:r>
      <w:rPr>
        <w:noProof/>
      </w:rPr>
      <w:fldChar w:fldCharType="end"/>
    </w:r>
  </w:p>
  <w:p w:rsidR="00DA42A3" w:rsidP="00DA4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0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0C9">
      <w:t>Manufacturing Industry Skills Alliance</w:t>
    </w:r>
    <w:r w:rsidR="009260C9">
      <w:fldChar w:fldCharType="end"/>
    </w:r>
  </w:p>
  <w:p w:rsidR="00DA42A3" w:rsidP="00DA4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2A3" w:rsidRPr="009260C9" w:rsidP="00926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9" w:rsidRPr="002D2AF8" w:rsidP="00DA4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FBPOPR2083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0C9" w:rsidP="00DA42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3" w:rsidRPr="002D2AF8" w:rsidP="00DA4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0C9">
      <w:t>FBPOPR2083 Operate a baking process</w:t>
    </w:r>
    <w:r w:rsidR="009260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0C9">
      <w:rPr>
        <w:noProof/>
      </w:rPr>
      <w:t>2 March 2025</w:t>
    </w:r>
    <w:r>
      <w:fldChar w:fldCharType="end"/>
    </w:r>
  </w:p>
  <w:p w:rsidR="00DA42A3" w:rsidP="00DA4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08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83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EB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2A3"/>
  </w:style>
  <w:style w:type="character" w:customStyle="1" w:styleId="Heading1Char">
    <w:name w:val="Heading 1 Char"/>
    <w:basedOn w:val="DefaultParagraphFont"/>
    <w:link w:val="Heading1"/>
    <w:rsid w:val="00DA4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2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2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2A3"/>
    <w:rPr>
      <w:i/>
    </w:rPr>
  </w:style>
  <w:style w:type="paragraph" w:customStyle="1" w:styleId="SuperHeading">
    <w:name w:val="SuperHeading"/>
    <w:basedOn w:val="Normal"/>
    <w:rsid w:val="00DA4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A42A3"/>
    <w:rPr>
      <w:rFonts w:ascii="Symbol" w:hAnsi="Symbol"/>
    </w:rPr>
  </w:style>
  <w:style w:type="paragraph" w:customStyle="1" w:styleId="BodyTextBold">
    <w:name w:val="Body Text Bold"/>
    <w:basedOn w:val="BodyText"/>
    <w:qFormat/>
    <w:rsid w:val="00DA42A3"/>
    <w:rPr>
      <w:b/>
    </w:rPr>
  </w:style>
  <w:style w:type="character" w:customStyle="1" w:styleId="Heading2Char">
    <w:name w:val="Heading 2 Char"/>
    <w:basedOn w:val="DefaultParagraphFont"/>
    <w:link w:val="Heading2"/>
    <w:rsid w:val="00DA4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2A3"/>
    <w:rPr>
      <w:b/>
      <w:spacing w:val="0"/>
    </w:rPr>
  </w:style>
  <w:style w:type="paragraph" w:customStyle="1" w:styleId="SuperTitle">
    <w:name w:val="SuperTitle"/>
    <w:basedOn w:val="Title"/>
    <w:rsid w:val="00DA4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2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2A3"/>
  </w:style>
  <w:style w:type="paragraph" w:styleId="TableofFigures">
    <w:name w:val="table of figures"/>
    <w:basedOn w:val="Normal"/>
    <w:next w:val="Normal"/>
    <w:semiHidden/>
    <w:rsid w:val="00DA4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2A3"/>
    <w:rPr>
      <w:rFonts w:ascii="Wingdings" w:hAnsi="Wingdings"/>
    </w:rPr>
  </w:style>
  <w:style w:type="paragraph" w:customStyle="1" w:styleId="TableHeading">
    <w:name w:val="Table Heading"/>
    <w:basedOn w:val="HeadingBase"/>
    <w:rsid w:val="00DA4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2A3"/>
    <w:rPr>
      <w:color w:val="0033CC"/>
      <w:u w:val="none"/>
    </w:rPr>
  </w:style>
  <w:style w:type="paragraph" w:customStyle="1" w:styleId="BodyTextRight">
    <w:name w:val="Body Text Right"/>
    <w:basedOn w:val="BodyText"/>
    <w:rsid w:val="00DA4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2A3"/>
    <w:rPr>
      <w:sz w:val="32"/>
    </w:rPr>
  </w:style>
  <w:style w:type="paragraph" w:customStyle="1" w:styleId="HeadingProcedure">
    <w:name w:val="Heading Procedure"/>
    <w:basedOn w:val="HeadingBase"/>
    <w:next w:val="Normal"/>
    <w:rsid w:val="00DA4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2A3"/>
    <w:pPr>
      <w:spacing w:before="60" w:after="60"/>
    </w:pPr>
  </w:style>
  <w:style w:type="paragraph" w:styleId="ListContinue">
    <w:name w:val="List Continue"/>
    <w:basedOn w:val="List"/>
    <w:rsid w:val="00DA42A3"/>
    <w:pPr>
      <w:ind w:firstLine="0"/>
    </w:pPr>
  </w:style>
  <w:style w:type="paragraph" w:customStyle="1" w:styleId="ListNote">
    <w:name w:val="List Note"/>
    <w:basedOn w:val="List"/>
    <w:rsid w:val="00DA4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2A3"/>
    <w:rPr>
      <w:rFonts w:ascii="Courier New" w:hAnsi="Courier New"/>
    </w:rPr>
  </w:style>
  <w:style w:type="paragraph" w:customStyle="1" w:styleId="NoteBullet">
    <w:name w:val="Note Bullet"/>
    <w:basedOn w:val="Note"/>
    <w:rsid w:val="00DA4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2A3"/>
    <w:rPr>
      <w:b/>
      <w:smallCaps/>
    </w:rPr>
  </w:style>
  <w:style w:type="paragraph" w:customStyle="1" w:styleId="TableListNumber">
    <w:name w:val="Table List Number"/>
    <w:basedOn w:val="ListNumber"/>
    <w:rsid w:val="00DA4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2A3"/>
    <w:pPr>
      <w:numPr>
        <w:numId w:val="9"/>
      </w:numPr>
    </w:pPr>
  </w:style>
  <w:style w:type="paragraph" w:customStyle="1" w:styleId="ListAlpha2">
    <w:name w:val="List Alpha 2"/>
    <w:basedOn w:val="List2"/>
    <w:rsid w:val="00DA42A3"/>
    <w:pPr>
      <w:numPr>
        <w:numId w:val="8"/>
      </w:numPr>
    </w:pPr>
  </w:style>
  <w:style w:type="paragraph" w:styleId="List2">
    <w:name w:val="List 2"/>
    <w:basedOn w:val="BodyText"/>
    <w:rsid w:val="00DA4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2A3"/>
    <w:pPr>
      <w:numPr>
        <w:numId w:val="4"/>
      </w:numPr>
    </w:pPr>
  </w:style>
  <w:style w:type="paragraph" w:styleId="ListContinue2">
    <w:name w:val="List Continue 2"/>
    <w:basedOn w:val="List2"/>
    <w:rsid w:val="00DA42A3"/>
    <w:pPr>
      <w:ind w:firstLine="0"/>
    </w:pPr>
  </w:style>
  <w:style w:type="paragraph" w:styleId="ListContinue3">
    <w:name w:val="List Continue 3"/>
    <w:basedOn w:val="List3"/>
    <w:rsid w:val="00DA42A3"/>
    <w:pPr>
      <w:ind w:left="1021" w:firstLine="0"/>
    </w:pPr>
  </w:style>
  <w:style w:type="paragraph" w:styleId="ListContinue4">
    <w:name w:val="List Continue 4"/>
    <w:basedOn w:val="List4"/>
    <w:rsid w:val="00DA42A3"/>
    <w:pPr>
      <w:ind w:firstLine="0"/>
    </w:pPr>
  </w:style>
  <w:style w:type="paragraph" w:styleId="ListContinue5">
    <w:name w:val="List Continue 5"/>
    <w:basedOn w:val="List5"/>
    <w:rsid w:val="00DA42A3"/>
    <w:pPr>
      <w:ind w:firstLine="0"/>
    </w:pPr>
  </w:style>
  <w:style w:type="paragraph" w:styleId="ListNumber3">
    <w:name w:val="List Number 3"/>
    <w:basedOn w:val="List3"/>
    <w:rsid w:val="00DA42A3"/>
    <w:pPr>
      <w:numPr>
        <w:numId w:val="5"/>
      </w:numPr>
    </w:pPr>
  </w:style>
  <w:style w:type="paragraph" w:styleId="ListNumber4">
    <w:name w:val="List Number 4"/>
    <w:basedOn w:val="List4"/>
    <w:rsid w:val="00DA42A3"/>
    <w:pPr>
      <w:numPr>
        <w:numId w:val="6"/>
      </w:numPr>
    </w:pPr>
  </w:style>
  <w:style w:type="paragraph" w:styleId="ListNumber5">
    <w:name w:val="List Number 5"/>
    <w:basedOn w:val="List5"/>
    <w:rsid w:val="00DA42A3"/>
    <w:pPr>
      <w:numPr>
        <w:numId w:val="7"/>
      </w:numPr>
    </w:pPr>
  </w:style>
  <w:style w:type="paragraph" w:styleId="BlockText">
    <w:name w:val="Block Text"/>
    <w:basedOn w:val="Normal"/>
    <w:rsid w:val="00DA4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2A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A4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2A3"/>
    <w:rPr>
      <w:b/>
    </w:rPr>
  </w:style>
  <w:style w:type="character" w:customStyle="1" w:styleId="Underlined">
    <w:name w:val="Underlined"/>
    <w:basedOn w:val="DefaultParagraphFont"/>
    <w:rsid w:val="00DA42A3"/>
    <w:rPr>
      <w:u w:val="single"/>
    </w:rPr>
  </w:style>
  <w:style w:type="paragraph" w:customStyle="1" w:styleId="TableBodyTextRight">
    <w:name w:val="Table Body Text Right"/>
    <w:basedOn w:val="TableBodyText"/>
    <w:rsid w:val="00DA4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2A3"/>
    <w:rPr>
      <w:sz w:val="18"/>
    </w:rPr>
  </w:style>
  <w:style w:type="paragraph" w:customStyle="1" w:styleId="BodySmallRight">
    <w:name w:val="Body Small Right"/>
    <w:basedOn w:val="BodyTextRight"/>
    <w:rsid w:val="00DA42A3"/>
    <w:rPr>
      <w:sz w:val="18"/>
      <w:szCs w:val="18"/>
    </w:rPr>
  </w:style>
  <w:style w:type="paragraph" w:customStyle="1" w:styleId="MarginEdition">
    <w:name w:val="Margin Edition"/>
    <w:basedOn w:val="MarginNote"/>
    <w:rsid w:val="00DA4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2A3"/>
    <w:rPr>
      <w:sz w:val="2"/>
      <w:szCs w:val="2"/>
    </w:rPr>
  </w:style>
  <w:style w:type="character" w:customStyle="1" w:styleId="Small">
    <w:name w:val="Small"/>
    <w:basedOn w:val="DefaultParagraphFont"/>
    <w:rsid w:val="00DA42A3"/>
    <w:rPr>
      <w:sz w:val="16"/>
    </w:rPr>
  </w:style>
  <w:style w:type="paragraph" w:customStyle="1" w:styleId="WideTable">
    <w:name w:val="Wide Table"/>
    <w:basedOn w:val="Normal"/>
    <w:rsid w:val="00DA4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2A3"/>
  </w:style>
  <w:style w:type="paragraph" w:styleId="Quote">
    <w:name w:val="Quote"/>
    <w:basedOn w:val="Heading1"/>
    <w:link w:val="QuoteChar"/>
    <w:qFormat/>
    <w:rsid w:val="00DA4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2A3"/>
    <w:pPr>
      <w:pageBreakBefore/>
    </w:pPr>
  </w:style>
  <w:style w:type="paragraph" w:customStyle="1" w:styleId="Border">
    <w:name w:val="Border"/>
    <w:basedOn w:val="Normal"/>
    <w:qFormat/>
    <w:rsid w:val="00DA4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2A3"/>
    <w:rPr>
      <w:u w:val="single"/>
    </w:rPr>
  </w:style>
  <w:style w:type="character" w:customStyle="1" w:styleId="BoldandItalics">
    <w:name w:val="Bold and Italics"/>
    <w:qFormat/>
    <w:rsid w:val="00DA42A3"/>
    <w:rPr>
      <w:b/>
      <w:i/>
      <w:u w:val="none"/>
    </w:rPr>
  </w:style>
  <w:style w:type="paragraph" w:styleId="BalloonText">
    <w:name w:val="Balloon Text"/>
    <w:basedOn w:val="Normal"/>
    <w:link w:val="BalloonTextChar"/>
    <w:rsid w:val="00DA4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2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6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1205</Words>
  <Characters>7857</Characters>
  <Application>Microsoft Office Word</Application>
  <DocSecurity>0</DocSecurity>
  <Lines>224</Lines>
  <Paragraphs>151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FBPOPR2083 Operate a baking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