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F7B" w:rsidP="00E35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FBPOPR2081 Measure non-bulk ingredients</w:t>
      </w:r>
      <w:r>
        <w:fldChar w:fldCharType="end"/>
      </w:r>
    </w:p>
    <w:p w:rsidR="00E35F7B" w:rsidP="00E35F7B">
      <w:pPr>
        <w:pStyle w:val="Version"/>
        <w:sectPr w:rsidSect="00806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E74" w:rsidP="00806E74">
      <w:pPr>
        <w:pStyle w:val="SuperHeading"/>
      </w:pPr>
      <w:r w:rsidRPr="00806E74">
        <w:t>FBPOPR2081 Measure non-bulk ingredients</w:t>
      </w:r>
    </w:p>
    <w:p w:rsidR="00000000" w:rsidRPr="00806E74" w:rsidP="00806E74">
      <w:pPr>
        <w:pStyle w:val="Heading1"/>
      </w:pPr>
      <w:bookmarkStart w:id="1" w:name="O_1184384"/>
      <w:bookmarkEnd w:id="1"/>
      <w:r w:rsidRPr="00806E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Comments</w:t>
            </w:r>
          </w:p>
        </w:tc>
      </w:tr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t>This version released with FBP Food, Beverage and Pharmaceutical Training Package Version 6.0.</w:t>
            </w:r>
          </w:p>
        </w:tc>
      </w:tr>
    </w:tbl>
    <w:p w:rsidR="00000000" w:rsidRPr="00806E74" w:rsidP="00806E74">
      <w:pPr>
        <w:pStyle w:val="BodyText"/>
      </w:pPr>
    </w:p>
    <w:p w:rsidR="00000000" w:rsidRPr="00806E74" w:rsidP="00806E74">
      <w:pPr>
        <w:pStyle w:val="AllowPageBreak"/>
      </w:pPr>
    </w:p>
    <w:p w:rsidR="00000000" w:rsidRPr="00806E74" w:rsidP="00806E74">
      <w:pPr>
        <w:pStyle w:val="Heading1"/>
      </w:pPr>
      <w:bookmarkStart w:id="2" w:name="O_1184385"/>
      <w:bookmarkEnd w:id="2"/>
      <w:r w:rsidRPr="00806E74">
        <w:t>Application</w:t>
      </w:r>
    </w:p>
    <w:p w:rsidR="00000000" w:rsidRPr="00806E74" w:rsidP="00E35F7B">
      <w:pPr>
        <w:pStyle w:val="BodyText"/>
      </w:pPr>
      <w:r w:rsidRPr="00806E74">
        <w:t>This unit of competency describes the skills and knowledge required to weigh, m</w:t>
      </w:r>
      <w:r w:rsidRPr="00806E74">
        <w:t>easure and label non-bulk ingredients to meet production requirements.</w:t>
      </w:r>
    </w:p>
    <w:p w:rsidR="00000000" w:rsidRPr="00806E74" w:rsidP="00E35F7B">
      <w:pPr>
        <w:pStyle w:val="BodyText"/>
      </w:pPr>
      <w:r w:rsidRPr="00806E74">
        <w:t>This unit applies to individuals who work under general supervision in a production environment within the food processing industry. It typically applies to the production worker respon</w:t>
      </w:r>
      <w:r w:rsidRPr="00806E74">
        <w:t>sible for the dispensing of ingredients in order to support production operations. Ingredients may be highly concentrated materials, including colours, flavours, buffered acids and preservatives.</w:t>
      </w:r>
    </w:p>
    <w:p w:rsidR="00000000" w:rsidRPr="00806E74" w:rsidP="00E35F7B">
      <w:pPr>
        <w:pStyle w:val="BodyText"/>
      </w:pPr>
      <w:r w:rsidRPr="00806E74">
        <w:t>All work must be carried out to comply with workplace proced</w:t>
      </w:r>
      <w:r w:rsidRPr="00806E74">
        <w:t>ures according to state/territory health and safety, environmental and food safety regulations, legislation and standards that apply to the workplace.</w:t>
      </w:r>
    </w:p>
    <w:p w:rsidR="00000000" w:rsidRPr="00806E74" w:rsidP="00E35F7B">
      <w:pPr>
        <w:pStyle w:val="BodyText"/>
      </w:pPr>
      <w:r w:rsidRPr="00806E74">
        <w:t>No licensing, legislative or certification requirements apply to this unit at the time of publication.</w:t>
      </w:r>
    </w:p>
    <w:p w:rsidR="00000000" w:rsidRPr="00806E74" w:rsidP="00806E74">
      <w:pPr>
        <w:pStyle w:val="Heading1"/>
      </w:pPr>
      <w:bookmarkStart w:id="3" w:name="O_1184386"/>
      <w:bookmarkEnd w:id="3"/>
      <w:r w:rsidRPr="00806E74">
        <w:t>Pre-requisite Unit</w:t>
      </w:r>
    </w:p>
    <w:p w:rsidR="00000000" w:rsidRPr="00806E74" w:rsidP="00E35F7B">
      <w:pPr>
        <w:pStyle w:val="BodyText"/>
      </w:pPr>
      <w:r w:rsidRPr="00806E74">
        <w:t>Nil</w:t>
      </w:r>
    </w:p>
    <w:p w:rsidR="00000000" w:rsidRPr="00806E74" w:rsidP="00806E74">
      <w:pPr>
        <w:pStyle w:val="Heading1"/>
      </w:pPr>
      <w:bookmarkStart w:id="4" w:name="O_1184388"/>
      <w:bookmarkEnd w:id="4"/>
      <w:r w:rsidRPr="00806E74">
        <w:t>Unit Sector</w:t>
      </w:r>
    </w:p>
    <w:p w:rsidR="00000000" w:rsidRPr="00806E74" w:rsidP="00E35F7B">
      <w:pPr>
        <w:pStyle w:val="BodyText"/>
      </w:pPr>
      <w:r w:rsidRPr="00806E74">
        <w:t>Operational (OPR)</w:t>
      </w:r>
    </w:p>
    <w:p w:rsidR="00000000" w:rsidRPr="00806E74" w:rsidP="00806E74">
      <w:pPr>
        <w:pStyle w:val="Heading1"/>
      </w:pPr>
      <w:bookmarkStart w:id="5" w:name="O_1184389"/>
      <w:bookmarkEnd w:id="5"/>
      <w:r w:rsidRPr="00806E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Performance Criteria</w:t>
            </w:r>
          </w:p>
        </w:tc>
      </w:tr>
      <w:tr w:rsidTr="00E3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t>1.1 Receive work instructions and clarify where required</w:t>
            </w:r>
          </w:p>
          <w:p w:rsidR="00000000" w:rsidRPr="00806E74" w:rsidP="00806E74">
            <w:pPr>
              <w:pStyle w:val="BodyText"/>
            </w:pPr>
            <w:r w:rsidRPr="00806E74">
              <w:t>1.2 Identify health and safety hazards and inform supervisor</w:t>
            </w:r>
          </w:p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1.</w:t>
            </w:r>
            <w:r w:rsidRPr="00806E74">
              <w:t>3 Wear appropriate personal protective equipment and ensure correct fit 1.4 Inspect materials to confirm type, quality clearance, and quantities, and identify any obvious contamination or non-compliance</w:t>
            </w:r>
          </w:p>
        </w:tc>
      </w:tr>
      <w:tr w:rsidTr="00E3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2. Prepare to measure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t>2.1 Select measuring and weighing equipment appropriate to measuring requirements, and confirm readiness for use</w:t>
            </w:r>
          </w:p>
          <w:p w:rsidR="00000000" w:rsidRPr="00806E74" w:rsidP="00806E74">
            <w:pPr>
              <w:pStyle w:val="BodyText"/>
            </w:pPr>
            <w:r w:rsidRPr="00806E74">
              <w:t>2.2 Confirm that containers, bags and labels are available according to job specifications</w:t>
            </w:r>
          </w:p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2.3 Carry out pre-start checks according to operator</w:t>
            </w:r>
            <w:r w:rsidRPr="00806E74">
              <w:t xml:space="preserve"> instructions</w:t>
            </w:r>
          </w:p>
        </w:tc>
      </w:tr>
      <w:tr w:rsidTr="00E3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3. Measure and/or weigh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t>3.1 Weigh or measure non-bulk ingredients and additives according to food safety and job specifications</w:t>
            </w:r>
          </w:p>
          <w:p w:rsidR="00000000" w:rsidRPr="00806E74" w:rsidP="00806E74">
            <w:pPr>
              <w:pStyle w:val="BodyText"/>
            </w:pPr>
            <w:r w:rsidRPr="00806E74">
              <w:t>3.2 Label dispensed ingredients according to workplace procedures</w:t>
            </w:r>
          </w:p>
          <w:p w:rsidR="00000000" w:rsidRPr="00806E74" w:rsidP="00806E74">
            <w:pPr>
              <w:pStyle w:val="BodyText"/>
            </w:pPr>
            <w:r w:rsidRPr="00806E74">
              <w:t>3.3 Monitor the accuracy of measuri</w:t>
            </w:r>
            <w:r w:rsidRPr="00806E74">
              <w:t>ng and dispensing equipment to identify variation in operating conditions</w:t>
            </w:r>
          </w:p>
          <w:p w:rsidR="00000000" w:rsidRPr="00806E74" w:rsidP="00806E74">
            <w:pPr>
              <w:pStyle w:val="BodyText"/>
            </w:pPr>
            <w:r w:rsidRPr="00806E74">
              <w:t>3.4 Rectify and report variations in equipment operation</w:t>
            </w:r>
          </w:p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3.5 Follow and apply workplace cleaning procedures and environmental requirements</w:t>
            </w:r>
          </w:p>
        </w:tc>
      </w:tr>
      <w:tr w:rsidTr="00E3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4. Complete the measuring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t>4.1 Clea</w:t>
            </w:r>
            <w:r w:rsidRPr="00806E74">
              <w:t>n measuring equipment according to workplace procedures</w:t>
            </w:r>
          </w:p>
          <w:p w:rsidR="00000000" w:rsidRPr="00806E74" w:rsidP="00806E74">
            <w:pPr>
              <w:pStyle w:val="BodyText"/>
            </w:pPr>
            <w:r w:rsidRPr="00806E74">
              <w:t>4.2 Identify and report unacceptable equipment and utensil condition</w:t>
            </w:r>
          </w:p>
          <w:p w:rsidR="00000000" w:rsidRPr="00806E74" w:rsidP="00806E74">
            <w:pPr>
              <w:pStyle w:val="BodyText"/>
            </w:pPr>
            <w:r w:rsidRPr="00806E74">
              <w:t>4.3 Identify and report maintenance requirements</w:t>
            </w:r>
          </w:p>
          <w:p w:rsidR="00000000" w:rsidRPr="00806E74" w:rsidP="00806E74">
            <w:pPr>
              <w:pStyle w:val="BodyText"/>
            </w:pPr>
            <w:r w:rsidRPr="00806E74">
              <w:t>4.4 Complete records in line with workplace requirements</w:t>
            </w:r>
          </w:p>
        </w:tc>
      </w:tr>
    </w:tbl>
    <w:p w:rsidR="00000000" w:rsidRPr="00806E74" w:rsidP="00806E74">
      <w:pPr>
        <w:pStyle w:val="BodyText"/>
      </w:pPr>
    </w:p>
    <w:p w:rsidR="00000000" w:rsidRPr="00806E74" w:rsidP="00806E74">
      <w:pPr>
        <w:pStyle w:val="AllowPageBreak"/>
      </w:pPr>
    </w:p>
    <w:p w:rsidR="00000000" w:rsidRPr="00806E74" w:rsidP="00806E74">
      <w:pPr>
        <w:pStyle w:val="Heading1"/>
      </w:pPr>
      <w:bookmarkStart w:id="6" w:name="O_1184390"/>
      <w:bookmarkEnd w:id="6"/>
      <w:r w:rsidRPr="00806E74">
        <w:t>Foundation Skills</w:t>
      </w:r>
    </w:p>
    <w:p w:rsidR="00000000" w:rsidRPr="00E35F7B" w:rsidP="00E35F7B">
      <w:pPr>
        <w:pStyle w:val="BodyText"/>
        <w:rPr>
          <w:i/>
        </w:rPr>
      </w:pPr>
      <w:r w:rsidRPr="00E35F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Description</w:t>
            </w:r>
          </w:p>
        </w:tc>
      </w:tr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ListBullet"/>
            </w:pPr>
            <w:r w:rsidRPr="00806E74">
              <w:t>Interpret standard</w:t>
            </w:r>
            <w:r w:rsidRPr="00806E74">
              <w:t xml:space="preserve"> operating procedures relevant to work task</w:t>
            </w:r>
          </w:p>
          <w:p w:rsidR="00000000" w:rsidRPr="00806E74" w:rsidP="00806E74">
            <w:pPr>
              <w:pStyle w:val="ListBullet"/>
            </w:pPr>
            <w:r w:rsidRPr="00806E74">
              <w:t>Interpret measuring requirements</w:t>
            </w:r>
          </w:p>
          <w:p w:rsidR="00000000" w:rsidP="00806E74">
            <w:pPr>
              <w:pStyle w:val="ListBullet"/>
              <w:rPr>
                <w:lang w:val="en-NZ"/>
              </w:rPr>
            </w:pPr>
            <w:r w:rsidRPr="00806E74">
              <w:t>Interpret calibration records</w:t>
            </w:r>
          </w:p>
        </w:tc>
      </w:tr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ListBullet"/>
              <w:rPr>
                <w:lang w:val="en-NZ"/>
              </w:rPr>
            </w:pPr>
            <w:r w:rsidRPr="00806E74">
              <w:t>Record operations using digital and/or paper-based formats</w:t>
            </w:r>
          </w:p>
        </w:tc>
      </w:tr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ListBullet"/>
            </w:pPr>
            <w:r w:rsidRPr="00806E74">
              <w:t>Measure weight (mg, g, kg) and volume (ml, L) of product</w:t>
            </w:r>
          </w:p>
          <w:p w:rsidR="00000000" w:rsidRPr="00806E74" w:rsidP="00806E74">
            <w:pPr>
              <w:pStyle w:val="ListBullet"/>
            </w:pPr>
            <w:r w:rsidRPr="00806E74">
              <w:t>Interpret use by/best before dates</w:t>
            </w:r>
          </w:p>
        </w:tc>
      </w:tr>
    </w:tbl>
    <w:p w:rsidR="00000000" w:rsidRPr="00806E74" w:rsidP="00806E74">
      <w:pPr>
        <w:pStyle w:val="BodyText"/>
      </w:pPr>
    </w:p>
    <w:p w:rsidR="00000000" w:rsidRPr="00806E74" w:rsidP="00806E74">
      <w:pPr>
        <w:pStyle w:val="AllowPageBreak"/>
      </w:pPr>
    </w:p>
    <w:p w:rsidR="00000000" w:rsidRPr="00806E74" w:rsidP="00806E74">
      <w:pPr>
        <w:pStyle w:val="Heading1"/>
      </w:pPr>
      <w:bookmarkStart w:id="7" w:name="O_1184392"/>
      <w:bookmarkEnd w:id="7"/>
      <w:r w:rsidRPr="00806E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Equivalence status</w:t>
            </w:r>
          </w:p>
        </w:tc>
      </w:tr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FBPOPR2081 Measure non-bulk ingredients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FBPOPR2027 Dispense non-bulk ingredients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t>Unit title updated to better reflect work task</w:t>
            </w:r>
          </w:p>
          <w:p w:rsidR="00000000" w:rsidRPr="00806E74" w:rsidP="00806E74">
            <w:pPr>
              <w:pStyle w:val="BodyText"/>
            </w:pPr>
            <w:r w:rsidRPr="00806E74">
              <w:t>Minor changes to Performance Criteria to clarify task</w:t>
            </w:r>
          </w:p>
          <w:p w:rsidR="00000000" w:rsidRPr="00806E74" w:rsidP="00806E74">
            <w:pPr>
              <w:pStyle w:val="BodyText"/>
            </w:pPr>
            <w:r w:rsidRPr="00806E74">
              <w:t>Foundation Skills refined</w:t>
            </w:r>
          </w:p>
          <w:p w:rsidR="00000000" w:rsidRPr="00806E74" w:rsidP="00806E74">
            <w:pPr>
              <w:pStyle w:val="BodyText"/>
            </w:pPr>
            <w:r w:rsidRPr="00806E74">
              <w:t>Performance Evidence clarified</w:t>
            </w:r>
          </w:p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t xml:space="preserve">Equivalent </w:t>
            </w:r>
          </w:p>
        </w:tc>
      </w:tr>
    </w:tbl>
    <w:p w:rsidR="00E35F7B" w:rsidP="00806E74">
      <w:pPr>
        <w:pStyle w:val="BodyText"/>
      </w:pPr>
    </w:p>
    <w:p w:rsidR="00E35F7B" w:rsidP="00806E74">
      <w:pPr>
        <w:pStyle w:val="BodyText"/>
      </w:pPr>
    </w:p>
    <w:p w:rsidR="00000000" w:rsidRPr="00806E74" w:rsidP="00806E74">
      <w:pPr>
        <w:pStyle w:val="Heading1"/>
      </w:pPr>
      <w:bookmarkStart w:id="8" w:name="O_1184399"/>
      <w:bookmarkEnd w:id="8"/>
      <w:r w:rsidRPr="00806E74">
        <w:t>Links</w:t>
      </w:r>
    </w:p>
    <w:p w:rsidR="00000000" w:rsidRPr="00806E74" w:rsidP="00E35F7B">
      <w:pPr>
        <w:pStyle w:val="BodyText"/>
      </w:pPr>
      <w:r w:rsidRPr="00806E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E57A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6E74" w:rsidP="00E35F7B">
      <w:pPr>
        <w:pStyle w:val="BodyText"/>
        <w:sectPr w:rsidSect="00806E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E74" w:rsidP="00806E74">
      <w:pPr>
        <w:pStyle w:val="SuperHeading"/>
      </w:pPr>
      <w:r w:rsidRPr="00806E74">
        <w:t xml:space="preserve">Assessment Requirements for FBPOPR2081 </w:t>
      </w:r>
      <w:r w:rsidRPr="00806E74">
        <w:t>Measure non-bulk ingredients</w:t>
      </w:r>
    </w:p>
    <w:p w:rsidR="00000000" w:rsidRPr="00806E74" w:rsidP="00806E74">
      <w:pPr>
        <w:pStyle w:val="Heading1"/>
      </w:pPr>
      <w:bookmarkStart w:id="9" w:name="O_1184394"/>
      <w:bookmarkEnd w:id="9"/>
      <w:r w:rsidRPr="00806E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Bold"/>
              <w:rPr>
                <w:lang w:val="en-NZ"/>
              </w:rPr>
            </w:pPr>
            <w:r w:rsidRPr="00806E74">
              <w:t>Comments</w:t>
            </w:r>
          </w:p>
        </w:tc>
      </w:tr>
      <w:tr w:rsidTr="00806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74">
            <w:pPr>
              <w:pStyle w:val="BodyText"/>
              <w:rPr>
                <w:lang w:val="en-NZ"/>
              </w:rPr>
            </w:pPr>
            <w:r w:rsidRPr="00806E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74" w:rsidP="00806E74">
            <w:pPr>
              <w:pStyle w:val="BodyText"/>
            </w:pPr>
            <w:r w:rsidRPr="00806E74">
              <w:t>This version released with FBP Food, Beverage and Pharmaceutical Training Package Version 6.0.</w:t>
            </w:r>
          </w:p>
        </w:tc>
      </w:tr>
    </w:tbl>
    <w:p w:rsidR="00000000" w:rsidRPr="00806E74" w:rsidP="00806E74">
      <w:pPr>
        <w:pStyle w:val="BodyText"/>
      </w:pPr>
    </w:p>
    <w:p w:rsidR="00000000" w:rsidRPr="00806E74" w:rsidP="00806E74">
      <w:pPr>
        <w:pStyle w:val="AllowPageBreak"/>
      </w:pPr>
    </w:p>
    <w:p w:rsidR="00000000" w:rsidRPr="00806E74" w:rsidP="00806E74">
      <w:pPr>
        <w:pStyle w:val="Heading1"/>
      </w:pPr>
      <w:bookmarkStart w:id="10" w:name="O_1184395"/>
      <w:bookmarkEnd w:id="10"/>
      <w:r w:rsidRPr="00806E74">
        <w:t>Performance Evidence</w:t>
      </w:r>
    </w:p>
    <w:p w:rsidR="00000000" w:rsidRPr="00806E74" w:rsidP="00E35F7B">
      <w:pPr>
        <w:pStyle w:val="BodyText"/>
      </w:pPr>
      <w:r w:rsidRPr="00806E74">
        <w:t>An individual demonstra</w:t>
      </w:r>
      <w:r w:rsidRPr="00806E74">
        <w:t>ting competency must satisfy all of the elements and performance criteria in this unit.</w:t>
      </w:r>
    </w:p>
    <w:p w:rsidR="00000000" w:rsidRPr="00806E74" w:rsidP="00E35F7B">
      <w:pPr>
        <w:pStyle w:val="BodyText"/>
      </w:pPr>
      <w:r w:rsidRPr="00806E74">
        <w:t>There must be evidence that the individual has accurately measured and labelled at least five non-bulk ingredients by weight and/or volume, to meet specification requir</w:t>
      </w:r>
      <w:r w:rsidRPr="00806E74">
        <w:t>ements, including:</w:t>
      </w:r>
    </w:p>
    <w:p w:rsidR="00000000" w:rsidRPr="00806E74" w:rsidP="00806E74">
      <w:pPr>
        <w:pStyle w:val="ListBullet"/>
      </w:pPr>
      <w:r w:rsidRPr="00806E74">
        <w:t>conducting pre-start checks on measuring equipment, including:</w:t>
      </w:r>
    </w:p>
    <w:p w:rsidR="00000000" w:rsidRPr="00806E74" w:rsidP="00806E74">
      <w:pPr>
        <w:pStyle w:val="ListBullet2"/>
      </w:pPr>
      <w:r w:rsidRPr="00806E74">
        <w:t>inspecting the condition and cleanliness of equipment and utensils</w:t>
      </w:r>
    </w:p>
    <w:p w:rsidR="00000000" w:rsidRPr="00806E74" w:rsidP="00806E74">
      <w:pPr>
        <w:pStyle w:val="ListBullet2"/>
      </w:pPr>
      <w:r w:rsidRPr="00806E74">
        <w:t>taring scales and carrying out any related procedures to confirm that equipment is accurately calibrated and fit for use</w:t>
      </w:r>
    </w:p>
    <w:p w:rsidR="00000000" w:rsidRPr="00806E74" w:rsidP="00806E74">
      <w:pPr>
        <w:pStyle w:val="ListBullet"/>
      </w:pPr>
      <w:r w:rsidRPr="00806E74">
        <w:t>following safe work procedures, including use of breathing apparatus and fume cabinets</w:t>
      </w:r>
    </w:p>
    <w:p w:rsidR="00000000" w:rsidRPr="00806E74" w:rsidP="00806E74">
      <w:pPr>
        <w:pStyle w:val="ListBullet"/>
      </w:pPr>
      <w:r w:rsidRPr="00806E74">
        <w:t>identifying out-of-specification or unacceptabl</w:t>
      </w:r>
      <w:r w:rsidRPr="00806E74">
        <w:t>e ingredient condition</w:t>
      </w:r>
    </w:p>
    <w:p w:rsidR="00000000" w:rsidRPr="00806E74" w:rsidP="00806E74">
      <w:pPr>
        <w:pStyle w:val="ListBullet"/>
      </w:pPr>
      <w:r w:rsidRPr="00806E74">
        <w:t>taking corrective action in response to out-of-specification results.</w:t>
      </w:r>
    </w:p>
    <w:p w:rsidR="00000000" w:rsidRPr="00806E74" w:rsidP="00806E74">
      <w:pPr>
        <w:pStyle w:val="AllowPageBreak"/>
      </w:pPr>
    </w:p>
    <w:p w:rsidR="00000000" w:rsidRPr="00806E74" w:rsidP="00806E74">
      <w:pPr>
        <w:pStyle w:val="Heading1"/>
      </w:pPr>
      <w:bookmarkStart w:id="11" w:name="O_1184396"/>
      <w:bookmarkEnd w:id="11"/>
      <w:r w:rsidRPr="00806E74">
        <w:t>Knowledge Evidence</w:t>
      </w:r>
    </w:p>
    <w:p w:rsidR="00000000" w:rsidRPr="00806E74" w:rsidP="00E35F7B">
      <w:pPr>
        <w:pStyle w:val="BodyText"/>
      </w:pPr>
      <w:r w:rsidRPr="00806E74">
        <w:t>An individual must be able to demonstrate the knowledge required to perform the tasks outlined in the elements and performance criteria of this unit. This includes knowledge of:</w:t>
      </w:r>
    </w:p>
    <w:p w:rsidR="00000000" w:rsidRPr="00806E74" w:rsidP="00806E74">
      <w:pPr>
        <w:pStyle w:val="ListBullet"/>
      </w:pPr>
      <w:r w:rsidRPr="00806E74">
        <w:t>quality characteristics and related handling requirements of raw materials/in</w:t>
      </w:r>
      <w:r w:rsidRPr="00806E74">
        <w:t>gredients and additives used, including best-by/use-by codes, ingredient compatibility and common allergens used</w:t>
      </w:r>
    </w:p>
    <w:p w:rsidR="00000000" w:rsidRPr="00806E74" w:rsidP="00806E74">
      <w:pPr>
        <w:pStyle w:val="ListBullet"/>
      </w:pPr>
      <w:r w:rsidRPr="00806E74">
        <w:t>storage requirements and shelf-life of ingredients and additives, including ingredients with special storage and handling requirements and incl</w:t>
      </w:r>
      <w:r w:rsidRPr="00806E74">
        <w:t>uding hydroscopic ingredients</w:t>
      </w:r>
    </w:p>
    <w:p w:rsidR="00000000" w:rsidRPr="00806E74" w:rsidP="00806E74">
      <w:pPr>
        <w:pStyle w:val="ListBullet"/>
      </w:pPr>
      <w:r w:rsidRPr="00806E74">
        <w:t>relevant legislative responsibilities and workplace systems for recording and tracing the use of ingredients and additives, and related workplace labelling requirements and purpose</w:t>
      </w:r>
    </w:p>
    <w:p w:rsidR="00000000" w:rsidRPr="00806E74" w:rsidP="00806E74">
      <w:pPr>
        <w:pStyle w:val="ListBullet"/>
      </w:pPr>
      <w:r w:rsidRPr="00806E74">
        <w:t>the relationship between the dispensing process and related operations, including accuracy and tolerance and consequence of error</w:t>
      </w:r>
    </w:p>
    <w:p w:rsidR="00000000" w:rsidRPr="00806E74" w:rsidP="00806E74">
      <w:pPr>
        <w:pStyle w:val="ListBullet"/>
      </w:pPr>
      <w:r w:rsidRPr="00806E74">
        <w:t>purpose, measuring and accuracy capacity of instrumentation, and related equipment calibration responsibilities and procedures</w:t>
      </w:r>
    </w:p>
    <w:p w:rsidR="00000000" w:rsidRPr="00806E74" w:rsidP="00806E74">
      <w:pPr>
        <w:pStyle w:val="ListBullet"/>
      </w:pPr>
      <w:r w:rsidRPr="00806E74">
        <w:t>control points in the dispensing process</w:t>
      </w:r>
    </w:p>
    <w:p w:rsidR="00000000" w:rsidRPr="00806E74" w:rsidP="00806E74">
      <w:pPr>
        <w:pStyle w:val="ListBullet"/>
      </w:pPr>
      <w:r w:rsidRPr="00806E74">
        <w:t>contamination/cross-contamination and food safety issues associated with dispensing, and related control measures</w:t>
      </w:r>
    </w:p>
    <w:p w:rsidR="00000000" w:rsidRPr="00806E74" w:rsidP="00806E74">
      <w:pPr>
        <w:pStyle w:val="ListBullet"/>
      </w:pPr>
      <w:r w:rsidRPr="00806E74">
        <w:t>typical equipment faults and related causes, including signs and symptoms of faulty equipment, and e</w:t>
      </w:r>
      <w:r w:rsidRPr="00806E74">
        <w:t>arly warning signs of potential problems</w:t>
      </w:r>
    </w:p>
    <w:p w:rsidR="00000000" w:rsidRPr="00806E74" w:rsidP="00806E74">
      <w:pPr>
        <w:pStyle w:val="ListBullet"/>
      </w:pPr>
      <w:r w:rsidRPr="00806E74">
        <w:t>health and safety hazards and controls, including the limitations of protective clothing and equipment relevant to the work process</w:t>
      </w:r>
    </w:p>
    <w:p w:rsidR="00000000" w:rsidRPr="00806E74" w:rsidP="00806E74">
      <w:pPr>
        <w:pStyle w:val="ListBullet"/>
      </w:pPr>
      <w:r w:rsidRPr="00806E74">
        <w:t>cleaning, care and storage of equipment and instrumentation used for measuring non-</w:t>
      </w:r>
      <w:r w:rsidRPr="00806E74">
        <w:t>bulk ingredients</w:t>
      </w:r>
    </w:p>
    <w:p w:rsidR="00000000" w:rsidRPr="00806E74" w:rsidP="00806E74">
      <w:pPr>
        <w:pStyle w:val="ListBullet"/>
      </w:pPr>
      <w:r w:rsidRPr="00806E74">
        <w:t>procedures and responsibility for reporting production and performance information</w:t>
      </w:r>
    </w:p>
    <w:p w:rsidR="00000000" w:rsidRPr="00806E74" w:rsidP="00806E74">
      <w:pPr>
        <w:pStyle w:val="ListBullet"/>
      </w:pPr>
      <w:r w:rsidRPr="00806E74">
        <w:t>environmental issues and controls relevant to the dispensing process, including waste collection and handling procedures related to the process</w:t>
      </w:r>
    </w:p>
    <w:p w:rsidR="00000000" w:rsidRPr="00806E74" w:rsidP="00806E74">
      <w:pPr>
        <w:pStyle w:val="ListBullet"/>
      </w:pPr>
      <w:r w:rsidRPr="00806E74">
        <w:t>recording re</w:t>
      </w:r>
      <w:r w:rsidRPr="00806E74">
        <w:t>quirements for traceability.</w:t>
      </w:r>
    </w:p>
    <w:p w:rsidR="00000000" w:rsidRPr="00806E74" w:rsidP="00806E74">
      <w:pPr>
        <w:pStyle w:val="AllowPageBreak"/>
      </w:pPr>
    </w:p>
    <w:p w:rsidR="00000000" w:rsidRPr="00806E74" w:rsidP="00806E74">
      <w:pPr>
        <w:pStyle w:val="Heading1"/>
      </w:pPr>
      <w:bookmarkStart w:id="12" w:name="O_1184397"/>
      <w:bookmarkEnd w:id="12"/>
      <w:r w:rsidRPr="00806E74">
        <w:t>Assessment Conditions</w:t>
      </w:r>
    </w:p>
    <w:p w:rsidR="00000000" w:rsidRPr="00806E74" w:rsidP="00E35F7B">
      <w:pPr>
        <w:pStyle w:val="BodyText"/>
      </w:pPr>
      <w:r w:rsidRPr="00806E74">
        <w:t>Assessment of the skills in this unit of competency must take place under the following conditions:</w:t>
      </w:r>
    </w:p>
    <w:p w:rsidR="00000000" w:rsidRPr="00806E74" w:rsidP="00806E74">
      <w:pPr>
        <w:pStyle w:val="ListBullet"/>
      </w:pPr>
      <w:r w:rsidRPr="00806E74">
        <w:t>physical conditions:</w:t>
      </w:r>
    </w:p>
    <w:p w:rsidR="00000000" w:rsidRPr="00806E74" w:rsidP="00806E74">
      <w:pPr>
        <w:pStyle w:val="ListBullet2"/>
      </w:pPr>
      <w:r w:rsidRPr="00806E74">
        <w:t>a food processing workplace or an environment that accurately r</w:t>
      </w:r>
      <w:r w:rsidRPr="00806E74">
        <w:t>epresents workplace conditions</w:t>
      </w:r>
    </w:p>
    <w:p w:rsidR="00000000" w:rsidRPr="00806E74" w:rsidP="00806E74">
      <w:pPr>
        <w:pStyle w:val="ListBullet"/>
      </w:pPr>
      <w:r w:rsidRPr="00806E74">
        <w:t>resources, equipment and materials:</w:t>
      </w:r>
    </w:p>
    <w:p w:rsidR="00000000" w:rsidRPr="00806E74" w:rsidP="00806E74">
      <w:pPr>
        <w:pStyle w:val="ListBullet2"/>
      </w:pPr>
      <w:r w:rsidRPr="00806E74">
        <w:t>measuring instrumentation and equipment</w:t>
      </w:r>
    </w:p>
    <w:p w:rsidR="00000000" w:rsidRPr="00806E74" w:rsidP="00806E74">
      <w:pPr>
        <w:pStyle w:val="ListBullet2"/>
      </w:pPr>
      <w:r w:rsidRPr="00806E74">
        <w:t>personal protective equipment</w:t>
      </w:r>
    </w:p>
    <w:p w:rsidR="00000000" w:rsidRPr="00806E74" w:rsidP="00806E74">
      <w:pPr>
        <w:pStyle w:val="ListBullet2"/>
      </w:pPr>
      <w:r w:rsidRPr="00806E74">
        <w:t>containers, bags, labelling and storage facilities</w:t>
      </w:r>
    </w:p>
    <w:p w:rsidR="00000000" w:rsidRPr="00806E74" w:rsidP="00806E74">
      <w:pPr>
        <w:pStyle w:val="ListBullet2"/>
      </w:pPr>
      <w:r w:rsidRPr="00806E74">
        <w:t>non-bulk raw materials, ingredients and additives to be measured</w:t>
      </w:r>
    </w:p>
    <w:p w:rsidR="00000000" w:rsidRPr="00806E74" w:rsidP="00806E74">
      <w:pPr>
        <w:pStyle w:val="ListBullet"/>
      </w:pPr>
      <w:r w:rsidRPr="00806E74">
        <w:t>specifications:</w:t>
      </w:r>
    </w:p>
    <w:p w:rsidR="00000000" w:rsidRPr="00806E74" w:rsidP="00806E74">
      <w:pPr>
        <w:pStyle w:val="ListBullet2"/>
      </w:pPr>
      <w:r w:rsidRPr="00806E74">
        <w:t>work procedures, including advice on safe work practices, food safety, quality and environmental requirements, stock flow systems, production schedules, batch and recipe instructions</w:t>
      </w:r>
    </w:p>
    <w:p w:rsidR="00000000" w:rsidRPr="00806E74" w:rsidP="00806E74">
      <w:pPr>
        <w:pStyle w:val="ListBullet2"/>
      </w:pPr>
      <w:r w:rsidRPr="00806E74">
        <w:t>information on equipment and instrumentation capacity an</w:t>
      </w:r>
      <w:r w:rsidRPr="00806E74">
        <w:t>d operating parameters</w:t>
      </w:r>
    </w:p>
    <w:p w:rsidR="00000000" w:rsidRPr="00806E74" w:rsidP="00806E74">
      <w:pPr>
        <w:pStyle w:val="ListBullet2"/>
      </w:pPr>
      <w:r w:rsidRPr="00806E74">
        <w:t xml:space="preserve">recording requirements </w:t>
      </w:r>
    </w:p>
    <w:p w:rsidR="00000000" w:rsidRPr="00806E74" w:rsidP="00806E74">
      <w:pPr>
        <w:pStyle w:val="ListBullet2"/>
      </w:pPr>
      <w:r w:rsidRPr="00806E74">
        <w:t>cleaning and sanitisation materials and equipment.</w:t>
      </w:r>
    </w:p>
    <w:p w:rsidR="00000000" w:rsidRPr="00806E74" w:rsidP="00E35F7B">
      <w:pPr>
        <w:pStyle w:val="BodyText"/>
      </w:pPr>
      <w:r w:rsidRPr="00806E74">
        <w:t>Assessors of this unit must satisfy the requirements for assessors in applicable vocational education and training legislation, frameworks and/or standards.</w:t>
      </w:r>
    </w:p>
    <w:p w:rsidR="00000000" w:rsidRPr="00806E74" w:rsidP="00806E74">
      <w:pPr>
        <w:pStyle w:val="Heading1"/>
      </w:pPr>
      <w:bookmarkStart w:id="13" w:name="O_1184400"/>
      <w:bookmarkEnd w:id="13"/>
      <w:r w:rsidRPr="00806E74">
        <w:t>Links</w:t>
      </w:r>
    </w:p>
    <w:p w:rsidR="00000000" w:rsidRPr="00806E74" w:rsidP="00E35F7B">
      <w:pPr>
        <w:pStyle w:val="BodyText"/>
      </w:pPr>
      <w:r w:rsidRPr="00806E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E57A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6E74" w:rsidP="00806E74"/>
    <w:sectPr w:rsidSect="00806E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74" w:rsidRPr="00E35F7B" w:rsidP="00E35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7B" w:rsidP="00806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F7B" w:rsidP="00806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35F7B" w:rsidP="00806E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74" w:rsidP="00806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5F7B">
      <w:t>Approved</w:t>
    </w:r>
    <w:r w:rsidR="00E35F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5F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5F7B">
      <w:rPr>
        <w:noProof/>
      </w:rPr>
      <w:t>4</w:t>
    </w:r>
    <w:r>
      <w:rPr>
        <w:noProof/>
      </w:rPr>
      <w:fldChar w:fldCharType="end"/>
    </w:r>
  </w:p>
  <w:p w:rsidR="00806E74" w:rsidP="00806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5F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5F7B">
      <w:t>Manufacturing Industry Skills Alliance</w:t>
    </w:r>
    <w:r w:rsidR="00E35F7B">
      <w:fldChar w:fldCharType="end"/>
    </w:r>
  </w:p>
  <w:p w:rsidR="00806E74" w:rsidP="00806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E74" w:rsidRPr="00E35F7B" w:rsidP="00E35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7B" w:rsidRPr="002D2AF8" w:rsidP="00806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FBPOPR2081 Measure non-bulk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5F7B" w:rsidP="00806E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74" w:rsidRPr="002D2AF8" w:rsidP="00806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5F7B">
      <w:t>FBPOPR2081 Measure non-bulk ingredients</w:t>
    </w:r>
    <w:r w:rsidR="00E35F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5F7B">
      <w:rPr>
        <w:noProof/>
      </w:rPr>
      <w:t>2 March 2025</w:t>
    </w:r>
    <w:r>
      <w:fldChar w:fldCharType="end"/>
    </w:r>
  </w:p>
  <w:p w:rsidR="00806E74" w:rsidP="00806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D65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7AF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746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E74"/>
  </w:style>
  <w:style w:type="character" w:customStyle="1" w:styleId="Heading1Char">
    <w:name w:val="Heading 1 Char"/>
    <w:basedOn w:val="DefaultParagraphFont"/>
    <w:link w:val="Heading1"/>
    <w:rsid w:val="00806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E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E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6E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6E74"/>
    <w:rPr>
      <w:i/>
    </w:rPr>
  </w:style>
  <w:style w:type="paragraph" w:customStyle="1" w:styleId="SuperHeading">
    <w:name w:val="SuperHeading"/>
    <w:basedOn w:val="Normal"/>
    <w:rsid w:val="00806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6E74"/>
    <w:rPr>
      <w:b/>
    </w:rPr>
  </w:style>
  <w:style w:type="character" w:customStyle="1" w:styleId="Heading2Char">
    <w:name w:val="Heading 2 Char"/>
    <w:basedOn w:val="DefaultParagraphFont"/>
    <w:link w:val="Heading2"/>
    <w:rsid w:val="00806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E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6E74"/>
    <w:rPr>
      <w:b/>
      <w:spacing w:val="0"/>
    </w:rPr>
  </w:style>
  <w:style w:type="paragraph" w:customStyle="1" w:styleId="SuperTitle">
    <w:name w:val="SuperTitle"/>
    <w:basedOn w:val="Title"/>
    <w:rsid w:val="00806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E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E74"/>
  </w:style>
  <w:style w:type="paragraph" w:styleId="TableofFigures">
    <w:name w:val="table of figures"/>
    <w:basedOn w:val="Normal"/>
    <w:next w:val="Normal"/>
    <w:semiHidden/>
    <w:rsid w:val="00806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E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6E74"/>
    <w:rPr>
      <w:rFonts w:ascii="Wingdings" w:hAnsi="Wingdings"/>
    </w:rPr>
  </w:style>
  <w:style w:type="paragraph" w:customStyle="1" w:styleId="TableHeading">
    <w:name w:val="Table Heading"/>
    <w:basedOn w:val="HeadingBase"/>
    <w:rsid w:val="00806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E74"/>
    <w:rPr>
      <w:color w:val="0033CC"/>
      <w:u w:val="none"/>
    </w:rPr>
  </w:style>
  <w:style w:type="paragraph" w:customStyle="1" w:styleId="BodyTextRight">
    <w:name w:val="Body Text Right"/>
    <w:basedOn w:val="BodyText"/>
    <w:rsid w:val="00806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E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E74"/>
    <w:rPr>
      <w:sz w:val="32"/>
    </w:rPr>
  </w:style>
  <w:style w:type="paragraph" w:customStyle="1" w:styleId="HeadingProcedure">
    <w:name w:val="Heading Procedure"/>
    <w:basedOn w:val="HeadingBase"/>
    <w:next w:val="Normal"/>
    <w:rsid w:val="00806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E74"/>
    <w:pPr>
      <w:spacing w:before="60" w:after="60"/>
    </w:pPr>
  </w:style>
  <w:style w:type="paragraph" w:styleId="ListContinue">
    <w:name w:val="List Continue"/>
    <w:basedOn w:val="List"/>
    <w:rsid w:val="00806E74"/>
    <w:pPr>
      <w:ind w:firstLine="0"/>
    </w:pPr>
  </w:style>
  <w:style w:type="paragraph" w:customStyle="1" w:styleId="ListNote">
    <w:name w:val="List Note"/>
    <w:basedOn w:val="List"/>
    <w:rsid w:val="00806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E74"/>
    <w:rPr>
      <w:rFonts w:ascii="Courier New" w:hAnsi="Courier New"/>
    </w:rPr>
  </w:style>
  <w:style w:type="paragraph" w:customStyle="1" w:styleId="NoteBullet">
    <w:name w:val="Note Bullet"/>
    <w:basedOn w:val="Note"/>
    <w:rsid w:val="00806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E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6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E74"/>
    <w:rPr>
      <w:b/>
      <w:smallCaps/>
    </w:rPr>
  </w:style>
  <w:style w:type="paragraph" w:customStyle="1" w:styleId="TableListNumber">
    <w:name w:val="Table List Number"/>
    <w:basedOn w:val="ListNumber"/>
    <w:rsid w:val="00806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E74"/>
    <w:pPr>
      <w:numPr>
        <w:numId w:val="9"/>
      </w:numPr>
    </w:pPr>
  </w:style>
  <w:style w:type="paragraph" w:customStyle="1" w:styleId="ListAlpha2">
    <w:name w:val="List Alpha 2"/>
    <w:basedOn w:val="List2"/>
    <w:rsid w:val="00806E74"/>
    <w:pPr>
      <w:numPr>
        <w:numId w:val="8"/>
      </w:numPr>
    </w:pPr>
  </w:style>
  <w:style w:type="paragraph" w:styleId="List2">
    <w:name w:val="List 2"/>
    <w:basedOn w:val="BodyText"/>
    <w:rsid w:val="00806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E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E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6E74"/>
    <w:pPr>
      <w:numPr>
        <w:numId w:val="4"/>
      </w:numPr>
    </w:pPr>
  </w:style>
  <w:style w:type="paragraph" w:styleId="ListContinue2">
    <w:name w:val="List Continue 2"/>
    <w:basedOn w:val="List2"/>
    <w:rsid w:val="00806E74"/>
    <w:pPr>
      <w:ind w:firstLine="0"/>
    </w:pPr>
  </w:style>
  <w:style w:type="paragraph" w:styleId="ListContinue3">
    <w:name w:val="List Continue 3"/>
    <w:basedOn w:val="List3"/>
    <w:rsid w:val="00806E74"/>
    <w:pPr>
      <w:ind w:left="1021" w:firstLine="0"/>
    </w:pPr>
  </w:style>
  <w:style w:type="paragraph" w:styleId="ListContinue4">
    <w:name w:val="List Continue 4"/>
    <w:basedOn w:val="List4"/>
    <w:rsid w:val="00806E74"/>
    <w:pPr>
      <w:ind w:firstLine="0"/>
    </w:pPr>
  </w:style>
  <w:style w:type="paragraph" w:styleId="ListContinue5">
    <w:name w:val="List Continue 5"/>
    <w:basedOn w:val="List5"/>
    <w:rsid w:val="00806E74"/>
    <w:pPr>
      <w:ind w:firstLine="0"/>
    </w:pPr>
  </w:style>
  <w:style w:type="paragraph" w:styleId="ListNumber3">
    <w:name w:val="List Number 3"/>
    <w:basedOn w:val="List3"/>
    <w:rsid w:val="00806E74"/>
    <w:pPr>
      <w:numPr>
        <w:numId w:val="5"/>
      </w:numPr>
    </w:pPr>
  </w:style>
  <w:style w:type="paragraph" w:styleId="ListNumber4">
    <w:name w:val="List Number 4"/>
    <w:basedOn w:val="List4"/>
    <w:rsid w:val="00806E74"/>
    <w:pPr>
      <w:numPr>
        <w:numId w:val="6"/>
      </w:numPr>
    </w:pPr>
  </w:style>
  <w:style w:type="paragraph" w:styleId="ListNumber5">
    <w:name w:val="List Number 5"/>
    <w:basedOn w:val="List5"/>
    <w:rsid w:val="00806E74"/>
    <w:pPr>
      <w:numPr>
        <w:numId w:val="7"/>
      </w:numPr>
    </w:pPr>
  </w:style>
  <w:style w:type="paragraph" w:styleId="BlockText">
    <w:name w:val="Block Text"/>
    <w:basedOn w:val="Normal"/>
    <w:rsid w:val="00806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E74"/>
    <w:rPr>
      <w:sz w:val="16"/>
      <w:vertAlign w:val="superscript"/>
    </w:rPr>
  </w:style>
  <w:style w:type="character" w:customStyle="1" w:styleId="Symbols">
    <w:name w:val="Symbols"/>
    <w:basedOn w:val="DefaultParagraphFont"/>
    <w:rsid w:val="00806E74"/>
    <w:rPr>
      <w:rFonts w:ascii="Symbol" w:hAnsi="Symbol"/>
    </w:rPr>
  </w:style>
  <w:style w:type="character" w:customStyle="1" w:styleId="MenuOptions">
    <w:name w:val="Menu Options"/>
    <w:basedOn w:val="DefaultParagraphFont"/>
    <w:rsid w:val="00806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E74"/>
    <w:rPr>
      <w:b/>
    </w:rPr>
  </w:style>
  <w:style w:type="character" w:customStyle="1" w:styleId="Underlined">
    <w:name w:val="Underlined"/>
    <w:basedOn w:val="DefaultParagraphFont"/>
    <w:rsid w:val="00806E74"/>
    <w:rPr>
      <w:u w:val="single"/>
    </w:rPr>
  </w:style>
  <w:style w:type="paragraph" w:customStyle="1" w:styleId="TableBodyTextRight">
    <w:name w:val="Table Body Text Right"/>
    <w:basedOn w:val="TableBodyText"/>
    <w:rsid w:val="00806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E74"/>
    <w:rPr>
      <w:sz w:val="18"/>
    </w:rPr>
  </w:style>
  <w:style w:type="paragraph" w:customStyle="1" w:styleId="BodySmallRight">
    <w:name w:val="Body Small Right"/>
    <w:basedOn w:val="BodyTextRight"/>
    <w:rsid w:val="00806E74"/>
    <w:rPr>
      <w:sz w:val="18"/>
      <w:szCs w:val="18"/>
    </w:rPr>
  </w:style>
  <w:style w:type="paragraph" w:customStyle="1" w:styleId="MarginEdition">
    <w:name w:val="Margin Edition"/>
    <w:basedOn w:val="MarginNote"/>
    <w:rsid w:val="00806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E74"/>
    <w:rPr>
      <w:sz w:val="2"/>
      <w:szCs w:val="2"/>
    </w:rPr>
  </w:style>
  <w:style w:type="character" w:customStyle="1" w:styleId="Small">
    <w:name w:val="Small"/>
    <w:basedOn w:val="DefaultParagraphFont"/>
    <w:rsid w:val="00806E74"/>
    <w:rPr>
      <w:sz w:val="16"/>
    </w:rPr>
  </w:style>
  <w:style w:type="paragraph" w:customStyle="1" w:styleId="WideTable">
    <w:name w:val="Wide Table"/>
    <w:basedOn w:val="Normal"/>
    <w:rsid w:val="00806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E74"/>
  </w:style>
  <w:style w:type="paragraph" w:styleId="Quote">
    <w:name w:val="Quote"/>
    <w:basedOn w:val="Heading1"/>
    <w:link w:val="QuoteChar"/>
    <w:qFormat/>
    <w:rsid w:val="00806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E74"/>
    <w:pPr>
      <w:pageBreakBefore/>
    </w:pPr>
  </w:style>
  <w:style w:type="paragraph" w:customStyle="1" w:styleId="Border">
    <w:name w:val="Border"/>
    <w:basedOn w:val="Normal"/>
    <w:qFormat/>
    <w:rsid w:val="00806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E74"/>
    <w:rPr>
      <w:u w:val="single"/>
    </w:rPr>
  </w:style>
  <w:style w:type="character" w:customStyle="1" w:styleId="BoldandItalics">
    <w:name w:val="Bold and Italics"/>
    <w:qFormat/>
    <w:rsid w:val="00806E74"/>
    <w:rPr>
      <w:b/>
      <w:i/>
      <w:u w:val="none"/>
    </w:rPr>
  </w:style>
  <w:style w:type="paragraph" w:styleId="BalloonText">
    <w:name w:val="Balloon Text"/>
    <w:basedOn w:val="Normal"/>
    <w:link w:val="BalloonTextChar"/>
    <w:rsid w:val="00806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E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5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1030</Words>
  <Characters>7080</Characters>
  <Application>Microsoft Office Word</Application>
  <DocSecurity>0</DocSecurity>
  <Lines>208</Lines>
  <Paragraphs>135</Paragraphs>
  <ScaleCrop>false</ScaleCrop>
  <Company>Author-it Software Corporation Ltd.</Company>
  <LinksUpToDate>false</LinksUpToDate>
  <CharactersWithSpaces>7975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FBPOPR2081 Measure non-bulk ingredients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2025-03-01T23:53:00Z</dcterms:modified>
</cp:coreProperties>
</file>