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4CC" w:rsidP="00A82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FBPOPR2070 Apply quality systems and procedures</w:t>
      </w:r>
      <w:r>
        <w:fldChar w:fldCharType="end"/>
      </w:r>
    </w:p>
    <w:p w:rsidR="00A824CC" w:rsidP="00A824CC">
      <w:pPr>
        <w:pStyle w:val="Version"/>
        <w:sectPr w:rsidSect="00EC2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2910" w:rsidP="00EC2910">
      <w:pPr>
        <w:pStyle w:val="SuperHeading"/>
      </w:pPr>
      <w:r w:rsidRPr="00EC2910">
        <w:t>FBPOPR2070 Apply quality systems and procedures</w:t>
      </w:r>
    </w:p>
    <w:p w:rsidR="00000000" w:rsidRPr="00EC2910" w:rsidP="00EC2910">
      <w:pPr>
        <w:pStyle w:val="Heading1"/>
      </w:pPr>
      <w:bookmarkStart w:id="1" w:name="O_1184064"/>
      <w:bookmarkEnd w:id="1"/>
      <w:r w:rsidRPr="00EC29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Comments</w:t>
            </w:r>
          </w:p>
        </w:tc>
      </w:tr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This version released with FBP Food, Beverage and Pharmaceutical Training Package Version 6.0.</w:t>
            </w:r>
          </w:p>
        </w:tc>
      </w:tr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910" w:rsidP="00EC2910">
            <w:pPr>
              <w:pStyle w:val="BodyText"/>
            </w:pPr>
            <w:r w:rsidRPr="00EC2910">
              <w:t>This version released with FBP Food, Beverage and Pharmaceutical Training Package Version 1.</w:t>
            </w:r>
            <w:r w:rsidRPr="00EC2910">
              <w:t>0.</w:t>
            </w:r>
          </w:p>
        </w:tc>
      </w:tr>
    </w:tbl>
    <w:p w:rsidR="00000000" w:rsidRPr="00EC2910" w:rsidP="00EC2910">
      <w:pPr>
        <w:pStyle w:val="BodyText"/>
      </w:pPr>
    </w:p>
    <w:p w:rsidR="00000000" w:rsidRPr="00EC2910" w:rsidP="00EC2910">
      <w:pPr>
        <w:pStyle w:val="AllowPageBreak"/>
      </w:pPr>
    </w:p>
    <w:p w:rsidR="00000000" w:rsidRPr="00EC2910" w:rsidP="00EC2910">
      <w:pPr>
        <w:pStyle w:val="Heading1"/>
      </w:pPr>
      <w:bookmarkStart w:id="2" w:name="O_1184063"/>
      <w:bookmarkEnd w:id="2"/>
      <w:r w:rsidRPr="00EC2910">
        <w:t>Application</w:t>
      </w:r>
    </w:p>
    <w:p w:rsidR="00000000" w:rsidRPr="00EC2910" w:rsidP="00A824CC">
      <w:pPr>
        <w:pStyle w:val="BodyText"/>
      </w:pPr>
      <w:r w:rsidRPr="00EC2910">
        <w:t>This unit of competency describes the skills and knowledge required to monitor quality of work outcomes to maintain and improve quality in a processing context.</w:t>
      </w:r>
    </w:p>
    <w:p w:rsidR="00000000" w:rsidRPr="00EC2910" w:rsidP="00A824CC">
      <w:pPr>
        <w:pStyle w:val="BodyText"/>
      </w:pPr>
      <w:r w:rsidRPr="00EC2910">
        <w:t>This unit applies to individuals who work under general sup</w:t>
      </w:r>
      <w:r w:rsidRPr="00EC2910">
        <w:t>ervision and exercise limited autonomy.</w:t>
      </w:r>
    </w:p>
    <w:p w:rsidR="00000000" w:rsidRPr="00EC2910" w:rsidP="00A824CC">
      <w:pPr>
        <w:pStyle w:val="BodyText"/>
      </w:pPr>
      <w:r w:rsidRPr="00EC2910">
        <w:t>All work must be carried out to comply with workplace procedures according to state/territory health and safety, environmental regulations, legislation and standards that apply to the workplace.</w:t>
      </w:r>
    </w:p>
    <w:p w:rsidR="00000000" w:rsidRPr="00EC2910" w:rsidP="00A824CC">
      <w:pPr>
        <w:pStyle w:val="BodyText"/>
      </w:pPr>
      <w:r w:rsidRPr="00EC2910">
        <w:t>No licensing, legisla</w:t>
      </w:r>
      <w:r w:rsidRPr="00EC2910">
        <w:t>tive or certification requirements apply to this unit at the time of publication.</w:t>
      </w:r>
    </w:p>
    <w:p w:rsidR="00000000" w:rsidRPr="00EC2910" w:rsidP="00EC2910">
      <w:pPr>
        <w:pStyle w:val="Heading1"/>
      </w:pPr>
      <w:bookmarkStart w:id="3" w:name="O_1184062"/>
      <w:bookmarkEnd w:id="3"/>
      <w:r w:rsidRPr="00EC2910">
        <w:t>Pre-requisite Unit</w:t>
      </w:r>
    </w:p>
    <w:p w:rsidR="00000000" w:rsidRPr="00EC2910" w:rsidP="00A824CC">
      <w:pPr>
        <w:pStyle w:val="BodyText"/>
      </w:pPr>
      <w:r w:rsidRPr="00EC2910">
        <w:t>Nil</w:t>
      </w:r>
    </w:p>
    <w:p w:rsidR="00000000" w:rsidRPr="00EC2910" w:rsidP="00EC2910">
      <w:pPr>
        <w:pStyle w:val="Heading1"/>
      </w:pPr>
      <w:bookmarkStart w:id="4" w:name="O_1184061"/>
      <w:bookmarkEnd w:id="4"/>
      <w:r w:rsidRPr="00EC2910">
        <w:t>Unit Sector</w:t>
      </w:r>
    </w:p>
    <w:p w:rsidR="00000000" w:rsidRPr="00EC2910" w:rsidP="00A824CC">
      <w:pPr>
        <w:pStyle w:val="BodyText"/>
      </w:pPr>
      <w:r w:rsidRPr="00EC2910">
        <w:t>Operational (OPR)</w:t>
      </w:r>
    </w:p>
    <w:p w:rsidR="00000000" w:rsidRPr="00EC2910" w:rsidP="00EC2910">
      <w:pPr>
        <w:pStyle w:val="Heading1"/>
      </w:pPr>
      <w:bookmarkStart w:id="5" w:name="O_1184060"/>
      <w:bookmarkEnd w:id="5"/>
      <w:r w:rsidRPr="00EC29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Performance Criteria</w:t>
            </w:r>
          </w:p>
        </w:tc>
      </w:tr>
      <w:tr w:rsidTr="00A82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910" w:rsidP="00EC2910">
            <w:pPr>
              <w:pStyle w:val="BodyText"/>
            </w:pPr>
            <w:r w:rsidRPr="00EC29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2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1. Monitor quality of work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910" w:rsidP="00EC2910">
            <w:pPr>
              <w:pStyle w:val="BodyText"/>
            </w:pPr>
            <w:r w:rsidRPr="00EC2910">
              <w:t>1.1 Identify quality requirements of work process</w:t>
            </w:r>
          </w:p>
          <w:p w:rsidR="00000000" w:rsidRPr="00EC2910" w:rsidP="00EC2910">
            <w:pPr>
              <w:pStyle w:val="BodyText"/>
            </w:pPr>
            <w:r w:rsidRPr="00EC2910">
              <w:t>1.2 Inspect inputs to confirm capability to meet quality requirements</w:t>
            </w:r>
          </w:p>
          <w:p w:rsidR="00000000" w:rsidRPr="00EC2910" w:rsidP="00EC2910">
            <w:pPr>
              <w:pStyle w:val="BodyText"/>
            </w:pPr>
            <w:r w:rsidRPr="00EC2910">
              <w:t>1.3 Conduct work to produce required outcomes</w:t>
            </w:r>
          </w:p>
          <w:p w:rsidR="00000000" w:rsidRPr="00EC2910" w:rsidP="00EC2910">
            <w:pPr>
              <w:pStyle w:val="BodyText"/>
            </w:pPr>
            <w:r w:rsidRPr="00EC2910">
              <w:t>1.4 Monitor work processes to confirm quality of output and/or service</w:t>
            </w:r>
          </w:p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1.5 Adjust processes to maintain outputs within specification</w:t>
            </w:r>
          </w:p>
        </w:tc>
      </w:tr>
      <w:tr w:rsidTr="00A82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2. Par</w:t>
            </w:r>
            <w:r w:rsidRPr="00EC2910">
              <w:t>ticipate in maintaining and improving quality at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910" w:rsidP="00EC2910">
            <w:pPr>
              <w:pStyle w:val="BodyText"/>
            </w:pPr>
            <w:r w:rsidRPr="00EC2910">
              <w:t>2.1 Monitor work area, materials, processes and product to ensure compliance with quality, health and safety requirements</w:t>
            </w:r>
          </w:p>
          <w:p w:rsidR="00000000" w:rsidRPr="00EC2910" w:rsidP="00EC2910">
            <w:pPr>
              <w:pStyle w:val="BodyText"/>
            </w:pPr>
            <w:r w:rsidRPr="00EC2910">
              <w:t>2.2 Conduct work in accordance with workplace environmental guidelines</w:t>
            </w:r>
          </w:p>
          <w:p w:rsidR="00000000" w:rsidRPr="00EC2910" w:rsidP="00EC2910">
            <w:pPr>
              <w:pStyle w:val="BodyText"/>
            </w:pPr>
            <w:r w:rsidRPr="00EC2910">
              <w:t>2.3 Ident</w:t>
            </w:r>
            <w:r w:rsidRPr="00EC2910">
              <w:t>ify and report non-conformance in inputs, process, product and/or service according to workplace reporting requirements</w:t>
            </w:r>
          </w:p>
          <w:p w:rsidR="00000000" w:rsidRPr="00EC2910" w:rsidP="00EC2910">
            <w:pPr>
              <w:pStyle w:val="BodyText"/>
            </w:pPr>
            <w:r w:rsidRPr="00EC2910">
              <w:t>2.4 Take corrective action within level of responsibility to maintain quality standards</w:t>
            </w:r>
          </w:p>
          <w:p w:rsidR="00000000" w:rsidRPr="00EC2910" w:rsidP="00EC2910">
            <w:pPr>
              <w:pStyle w:val="BodyText"/>
            </w:pPr>
            <w:r w:rsidRPr="00EC2910">
              <w:t>2.5 Raise quality issues with designated personn</w:t>
            </w:r>
            <w:r w:rsidRPr="00EC2910">
              <w:t>el</w:t>
            </w:r>
          </w:p>
          <w:p w:rsidR="00000000" w:rsidRPr="00EC2910" w:rsidP="00EC2910">
            <w:pPr>
              <w:pStyle w:val="BodyText"/>
            </w:pPr>
            <w:r w:rsidRPr="00EC2910">
              <w:t>2.6 Record quality data in accordance with workplace procedures</w:t>
            </w:r>
          </w:p>
        </w:tc>
      </w:tr>
    </w:tbl>
    <w:p w:rsidR="00000000" w:rsidRPr="00EC2910" w:rsidP="00EC2910">
      <w:pPr>
        <w:pStyle w:val="BodyText"/>
      </w:pPr>
    </w:p>
    <w:p w:rsidR="00000000" w:rsidRPr="00EC2910" w:rsidP="00EC2910">
      <w:pPr>
        <w:pStyle w:val="AllowPageBreak"/>
      </w:pPr>
    </w:p>
    <w:p w:rsidR="00000000" w:rsidRPr="00EC2910" w:rsidP="00EC2910">
      <w:pPr>
        <w:pStyle w:val="Heading1"/>
      </w:pPr>
      <w:bookmarkStart w:id="6" w:name="O_1184059"/>
      <w:bookmarkEnd w:id="6"/>
      <w:r w:rsidRPr="00EC2910">
        <w:t>Foundation Skills</w:t>
      </w:r>
    </w:p>
    <w:p w:rsidR="00000000" w:rsidRPr="00A824CC" w:rsidP="00A824CC">
      <w:pPr>
        <w:pStyle w:val="BodyText"/>
        <w:rPr>
          <w:i/>
        </w:rPr>
      </w:pPr>
      <w:r w:rsidRPr="00A824CC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A824CC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Description</w:t>
            </w:r>
          </w:p>
        </w:tc>
      </w:tr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ListBullet"/>
              <w:rPr>
                <w:lang w:val="en-NZ"/>
              </w:rPr>
            </w:pPr>
            <w:r w:rsidRPr="00EC2910">
              <w:t>Interpret basic quality directions and instructions</w:t>
            </w:r>
          </w:p>
        </w:tc>
      </w:tr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ListBullet"/>
              <w:rPr>
                <w:lang w:val="en-NZ"/>
              </w:rPr>
            </w:pPr>
            <w:r w:rsidRPr="00EC2910">
              <w:t>Discuss and report quality information to relevant personnel</w:t>
            </w:r>
          </w:p>
        </w:tc>
      </w:tr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910" w:rsidP="00EC2910">
            <w:pPr>
              <w:pStyle w:val="ListBullet"/>
            </w:pPr>
            <w:r w:rsidRPr="00EC2910">
              <w:t>Read and interpret gauges and scales</w:t>
            </w:r>
          </w:p>
        </w:tc>
      </w:tr>
    </w:tbl>
    <w:p w:rsidR="00000000" w:rsidRPr="00EC2910" w:rsidP="00EC2910">
      <w:pPr>
        <w:pStyle w:val="BodyText"/>
      </w:pPr>
    </w:p>
    <w:p w:rsidR="00000000" w:rsidRPr="00EC2910" w:rsidP="00EC2910">
      <w:pPr>
        <w:pStyle w:val="AllowPageBreak"/>
      </w:pPr>
    </w:p>
    <w:p w:rsidR="00000000" w:rsidRPr="00EC2910" w:rsidP="00EC2910">
      <w:pPr>
        <w:pStyle w:val="Heading1"/>
      </w:pPr>
      <w:bookmarkStart w:id="7" w:name="O_1184058"/>
      <w:bookmarkEnd w:id="7"/>
      <w:r w:rsidRPr="00EC29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Bold"/>
              <w:rPr>
                <w:lang w:val="en-NZ"/>
              </w:rPr>
            </w:pPr>
            <w:r w:rsidRPr="00EC2910">
              <w:t>Equivalence status</w:t>
            </w:r>
          </w:p>
        </w:tc>
      </w:tr>
      <w:tr w:rsidTr="00EC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FBPOPR2070 Apply quality systems and procedures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FBPOPR2070 Apply quality systems and procedures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910" w:rsidP="00EC2910">
            <w:pPr>
              <w:pStyle w:val="BodyText"/>
            </w:pPr>
            <w:r w:rsidRPr="00EC2910">
              <w:t xml:space="preserve">Foundation Skills updated        </w:t>
            </w:r>
          </w:p>
          <w:p w:rsidR="00000000" w:rsidP="00EC2910">
            <w:pPr>
              <w:pStyle w:val="BodyText"/>
              <w:rPr>
                <w:lang w:val="en-NZ"/>
              </w:rPr>
            </w:pPr>
            <w:r w:rsidRPr="00EC2910">
              <w:t>Clarification about product traceability and recall added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910" w:rsidP="00EC2910">
            <w:pPr>
              <w:pStyle w:val="BodyText"/>
            </w:pPr>
            <w:r w:rsidRPr="00EC2910">
              <w:t>Equivalent</w:t>
            </w:r>
          </w:p>
        </w:tc>
      </w:tr>
    </w:tbl>
    <w:p w:rsidR="00A824CC" w:rsidP="00EC2910">
      <w:pPr>
        <w:pStyle w:val="BodyText"/>
      </w:pPr>
    </w:p>
    <w:p w:rsidR="00A824CC" w:rsidP="00EC2910">
      <w:pPr>
        <w:pStyle w:val="BodyText"/>
      </w:pPr>
    </w:p>
    <w:p w:rsidR="00000000" w:rsidRPr="00EC2910" w:rsidP="00EC2910">
      <w:pPr>
        <w:pStyle w:val="Heading1"/>
      </w:pPr>
      <w:bookmarkStart w:id="8" w:name="O_1184065"/>
      <w:bookmarkEnd w:id="8"/>
      <w:r w:rsidRPr="00EC2910">
        <w:t>Links</w:t>
      </w:r>
    </w:p>
    <w:p w:rsidR="00000000" w:rsidRPr="00EC2910" w:rsidP="00A824CC">
      <w:pPr>
        <w:pStyle w:val="BodyText"/>
      </w:pPr>
      <w:r w:rsidRPr="00EC2910">
        <w:t>Companion Volume Implementation Guide</w:t>
      </w:r>
      <w:r w:rsidRPr="00EC2910">
        <w:t xml:space="preserve">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781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C2910" w:rsidP="00EC2910"/>
    <w:sectPr w:rsidSect="00EC2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10" w:rsidRPr="00A824CC" w:rsidP="00A82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CC" w:rsidP="00EC2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4CC" w:rsidP="00EC2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24CC" w:rsidP="00EC2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910" w:rsidRPr="00A824CC" w:rsidP="00A82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CC" w:rsidRPr="002D2AF8" w:rsidP="00EC2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FBPOPR2070 Apply quality systems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24CC" w:rsidP="00EC2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5AF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865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910"/>
  </w:style>
  <w:style w:type="character" w:customStyle="1" w:styleId="Heading1Char">
    <w:name w:val="Heading 1 Char"/>
    <w:basedOn w:val="DefaultParagraphFont"/>
    <w:link w:val="Heading1"/>
    <w:rsid w:val="00EC2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91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2910"/>
    <w:rPr>
      <w:i/>
    </w:rPr>
  </w:style>
  <w:style w:type="paragraph" w:customStyle="1" w:styleId="SuperHeading">
    <w:name w:val="SuperHeading"/>
    <w:basedOn w:val="Normal"/>
    <w:rsid w:val="00EC2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2910"/>
    <w:rPr>
      <w:b/>
    </w:rPr>
  </w:style>
  <w:style w:type="character" w:customStyle="1" w:styleId="Heading2Char">
    <w:name w:val="Heading 2 Char"/>
    <w:basedOn w:val="DefaultParagraphFont"/>
    <w:link w:val="Heading2"/>
    <w:rsid w:val="00EC2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2910"/>
    <w:rPr>
      <w:b/>
      <w:spacing w:val="0"/>
    </w:rPr>
  </w:style>
  <w:style w:type="paragraph" w:customStyle="1" w:styleId="SuperTitle">
    <w:name w:val="SuperTitle"/>
    <w:basedOn w:val="Title"/>
    <w:rsid w:val="00EC2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9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9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910"/>
  </w:style>
  <w:style w:type="paragraph" w:styleId="TableofFigures">
    <w:name w:val="table of figures"/>
    <w:basedOn w:val="Normal"/>
    <w:next w:val="Normal"/>
    <w:semiHidden/>
    <w:rsid w:val="00EC2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9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2910"/>
    <w:rPr>
      <w:rFonts w:ascii="Wingdings" w:hAnsi="Wingdings"/>
    </w:rPr>
  </w:style>
  <w:style w:type="paragraph" w:customStyle="1" w:styleId="TableHeading">
    <w:name w:val="Table Heading"/>
    <w:basedOn w:val="HeadingBase"/>
    <w:rsid w:val="00EC2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910"/>
    <w:rPr>
      <w:color w:val="0033CC"/>
      <w:u w:val="none"/>
    </w:rPr>
  </w:style>
  <w:style w:type="paragraph" w:customStyle="1" w:styleId="BodyTextRight">
    <w:name w:val="Body Text Right"/>
    <w:basedOn w:val="BodyText"/>
    <w:rsid w:val="00EC2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9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910"/>
    <w:rPr>
      <w:sz w:val="32"/>
    </w:rPr>
  </w:style>
  <w:style w:type="paragraph" w:customStyle="1" w:styleId="HeadingProcedure">
    <w:name w:val="Heading Procedure"/>
    <w:basedOn w:val="HeadingBase"/>
    <w:next w:val="Normal"/>
    <w:rsid w:val="00EC2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910"/>
    <w:pPr>
      <w:spacing w:before="60" w:after="60"/>
    </w:pPr>
  </w:style>
  <w:style w:type="paragraph" w:styleId="ListContinue">
    <w:name w:val="List Continue"/>
    <w:basedOn w:val="List"/>
    <w:rsid w:val="00EC2910"/>
    <w:pPr>
      <w:ind w:firstLine="0"/>
    </w:pPr>
  </w:style>
  <w:style w:type="paragraph" w:customStyle="1" w:styleId="ListNote">
    <w:name w:val="List Note"/>
    <w:basedOn w:val="List"/>
    <w:rsid w:val="00EC2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910"/>
    <w:rPr>
      <w:rFonts w:ascii="Courier New" w:hAnsi="Courier New"/>
    </w:rPr>
  </w:style>
  <w:style w:type="paragraph" w:customStyle="1" w:styleId="NoteBullet">
    <w:name w:val="Note Bullet"/>
    <w:basedOn w:val="Note"/>
    <w:rsid w:val="00EC2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9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2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910"/>
    <w:rPr>
      <w:b/>
      <w:smallCaps/>
    </w:rPr>
  </w:style>
  <w:style w:type="paragraph" w:customStyle="1" w:styleId="TableListNumber">
    <w:name w:val="Table List Number"/>
    <w:basedOn w:val="ListNumber"/>
    <w:rsid w:val="00EC2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910"/>
    <w:pPr>
      <w:numPr>
        <w:numId w:val="8"/>
      </w:numPr>
    </w:pPr>
  </w:style>
  <w:style w:type="paragraph" w:customStyle="1" w:styleId="ListAlpha2">
    <w:name w:val="List Alpha 2"/>
    <w:basedOn w:val="List2"/>
    <w:rsid w:val="00EC2910"/>
    <w:pPr>
      <w:numPr>
        <w:numId w:val="7"/>
      </w:numPr>
    </w:pPr>
  </w:style>
  <w:style w:type="paragraph" w:styleId="List2">
    <w:name w:val="List 2"/>
    <w:basedOn w:val="BodyText"/>
    <w:rsid w:val="00EC2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9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9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2910"/>
    <w:pPr>
      <w:numPr>
        <w:numId w:val="3"/>
      </w:numPr>
    </w:pPr>
  </w:style>
  <w:style w:type="paragraph" w:styleId="ListContinue2">
    <w:name w:val="List Continue 2"/>
    <w:basedOn w:val="List2"/>
    <w:rsid w:val="00EC2910"/>
    <w:pPr>
      <w:ind w:firstLine="0"/>
    </w:pPr>
  </w:style>
  <w:style w:type="paragraph" w:styleId="ListContinue3">
    <w:name w:val="List Continue 3"/>
    <w:basedOn w:val="List3"/>
    <w:rsid w:val="00EC2910"/>
    <w:pPr>
      <w:ind w:left="1021" w:firstLine="0"/>
    </w:pPr>
  </w:style>
  <w:style w:type="paragraph" w:styleId="ListContinue4">
    <w:name w:val="List Continue 4"/>
    <w:basedOn w:val="List4"/>
    <w:rsid w:val="00EC2910"/>
    <w:pPr>
      <w:ind w:firstLine="0"/>
    </w:pPr>
  </w:style>
  <w:style w:type="paragraph" w:styleId="ListContinue5">
    <w:name w:val="List Continue 5"/>
    <w:basedOn w:val="List5"/>
    <w:rsid w:val="00EC2910"/>
    <w:pPr>
      <w:ind w:firstLine="0"/>
    </w:pPr>
  </w:style>
  <w:style w:type="paragraph" w:styleId="ListNumber3">
    <w:name w:val="List Number 3"/>
    <w:basedOn w:val="List3"/>
    <w:rsid w:val="00EC2910"/>
    <w:pPr>
      <w:numPr>
        <w:numId w:val="4"/>
      </w:numPr>
    </w:pPr>
  </w:style>
  <w:style w:type="paragraph" w:styleId="ListNumber4">
    <w:name w:val="List Number 4"/>
    <w:basedOn w:val="List4"/>
    <w:rsid w:val="00EC2910"/>
    <w:pPr>
      <w:numPr>
        <w:numId w:val="5"/>
      </w:numPr>
    </w:pPr>
  </w:style>
  <w:style w:type="paragraph" w:styleId="ListNumber5">
    <w:name w:val="List Number 5"/>
    <w:basedOn w:val="List5"/>
    <w:rsid w:val="00EC2910"/>
    <w:pPr>
      <w:numPr>
        <w:numId w:val="6"/>
      </w:numPr>
    </w:pPr>
  </w:style>
  <w:style w:type="paragraph" w:styleId="BlockText">
    <w:name w:val="Block Text"/>
    <w:basedOn w:val="Normal"/>
    <w:rsid w:val="00EC2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910"/>
    <w:rPr>
      <w:sz w:val="16"/>
      <w:vertAlign w:val="superscript"/>
    </w:rPr>
  </w:style>
  <w:style w:type="character" w:customStyle="1" w:styleId="Symbols">
    <w:name w:val="Symbols"/>
    <w:basedOn w:val="DefaultParagraphFont"/>
    <w:rsid w:val="00EC2910"/>
    <w:rPr>
      <w:rFonts w:ascii="Symbol" w:hAnsi="Symbol"/>
    </w:rPr>
  </w:style>
  <w:style w:type="character" w:customStyle="1" w:styleId="MenuOptions">
    <w:name w:val="Menu Options"/>
    <w:basedOn w:val="DefaultParagraphFont"/>
    <w:rsid w:val="00EC2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910"/>
    <w:rPr>
      <w:b/>
    </w:rPr>
  </w:style>
  <w:style w:type="character" w:customStyle="1" w:styleId="Underlined">
    <w:name w:val="Underlined"/>
    <w:basedOn w:val="DefaultParagraphFont"/>
    <w:rsid w:val="00EC2910"/>
    <w:rPr>
      <w:u w:val="single"/>
    </w:rPr>
  </w:style>
  <w:style w:type="paragraph" w:customStyle="1" w:styleId="TableBodyTextRight">
    <w:name w:val="Table Body Text Right"/>
    <w:basedOn w:val="TableBodyText"/>
    <w:rsid w:val="00EC2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910"/>
    <w:rPr>
      <w:sz w:val="18"/>
    </w:rPr>
  </w:style>
  <w:style w:type="paragraph" w:customStyle="1" w:styleId="BodySmallRight">
    <w:name w:val="Body Small Right"/>
    <w:basedOn w:val="BodyTextRight"/>
    <w:rsid w:val="00EC2910"/>
    <w:rPr>
      <w:sz w:val="18"/>
      <w:szCs w:val="18"/>
    </w:rPr>
  </w:style>
  <w:style w:type="paragraph" w:customStyle="1" w:styleId="MarginEdition">
    <w:name w:val="Margin Edition"/>
    <w:basedOn w:val="MarginNote"/>
    <w:rsid w:val="00EC2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910"/>
    <w:rPr>
      <w:sz w:val="2"/>
      <w:szCs w:val="2"/>
    </w:rPr>
  </w:style>
  <w:style w:type="character" w:customStyle="1" w:styleId="Small">
    <w:name w:val="Small"/>
    <w:basedOn w:val="DefaultParagraphFont"/>
    <w:rsid w:val="00EC2910"/>
    <w:rPr>
      <w:sz w:val="16"/>
    </w:rPr>
  </w:style>
  <w:style w:type="paragraph" w:customStyle="1" w:styleId="WideTable">
    <w:name w:val="Wide Table"/>
    <w:basedOn w:val="Normal"/>
    <w:rsid w:val="00EC2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910"/>
  </w:style>
  <w:style w:type="paragraph" w:styleId="Quote">
    <w:name w:val="Quote"/>
    <w:basedOn w:val="Heading1"/>
    <w:link w:val="QuoteChar"/>
    <w:qFormat/>
    <w:rsid w:val="00EC2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910"/>
    <w:pPr>
      <w:pageBreakBefore/>
    </w:pPr>
  </w:style>
  <w:style w:type="paragraph" w:customStyle="1" w:styleId="Border">
    <w:name w:val="Border"/>
    <w:basedOn w:val="Normal"/>
    <w:qFormat/>
    <w:rsid w:val="00EC2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910"/>
    <w:rPr>
      <w:u w:val="single"/>
    </w:rPr>
  </w:style>
  <w:style w:type="character" w:customStyle="1" w:styleId="BoldandItalics">
    <w:name w:val="Bold and Italics"/>
    <w:qFormat/>
    <w:rsid w:val="00EC2910"/>
    <w:rPr>
      <w:b/>
      <w:i/>
      <w:u w:val="none"/>
    </w:rPr>
  </w:style>
  <w:style w:type="paragraph" w:styleId="BalloonText">
    <w:name w:val="Balloon Text"/>
    <w:basedOn w:val="Normal"/>
    <w:link w:val="BalloonTextChar"/>
    <w:rsid w:val="00EC2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9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2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2801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FBPOPR2070 Apply quality systems and procedures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