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0C6" w:rsidP="00917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FBPOPR2069 Use numerical applications in the workplace</w:t>
      </w:r>
      <w:r>
        <w:fldChar w:fldCharType="end"/>
      </w:r>
    </w:p>
    <w:p w:rsidR="009170C6" w:rsidP="009170C6">
      <w:pPr>
        <w:pStyle w:val="Version"/>
        <w:sectPr w:rsidSect="000C7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E1B" w:rsidP="000C7E1B">
      <w:pPr>
        <w:pStyle w:val="SuperHeading"/>
      </w:pPr>
      <w:r w:rsidRPr="000C7E1B">
        <w:t>FBPOPR2069 Use numerical applications in the workplace</w:t>
      </w:r>
    </w:p>
    <w:p w:rsidR="00000000" w:rsidRPr="000C7E1B" w:rsidP="000C7E1B">
      <w:pPr>
        <w:pStyle w:val="Heading1"/>
      </w:pPr>
      <w:bookmarkStart w:id="1" w:name="O_992293"/>
      <w:bookmarkEnd w:id="1"/>
      <w:r w:rsidRPr="000C7E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rPr>
                <w:rStyle w:val="SpecialBold"/>
              </w:rPr>
              <w:t>Comments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t>This version released with FBP Food, Beverage and Pharmaceutical Training Package Version 2.0.</w:t>
            </w:r>
          </w:p>
        </w:tc>
      </w:tr>
    </w:tbl>
    <w:p w:rsidR="00000000" w:rsidRPr="000C7E1B" w:rsidP="000C7E1B">
      <w:pPr>
        <w:pStyle w:val="BodyText"/>
      </w:pP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2" w:name="O_992294"/>
      <w:bookmarkEnd w:id="2"/>
      <w:r w:rsidRPr="000C7E1B">
        <w:t>Application</w:t>
      </w:r>
    </w:p>
    <w:p w:rsidR="00000000" w:rsidRPr="000C7E1B" w:rsidP="009170C6">
      <w:pPr>
        <w:pStyle w:val="BodyText"/>
      </w:pPr>
      <w:r w:rsidRPr="000C7E1B">
        <w:t>This unit of competency describes the skills and knowledge requir</w:t>
      </w:r>
      <w:r w:rsidRPr="000C7E1B">
        <w:t>ed to use numerical applications in the workplace.</w:t>
      </w:r>
    </w:p>
    <w:p w:rsidR="00000000" w:rsidRPr="000C7E1B" w:rsidP="009170C6">
      <w:pPr>
        <w:pStyle w:val="BodyText"/>
      </w:pPr>
      <w:r w:rsidRPr="000C7E1B">
        <w:t>This unit applies to individuals who work under general supervision.</w:t>
      </w:r>
    </w:p>
    <w:p w:rsidR="00000000" w:rsidRPr="000C7E1B" w:rsidP="009170C6">
      <w:pPr>
        <w:pStyle w:val="BodyText"/>
      </w:pPr>
      <w:r w:rsidRPr="000C7E1B">
        <w:t>No occupational licensing, legislative or certification requirements apply to this unit at the time of publication.</w:t>
      </w:r>
    </w:p>
    <w:p w:rsidR="00000000" w:rsidRPr="000C7E1B" w:rsidP="000C7E1B">
      <w:pPr>
        <w:pStyle w:val="Heading1"/>
      </w:pPr>
      <w:bookmarkStart w:id="3" w:name="O_992295"/>
      <w:bookmarkEnd w:id="3"/>
      <w:r w:rsidRPr="000C7E1B">
        <w:t>Pre</w:t>
      </w:r>
      <w:r w:rsidRPr="000C7E1B">
        <w:t>-requisite Unit</w:t>
      </w:r>
    </w:p>
    <w:p w:rsidR="00000000" w:rsidRPr="000C7E1B" w:rsidP="009170C6">
      <w:pPr>
        <w:pStyle w:val="BodyText"/>
      </w:pPr>
      <w:r w:rsidRPr="000C7E1B">
        <w:t>Nil</w:t>
      </w:r>
    </w:p>
    <w:p w:rsidR="00000000" w:rsidRPr="000C7E1B" w:rsidP="000C7E1B">
      <w:pPr>
        <w:pStyle w:val="Heading1"/>
      </w:pPr>
      <w:bookmarkStart w:id="4" w:name="O_992297"/>
      <w:bookmarkEnd w:id="4"/>
      <w:r w:rsidRPr="000C7E1B">
        <w:t>Unit Sector</w:t>
      </w:r>
    </w:p>
    <w:p w:rsidR="00000000" w:rsidRPr="000C7E1B" w:rsidP="009170C6">
      <w:pPr>
        <w:pStyle w:val="BodyText"/>
      </w:pPr>
      <w:r w:rsidRPr="000C7E1B">
        <w:t>Operational (OPR)</w:t>
      </w:r>
    </w:p>
    <w:p w:rsidR="00000000" w:rsidRPr="000C7E1B" w:rsidP="000C7E1B">
      <w:pPr>
        <w:pStyle w:val="Heading1"/>
      </w:pPr>
      <w:bookmarkStart w:id="5" w:name="O_992298"/>
      <w:bookmarkEnd w:id="5"/>
      <w:r w:rsidRPr="000C7E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rPr>
                <w:rStyle w:val="SpecialBold"/>
              </w:rPr>
              <w:t>Performance Criteria</w:t>
            </w:r>
          </w:p>
        </w:tc>
      </w:tr>
      <w:tr w:rsidTr="0091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1. Apply basic mathematical concepts to calculate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t>1.1 Identify calculation requirements and select appropriate method</w:t>
            </w:r>
          </w:p>
          <w:p w:rsidR="00000000" w:rsidRPr="000C7E1B" w:rsidP="000C7E1B">
            <w:pPr>
              <w:pStyle w:val="BodyText"/>
            </w:pPr>
            <w:r w:rsidRPr="000C7E1B">
              <w:t>1.2 Obtain data fro</w:t>
            </w:r>
            <w:r w:rsidRPr="000C7E1B">
              <w:t>m relevant sources and interpret correctly</w:t>
            </w:r>
          </w:p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1.3 Undertake calculations using addition, subtraction, multiplication and division to support work role</w:t>
            </w:r>
          </w:p>
        </w:tc>
      </w:tr>
      <w:tr w:rsidTr="0091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 xml:space="preserve">2. Apply basic mathematical concepts to estimate workplace </w:t>
            </w:r>
            <w:r w:rsidRPr="000C7E1B">
              <w:t>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t>2.1 Identify estimation requirements and select appropriate estimation</w:t>
            </w:r>
          </w:p>
          <w:p w:rsidR="00000000" w:rsidRPr="000C7E1B" w:rsidP="000C7E1B">
            <w:pPr>
              <w:pStyle w:val="BodyText"/>
            </w:pPr>
            <w:r w:rsidRPr="000C7E1B">
              <w:t>2.2 Obtain data from relevant sources and interpret correctly</w:t>
            </w:r>
          </w:p>
          <w:p w:rsidR="00000000" w:rsidRPr="000C7E1B" w:rsidP="000C7E1B">
            <w:pPr>
              <w:pStyle w:val="BodyText"/>
            </w:pPr>
            <w:r w:rsidRPr="000C7E1B">
              <w:t xml:space="preserve">2.3 Make estimations of quantities, ratios and speed to meet work </w:t>
            </w:r>
            <w:r w:rsidRPr="000C7E1B">
              <w:t>requirements</w:t>
            </w:r>
          </w:p>
          <w:p w:rsidR="00000000" w:rsidRPr="000C7E1B" w:rsidP="000C7E1B">
            <w:pPr>
              <w:pStyle w:val="BodyText"/>
            </w:pPr>
            <w:r w:rsidRPr="000C7E1B">
              <w:t>2.4 Record calculations and measurement info</w:t>
            </w:r>
            <w:r w:rsidRPr="000C7E1B">
              <w:t>rmation according to workplace procedures</w:t>
            </w:r>
          </w:p>
        </w:tc>
      </w:tr>
    </w:tbl>
    <w:p w:rsidR="00000000" w:rsidRPr="000C7E1B" w:rsidP="000C7E1B">
      <w:pPr>
        <w:pStyle w:val="BodyText"/>
      </w:pP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6" w:name="O_992299"/>
      <w:bookmarkEnd w:id="6"/>
      <w:r w:rsidRPr="000C7E1B">
        <w:t>Foundation Skills</w:t>
      </w:r>
    </w:p>
    <w:p w:rsidR="00000000" w:rsidRPr="009170C6" w:rsidP="009170C6">
      <w:pPr>
        <w:pStyle w:val="BodyText"/>
        <w:rPr>
          <w:i/>
        </w:rPr>
      </w:pPr>
      <w:r w:rsidRPr="009170C6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9170C6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rPr>
                <w:rStyle w:val="SpecialBold"/>
              </w:rPr>
              <w:t>Description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ListBullet"/>
              <w:rPr>
                <w:lang w:val="en-NZ"/>
              </w:rPr>
            </w:pPr>
            <w:r w:rsidRPr="000C7E1B">
              <w:t>Interpret work tasks, instructions, procedures and other basic workplace documentation requiring numerical applications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ListBullet"/>
            </w:pPr>
            <w:r w:rsidRPr="000C7E1B">
              <w:t>Understand tasks and responsibilities requiring numerical applications in the workplace</w:t>
            </w:r>
          </w:p>
          <w:p w:rsidR="00000000" w:rsidP="000C7E1B">
            <w:pPr>
              <w:pStyle w:val="ListBullet"/>
              <w:rPr>
                <w:lang w:val="en-NZ"/>
              </w:rPr>
            </w:pPr>
            <w:r w:rsidRPr="000C7E1B">
              <w:t>Ask questions to clarify understanding or seek further information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ListBullet"/>
              <w:rPr>
                <w:lang w:val="en-NZ"/>
              </w:rPr>
            </w:pPr>
            <w:r w:rsidRPr="000C7E1B">
              <w:t>Communicate information with relevant personnel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ListBullet"/>
            </w:pPr>
            <w:r w:rsidRPr="000C7E1B">
              <w:t xml:space="preserve">Recognise </w:t>
            </w:r>
            <w:r w:rsidRPr="000C7E1B">
              <w:t>simple problems and seek guidance to correct</w:t>
            </w:r>
          </w:p>
        </w:tc>
      </w:tr>
    </w:tbl>
    <w:p w:rsidR="00000000" w:rsidRPr="000C7E1B" w:rsidP="000C7E1B">
      <w:pPr>
        <w:pStyle w:val="BodyText"/>
      </w:pP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7" w:name="O_992301"/>
      <w:bookmarkEnd w:id="7"/>
      <w:r w:rsidRPr="000C7E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rPr>
                <w:rStyle w:val="SpecialBold"/>
              </w:rPr>
              <w:t>Equivalence status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FBPOPR2069 Use numerical applications in the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FDFOP2061A Use numerical applications in the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t>Updated to meet Standards for Training Packages</w:t>
            </w:r>
          </w:p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t>Equivalent unit</w:t>
            </w:r>
          </w:p>
        </w:tc>
      </w:tr>
    </w:tbl>
    <w:p w:rsidR="00000000" w:rsidRPr="000C7E1B" w:rsidP="000C7E1B">
      <w:pPr>
        <w:pStyle w:val="BodyText"/>
      </w:pP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8" w:name="O_992308"/>
      <w:bookmarkEnd w:id="8"/>
      <w:r w:rsidRPr="000C7E1B">
        <w:t>Links</w:t>
      </w:r>
    </w:p>
    <w:p w:rsidR="00000000" w:rsidRPr="000C7E1B" w:rsidP="009170C6">
      <w:pPr>
        <w:pStyle w:val="BodyText"/>
      </w:pPr>
      <w:r w:rsidRPr="000C7E1B">
        <w:t>Companion Volume Implementation Guides are found in VETN</w:t>
      </w:r>
      <w:r w:rsidRPr="000C7E1B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7F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7E1B" w:rsidP="009170C6">
      <w:pPr>
        <w:pStyle w:val="BodyText"/>
        <w:sectPr w:rsidSect="000C7E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E1B" w:rsidP="000C7E1B">
      <w:pPr>
        <w:pStyle w:val="SuperHeading"/>
      </w:pPr>
      <w:r w:rsidRPr="000C7E1B">
        <w:t>Assessment Requirements for FBPOPR2069 Use numerical applications in the workplace</w:t>
      </w:r>
    </w:p>
    <w:p w:rsidR="00000000" w:rsidRPr="000C7E1B" w:rsidP="000C7E1B">
      <w:pPr>
        <w:pStyle w:val="Heading1"/>
      </w:pPr>
      <w:bookmarkStart w:id="9" w:name="O_992303"/>
      <w:bookmarkEnd w:id="9"/>
      <w:r w:rsidRPr="000C7E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rPr>
                <w:rStyle w:val="SpecialBold"/>
              </w:rPr>
              <w:t>Comments</w:t>
            </w:r>
          </w:p>
        </w:tc>
      </w:tr>
      <w:tr w:rsidTr="000C7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1B">
            <w:pPr>
              <w:pStyle w:val="BodyText"/>
              <w:rPr>
                <w:lang w:val="en-NZ"/>
              </w:rPr>
            </w:pPr>
            <w:r w:rsidRPr="000C7E1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1B" w:rsidP="000C7E1B">
            <w:pPr>
              <w:pStyle w:val="BodyText"/>
            </w:pPr>
            <w:r w:rsidRPr="000C7E1B">
              <w:t>This version released with FBP Food, Beverage and Pharmaceutical Training Package Version 2.0.</w:t>
            </w:r>
          </w:p>
        </w:tc>
      </w:tr>
    </w:tbl>
    <w:p w:rsidR="00000000" w:rsidRPr="000C7E1B" w:rsidP="000C7E1B">
      <w:pPr>
        <w:pStyle w:val="BodyText"/>
      </w:pP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10" w:name="O_992304"/>
      <w:bookmarkEnd w:id="10"/>
      <w:r w:rsidRPr="000C7E1B">
        <w:t>Performance Evidence</w:t>
      </w:r>
    </w:p>
    <w:p w:rsidR="00000000" w:rsidRPr="000C7E1B" w:rsidP="009170C6">
      <w:pPr>
        <w:pStyle w:val="BodyText"/>
      </w:pPr>
      <w:r w:rsidRPr="000C7E1B">
        <w:t xml:space="preserve">An individual demonstrating competency must satisfy all of the elements </w:t>
      </w:r>
      <w:r w:rsidRPr="000C7E1B">
        <w:t xml:space="preserve">and performance criteria in this unit. </w:t>
      </w:r>
    </w:p>
    <w:p w:rsidR="00000000" w:rsidRPr="000C7E1B" w:rsidP="009170C6">
      <w:pPr>
        <w:pStyle w:val="BodyText"/>
      </w:pPr>
      <w:r w:rsidRPr="000C7E1B">
        <w:t>There must be evidence that the individual has effectively used numerical applications for work purposes, on at least two different occasions, including:</w:t>
      </w:r>
    </w:p>
    <w:p w:rsidR="00000000" w:rsidRPr="000C7E1B" w:rsidP="000C7E1B">
      <w:pPr>
        <w:pStyle w:val="ListBullet"/>
      </w:pPr>
      <w:r w:rsidRPr="000C7E1B">
        <w:t>identifying whether a calculation or estimation is required t</w:t>
      </w:r>
      <w:r w:rsidRPr="000C7E1B">
        <w:t>o meet workplace requirements</w:t>
      </w:r>
    </w:p>
    <w:p w:rsidR="00000000" w:rsidRPr="000C7E1B" w:rsidP="000C7E1B">
      <w:pPr>
        <w:pStyle w:val="ListBullet"/>
      </w:pPr>
      <w:r w:rsidRPr="000C7E1B">
        <w:t>performing calculations involving basic addition, subtraction, division and multiplication to support work role (this may involve use of a calculator and conversion tables)</w:t>
      </w:r>
    </w:p>
    <w:p w:rsidR="00000000" w:rsidRPr="000C7E1B" w:rsidP="000C7E1B">
      <w:pPr>
        <w:pStyle w:val="ListBullet"/>
      </w:pPr>
      <w:r w:rsidRPr="000C7E1B">
        <w:t>using estimation techniques to check quantities, ratios, speed and other required data estimates</w:t>
      </w:r>
    </w:p>
    <w:p w:rsidR="00000000" w:rsidRPr="000C7E1B" w:rsidP="000C7E1B">
      <w:pPr>
        <w:pStyle w:val="ListBullet"/>
      </w:pPr>
      <w:r w:rsidRPr="000C7E1B">
        <w:t>using estimation techniques to check calculated results and workplace data</w:t>
      </w:r>
    </w:p>
    <w:p w:rsidR="00000000" w:rsidRPr="000C7E1B" w:rsidP="000C7E1B">
      <w:pPr>
        <w:pStyle w:val="ListBullet"/>
      </w:pPr>
      <w:r w:rsidRPr="000C7E1B">
        <w:t>recording calculations and measurement information accurately, according to workplac</w:t>
      </w:r>
      <w:r w:rsidRPr="000C7E1B">
        <w:t>e procedures.</w:t>
      </w: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11" w:name="O_992305"/>
      <w:bookmarkEnd w:id="11"/>
      <w:r w:rsidRPr="000C7E1B">
        <w:t>Knowledge Evidence</w:t>
      </w:r>
    </w:p>
    <w:p w:rsidR="00000000" w:rsidRPr="000C7E1B" w:rsidP="009170C6">
      <w:pPr>
        <w:pStyle w:val="BodyText"/>
      </w:pPr>
      <w:r w:rsidRPr="000C7E1B">
        <w:t>An individual must be able to demonstrate the knowledge required to perform the tasks outlined in the elements and performance criteria of this unit. This includes knowledge of:</w:t>
      </w:r>
    </w:p>
    <w:p w:rsidR="00000000" w:rsidRPr="000C7E1B" w:rsidP="000C7E1B">
      <w:pPr>
        <w:pStyle w:val="ListBullet"/>
      </w:pPr>
      <w:r w:rsidRPr="000C7E1B">
        <w:t>mathematical processes, inc</w:t>
      </w:r>
      <w:r w:rsidRPr="000C7E1B">
        <w:t>luding addition, subtraction, multiplication and division</w:t>
      </w:r>
    </w:p>
    <w:p w:rsidR="00000000" w:rsidRPr="000C7E1B" w:rsidP="000C7E1B">
      <w:pPr>
        <w:pStyle w:val="ListBullet"/>
      </w:pPr>
      <w:r w:rsidRPr="000C7E1B">
        <w:t>application of calculation and estimation techniques to meet work requirements</w:t>
      </w:r>
    </w:p>
    <w:p w:rsidR="00000000" w:rsidRPr="000C7E1B" w:rsidP="000C7E1B">
      <w:pPr>
        <w:pStyle w:val="ListBullet"/>
      </w:pPr>
      <w:r w:rsidRPr="000C7E1B">
        <w:t xml:space="preserve">units of measurement used in the workplace, including whole numbers, fractions and decimals to one decimal point (this </w:t>
      </w:r>
      <w:r w:rsidRPr="000C7E1B">
        <w:t>may include use of conversion charts)</w:t>
      </w:r>
    </w:p>
    <w:p w:rsidR="00000000" w:rsidRPr="000C7E1B" w:rsidP="000C7E1B">
      <w:pPr>
        <w:pStyle w:val="ListBullet"/>
      </w:pPr>
      <w:r w:rsidRPr="000C7E1B">
        <w:t>representation of numerical information relevant to work requirements, including charts, graphs and tables</w:t>
      </w:r>
    </w:p>
    <w:p w:rsidR="00000000" w:rsidRPr="000C7E1B" w:rsidP="000C7E1B">
      <w:pPr>
        <w:pStyle w:val="ListBullet"/>
      </w:pPr>
      <w:r w:rsidRPr="000C7E1B">
        <w:t>recording requirements and responsibilities relevant to work role.</w:t>
      </w:r>
    </w:p>
    <w:p w:rsidR="00000000" w:rsidRPr="000C7E1B" w:rsidP="000C7E1B">
      <w:pPr>
        <w:pStyle w:val="AllowPageBreak"/>
      </w:pPr>
    </w:p>
    <w:p w:rsidR="00000000" w:rsidRPr="000C7E1B" w:rsidP="000C7E1B">
      <w:pPr>
        <w:pStyle w:val="Heading1"/>
      </w:pPr>
      <w:bookmarkStart w:id="12" w:name="O_992306"/>
      <w:bookmarkEnd w:id="12"/>
      <w:r w:rsidRPr="000C7E1B">
        <w:t>Assessment Conditions</w:t>
      </w:r>
    </w:p>
    <w:p w:rsidR="00000000" w:rsidRPr="000C7E1B" w:rsidP="009170C6">
      <w:pPr>
        <w:pStyle w:val="BodyText"/>
      </w:pPr>
      <w:r w:rsidRPr="000C7E1B">
        <w:t>Asses</w:t>
      </w:r>
      <w:r w:rsidRPr="000C7E1B">
        <w:t xml:space="preserve">sment of skills must take place under the following conditions: </w:t>
      </w:r>
    </w:p>
    <w:p w:rsidR="00000000" w:rsidRPr="000C7E1B" w:rsidP="000C7E1B">
      <w:pPr>
        <w:pStyle w:val="ListBullet"/>
      </w:pPr>
      <w:r w:rsidRPr="000C7E1B">
        <w:t>physical conditions:</w:t>
      </w:r>
    </w:p>
    <w:p w:rsidR="00000000" w:rsidRPr="000C7E1B" w:rsidP="000C7E1B">
      <w:pPr>
        <w:pStyle w:val="ListBullet2"/>
      </w:pPr>
      <w:r w:rsidRPr="000C7E1B">
        <w:t xml:space="preserve">skills must be demonstrated in a workplace setting or an environment that accurately represents a real workplace </w:t>
      </w:r>
    </w:p>
    <w:p w:rsidR="00000000" w:rsidRPr="000C7E1B" w:rsidP="000C7E1B">
      <w:pPr>
        <w:pStyle w:val="ListBullet"/>
      </w:pPr>
      <w:r w:rsidRPr="000C7E1B">
        <w:t>resources, equipment and materials:</w:t>
      </w:r>
    </w:p>
    <w:p w:rsidR="00000000" w:rsidRPr="000C7E1B" w:rsidP="000C7E1B">
      <w:pPr>
        <w:pStyle w:val="ListBullet2"/>
      </w:pPr>
      <w:r w:rsidRPr="000C7E1B">
        <w:t>real or simulated work tasks requiring simple estimation and calculation</w:t>
      </w:r>
    </w:p>
    <w:p w:rsidR="00000000" w:rsidRPr="000C7E1B" w:rsidP="000C7E1B">
      <w:pPr>
        <w:pStyle w:val="ListBullet2"/>
      </w:pPr>
      <w:r w:rsidRPr="000C7E1B">
        <w:t>conversion tables, calculators and measuring instruments.</w:t>
      </w:r>
    </w:p>
    <w:p w:rsidR="00000000" w:rsidRPr="000C7E1B" w:rsidP="009170C6">
      <w:pPr>
        <w:pStyle w:val="BodyText"/>
      </w:pPr>
      <w:r w:rsidRPr="000C7E1B">
        <w:t>Assessors of this unit must satisfy the requirements for assessors in applicable vocational education and training legislatio</w:t>
      </w:r>
      <w:r w:rsidRPr="000C7E1B">
        <w:t>n, frameworks and/or standards.</w:t>
      </w:r>
    </w:p>
    <w:p w:rsidR="00000000" w:rsidRPr="000C7E1B" w:rsidP="000C7E1B">
      <w:pPr>
        <w:pStyle w:val="Heading1"/>
      </w:pPr>
      <w:bookmarkStart w:id="13" w:name="O_992309"/>
      <w:bookmarkEnd w:id="13"/>
      <w:r w:rsidRPr="000C7E1B">
        <w:t>Links</w:t>
      </w:r>
    </w:p>
    <w:p w:rsidR="00000000" w:rsidRPr="000C7E1B" w:rsidP="009170C6">
      <w:pPr>
        <w:pStyle w:val="BodyText"/>
      </w:pPr>
      <w:r w:rsidRPr="000C7E1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7F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7E1B" w:rsidP="000C7E1B"/>
    <w:sectPr w:rsidSect="000C7E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 w:rsidRPr="009170C6" w:rsidP="00917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C6" w:rsidP="000C7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0C6" w:rsidP="000C7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170C6" w:rsidP="000C7E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 w:rsidP="000C7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0C6">
      <w:t>Approved</w:t>
    </w:r>
    <w:r w:rsidR="009170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0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0C6">
      <w:rPr>
        <w:noProof/>
      </w:rPr>
      <w:t>4</w:t>
    </w:r>
    <w:r>
      <w:rPr>
        <w:noProof/>
      </w:rPr>
      <w:fldChar w:fldCharType="end"/>
    </w:r>
  </w:p>
  <w:p w:rsidR="000C7E1B" w:rsidP="000C7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0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0C6">
      <w:t>Manufacturing Industry Skills Alliance</w:t>
    </w:r>
    <w:r w:rsidR="009170C6">
      <w:fldChar w:fldCharType="end"/>
    </w:r>
  </w:p>
  <w:p w:rsidR="000C7E1B" w:rsidP="000C7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E1B" w:rsidRPr="009170C6" w:rsidP="00917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C6" w:rsidRPr="002D2AF8" w:rsidP="000C7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FBPOPR2069 Use numerical applications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70C6" w:rsidP="000C7E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1B" w:rsidRPr="002D2AF8" w:rsidP="000C7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0C6">
      <w:t>FBPOPR2069 Use numerical applications in the workplace</w:t>
    </w:r>
    <w:r w:rsidR="009170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0C6">
      <w:rPr>
        <w:noProof/>
      </w:rPr>
      <w:t>2 March 2025</w:t>
    </w:r>
    <w:r>
      <w:fldChar w:fldCharType="end"/>
    </w:r>
  </w:p>
  <w:p w:rsidR="000C7E1B" w:rsidP="000C7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A7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30F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7EE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E1B"/>
  </w:style>
  <w:style w:type="character" w:customStyle="1" w:styleId="Heading1Char">
    <w:name w:val="Heading 1 Char"/>
    <w:basedOn w:val="DefaultParagraphFont"/>
    <w:link w:val="Heading1"/>
    <w:rsid w:val="000C7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E1B"/>
    <w:rPr>
      <w:b/>
      <w:spacing w:val="0"/>
    </w:rPr>
  </w:style>
  <w:style w:type="paragraph" w:styleId="ListBullet2">
    <w:name w:val="List Bullet 2"/>
    <w:basedOn w:val="List2"/>
    <w:rsid w:val="000C7E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7E1B"/>
    <w:rPr>
      <w:i/>
    </w:rPr>
  </w:style>
  <w:style w:type="paragraph" w:customStyle="1" w:styleId="SuperHeading">
    <w:name w:val="SuperHeading"/>
    <w:basedOn w:val="Normal"/>
    <w:rsid w:val="000C7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E1B"/>
  </w:style>
  <w:style w:type="paragraph" w:styleId="TableofFigures">
    <w:name w:val="table of figures"/>
    <w:basedOn w:val="Normal"/>
    <w:next w:val="Normal"/>
    <w:semiHidden/>
    <w:rsid w:val="000C7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E1B"/>
    <w:rPr>
      <w:rFonts w:ascii="Wingdings" w:hAnsi="Wingdings"/>
    </w:rPr>
  </w:style>
  <w:style w:type="paragraph" w:customStyle="1" w:styleId="TableHeading">
    <w:name w:val="Table Heading"/>
    <w:basedOn w:val="HeadingBase"/>
    <w:rsid w:val="000C7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E1B"/>
    <w:rPr>
      <w:color w:val="0033CC"/>
      <w:u w:val="none"/>
    </w:rPr>
  </w:style>
  <w:style w:type="paragraph" w:customStyle="1" w:styleId="BodyTextRight">
    <w:name w:val="Body Text Right"/>
    <w:basedOn w:val="BodyText"/>
    <w:rsid w:val="000C7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E1B"/>
    <w:rPr>
      <w:sz w:val="32"/>
    </w:rPr>
  </w:style>
  <w:style w:type="paragraph" w:customStyle="1" w:styleId="HeadingProcedure">
    <w:name w:val="Heading Procedure"/>
    <w:basedOn w:val="HeadingBase"/>
    <w:next w:val="Normal"/>
    <w:rsid w:val="000C7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E1B"/>
    <w:pPr>
      <w:spacing w:before="60" w:after="60"/>
    </w:pPr>
  </w:style>
  <w:style w:type="paragraph" w:styleId="ListContinue">
    <w:name w:val="List Continue"/>
    <w:basedOn w:val="List"/>
    <w:rsid w:val="000C7E1B"/>
    <w:pPr>
      <w:ind w:firstLine="0"/>
    </w:pPr>
  </w:style>
  <w:style w:type="paragraph" w:customStyle="1" w:styleId="ListNote">
    <w:name w:val="List Note"/>
    <w:basedOn w:val="List"/>
    <w:rsid w:val="000C7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E1B"/>
    <w:rPr>
      <w:rFonts w:ascii="Courier New" w:hAnsi="Courier New"/>
    </w:rPr>
  </w:style>
  <w:style w:type="paragraph" w:customStyle="1" w:styleId="NoteBullet">
    <w:name w:val="Note Bullet"/>
    <w:basedOn w:val="Note"/>
    <w:rsid w:val="000C7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E1B"/>
    <w:rPr>
      <w:b/>
      <w:smallCaps/>
    </w:rPr>
  </w:style>
  <w:style w:type="paragraph" w:customStyle="1" w:styleId="TableListNumber">
    <w:name w:val="Table List Number"/>
    <w:basedOn w:val="ListNumber"/>
    <w:rsid w:val="000C7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E1B"/>
    <w:pPr>
      <w:numPr>
        <w:numId w:val="9"/>
      </w:numPr>
    </w:pPr>
  </w:style>
  <w:style w:type="paragraph" w:customStyle="1" w:styleId="ListAlpha2">
    <w:name w:val="List Alpha 2"/>
    <w:basedOn w:val="List2"/>
    <w:rsid w:val="000C7E1B"/>
    <w:pPr>
      <w:numPr>
        <w:numId w:val="8"/>
      </w:numPr>
    </w:pPr>
  </w:style>
  <w:style w:type="paragraph" w:styleId="List2">
    <w:name w:val="List 2"/>
    <w:basedOn w:val="BodyText"/>
    <w:rsid w:val="000C7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E1B"/>
    <w:pPr>
      <w:numPr>
        <w:numId w:val="4"/>
      </w:numPr>
    </w:pPr>
  </w:style>
  <w:style w:type="paragraph" w:styleId="ListContinue2">
    <w:name w:val="List Continue 2"/>
    <w:basedOn w:val="List2"/>
    <w:rsid w:val="000C7E1B"/>
    <w:pPr>
      <w:ind w:firstLine="0"/>
    </w:pPr>
  </w:style>
  <w:style w:type="paragraph" w:styleId="ListContinue3">
    <w:name w:val="List Continue 3"/>
    <w:basedOn w:val="List3"/>
    <w:rsid w:val="000C7E1B"/>
    <w:pPr>
      <w:ind w:left="1021" w:firstLine="0"/>
    </w:pPr>
  </w:style>
  <w:style w:type="paragraph" w:styleId="ListContinue4">
    <w:name w:val="List Continue 4"/>
    <w:basedOn w:val="List4"/>
    <w:rsid w:val="000C7E1B"/>
    <w:pPr>
      <w:ind w:firstLine="0"/>
    </w:pPr>
  </w:style>
  <w:style w:type="paragraph" w:styleId="ListContinue5">
    <w:name w:val="List Continue 5"/>
    <w:basedOn w:val="List5"/>
    <w:rsid w:val="000C7E1B"/>
    <w:pPr>
      <w:ind w:firstLine="0"/>
    </w:pPr>
  </w:style>
  <w:style w:type="paragraph" w:styleId="ListNumber3">
    <w:name w:val="List Number 3"/>
    <w:basedOn w:val="List3"/>
    <w:rsid w:val="000C7E1B"/>
    <w:pPr>
      <w:numPr>
        <w:numId w:val="5"/>
      </w:numPr>
    </w:pPr>
  </w:style>
  <w:style w:type="paragraph" w:styleId="ListNumber4">
    <w:name w:val="List Number 4"/>
    <w:basedOn w:val="List4"/>
    <w:rsid w:val="000C7E1B"/>
    <w:pPr>
      <w:numPr>
        <w:numId w:val="6"/>
      </w:numPr>
    </w:pPr>
  </w:style>
  <w:style w:type="paragraph" w:styleId="ListNumber5">
    <w:name w:val="List Number 5"/>
    <w:basedOn w:val="List5"/>
    <w:rsid w:val="000C7E1B"/>
    <w:pPr>
      <w:numPr>
        <w:numId w:val="7"/>
      </w:numPr>
    </w:pPr>
  </w:style>
  <w:style w:type="paragraph" w:styleId="BlockText">
    <w:name w:val="Block Text"/>
    <w:basedOn w:val="Normal"/>
    <w:rsid w:val="000C7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E1B"/>
    <w:rPr>
      <w:sz w:val="16"/>
      <w:vertAlign w:val="superscript"/>
    </w:rPr>
  </w:style>
  <w:style w:type="character" w:customStyle="1" w:styleId="Symbols">
    <w:name w:val="Symbols"/>
    <w:basedOn w:val="DefaultParagraphFont"/>
    <w:rsid w:val="000C7E1B"/>
    <w:rPr>
      <w:rFonts w:ascii="Symbol" w:hAnsi="Symbol"/>
    </w:rPr>
  </w:style>
  <w:style w:type="character" w:customStyle="1" w:styleId="MenuOptions">
    <w:name w:val="Menu Options"/>
    <w:basedOn w:val="DefaultParagraphFont"/>
    <w:rsid w:val="000C7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E1B"/>
    <w:rPr>
      <w:b/>
    </w:rPr>
  </w:style>
  <w:style w:type="character" w:customStyle="1" w:styleId="Underlined">
    <w:name w:val="Underlined"/>
    <w:basedOn w:val="DefaultParagraphFont"/>
    <w:rsid w:val="000C7E1B"/>
    <w:rPr>
      <w:u w:val="single"/>
    </w:rPr>
  </w:style>
  <w:style w:type="paragraph" w:customStyle="1" w:styleId="TableBodyTextRight">
    <w:name w:val="Table Body Text Right"/>
    <w:basedOn w:val="TableBodyText"/>
    <w:rsid w:val="000C7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E1B"/>
    <w:rPr>
      <w:sz w:val="18"/>
    </w:rPr>
  </w:style>
  <w:style w:type="paragraph" w:customStyle="1" w:styleId="BodySmallRight">
    <w:name w:val="Body Small Right"/>
    <w:basedOn w:val="BodyTextRight"/>
    <w:rsid w:val="000C7E1B"/>
    <w:rPr>
      <w:sz w:val="18"/>
      <w:szCs w:val="18"/>
    </w:rPr>
  </w:style>
  <w:style w:type="paragraph" w:customStyle="1" w:styleId="MarginEdition">
    <w:name w:val="Margin Edition"/>
    <w:basedOn w:val="MarginNote"/>
    <w:rsid w:val="000C7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E1B"/>
    <w:rPr>
      <w:sz w:val="2"/>
      <w:szCs w:val="2"/>
    </w:rPr>
  </w:style>
  <w:style w:type="character" w:customStyle="1" w:styleId="Small">
    <w:name w:val="Small"/>
    <w:basedOn w:val="DefaultParagraphFont"/>
    <w:rsid w:val="000C7E1B"/>
    <w:rPr>
      <w:sz w:val="16"/>
    </w:rPr>
  </w:style>
  <w:style w:type="paragraph" w:customStyle="1" w:styleId="WideTable">
    <w:name w:val="Wide Table"/>
    <w:basedOn w:val="Normal"/>
    <w:rsid w:val="000C7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E1B"/>
  </w:style>
  <w:style w:type="paragraph" w:styleId="Quote">
    <w:name w:val="Quote"/>
    <w:basedOn w:val="Heading1"/>
    <w:link w:val="QuoteChar"/>
    <w:qFormat/>
    <w:rsid w:val="000C7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E1B"/>
    <w:pPr>
      <w:pageBreakBefore/>
    </w:pPr>
  </w:style>
  <w:style w:type="paragraph" w:customStyle="1" w:styleId="Border">
    <w:name w:val="Border"/>
    <w:basedOn w:val="Normal"/>
    <w:qFormat/>
    <w:rsid w:val="000C7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E1B"/>
    <w:rPr>
      <w:u w:val="single"/>
    </w:rPr>
  </w:style>
  <w:style w:type="character" w:customStyle="1" w:styleId="BoldandItalics">
    <w:name w:val="Bold and Italics"/>
    <w:qFormat/>
    <w:rsid w:val="000C7E1B"/>
    <w:rPr>
      <w:b/>
      <w:i/>
      <w:u w:val="none"/>
    </w:rPr>
  </w:style>
  <w:style w:type="paragraph" w:styleId="BalloonText">
    <w:name w:val="Balloon Text"/>
    <w:basedOn w:val="Normal"/>
    <w:link w:val="BalloonTextChar"/>
    <w:rsid w:val="000C7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E1B"/>
    <w:pPr>
      <w:spacing w:before="0" w:after="0"/>
    </w:pPr>
  </w:style>
  <w:style w:type="paragraph" w:customStyle="1" w:styleId="BodyTextBold">
    <w:name w:val="Body Text Bold"/>
    <w:basedOn w:val="BodyText"/>
    <w:qFormat/>
    <w:rsid w:val="000C7E1B"/>
    <w:rPr>
      <w:b/>
    </w:rPr>
  </w:style>
  <w:style w:type="character" w:styleId="Hyperlink">
    <w:name w:val="Hyperlink"/>
    <w:basedOn w:val="DefaultParagraphFont"/>
    <w:uiPriority w:val="99"/>
    <w:unhideWhenUsed/>
    <w:rsid w:val="00917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4737</Characters>
  <Application>Microsoft Office Word</Application>
  <DocSecurity>0</DocSecurity>
  <Lines>163</Lines>
  <Paragraphs>102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FBPOPR2069 Use numerical applications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