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554" w:rsidP="006B6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FBPOPR2067 Work in a food handling area for non-food handlers</w:t>
      </w:r>
      <w:r>
        <w:fldChar w:fldCharType="end"/>
      </w:r>
    </w:p>
    <w:p w:rsidR="006B6554" w:rsidP="006B6554">
      <w:pPr>
        <w:pStyle w:val="Version"/>
        <w:sectPr w:rsidSect="00606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085" w:rsidP="00606085">
      <w:pPr>
        <w:pStyle w:val="SuperHeading"/>
      </w:pPr>
      <w:r w:rsidRPr="00606085">
        <w:t>FBPOPR2067 Work in a food handling area for non-food handlers</w:t>
      </w:r>
    </w:p>
    <w:p w:rsidR="00000000" w:rsidRPr="00606085" w:rsidP="00606085">
      <w:pPr>
        <w:pStyle w:val="Heading1"/>
      </w:pPr>
      <w:bookmarkStart w:id="1" w:name="O_992236"/>
      <w:bookmarkEnd w:id="1"/>
      <w:r w:rsidRPr="006060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06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rPr>
                <w:rStyle w:val="SpecialBold"/>
              </w:rPr>
              <w:t>Comments</w:t>
            </w:r>
          </w:p>
        </w:tc>
      </w:tr>
      <w:tr w:rsidTr="00606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t>This version released with FBP Food, Beverage and Pharmaceutical Training Package Version 2.0.</w:t>
            </w:r>
          </w:p>
        </w:tc>
      </w:tr>
    </w:tbl>
    <w:p w:rsidR="00000000" w:rsidRPr="00606085" w:rsidP="00606085">
      <w:pPr>
        <w:pStyle w:val="BodyText"/>
      </w:pPr>
    </w:p>
    <w:p w:rsidR="00000000" w:rsidRPr="00606085" w:rsidP="00606085">
      <w:pPr>
        <w:pStyle w:val="AllowPageBreak"/>
      </w:pPr>
    </w:p>
    <w:p w:rsidR="00000000" w:rsidRPr="00606085" w:rsidP="00606085">
      <w:pPr>
        <w:pStyle w:val="Heading1"/>
      </w:pPr>
      <w:bookmarkStart w:id="2" w:name="O_992237"/>
      <w:bookmarkEnd w:id="2"/>
      <w:r w:rsidRPr="00606085">
        <w:t>Application</w:t>
      </w:r>
    </w:p>
    <w:p w:rsidR="00000000" w:rsidRPr="00606085" w:rsidP="006B6554">
      <w:pPr>
        <w:pStyle w:val="BodyText"/>
      </w:pPr>
      <w:r w:rsidRPr="00606085">
        <w:t>This unit of competency describes the skills and knowledge required to conduct work in a food handling area where the work does not involve direct food contact.</w:t>
      </w:r>
    </w:p>
    <w:p w:rsidR="00000000" w:rsidRPr="00606085" w:rsidP="006B6554">
      <w:pPr>
        <w:pStyle w:val="BodyText"/>
      </w:pPr>
      <w:r w:rsidRPr="00606085">
        <w:t>This unit applies to individuals who typically work in stores, warehousing, cleaning and mainte</w:t>
      </w:r>
      <w:r w:rsidRPr="00606085">
        <w:t>nance roles. This unit is not appropriate for a person who has direct contact with food or raw materials or ingredients. Where this is a requirement, refer to relevant food safety units.</w:t>
      </w:r>
    </w:p>
    <w:p w:rsidR="00000000" w:rsidRPr="00606085" w:rsidP="006B6554">
      <w:pPr>
        <w:pStyle w:val="BodyText"/>
      </w:pPr>
      <w:r w:rsidRPr="00606085">
        <w:t xml:space="preserve">No occupational licensing, legislative or certification requirements </w:t>
      </w:r>
      <w:r w:rsidRPr="00606085">
        <w:t>apply to this unit at the time of publication.</w:t>
      </w:r>
    </w:p>
    <w:p w:rsidR="00000000" w:rsidRPr="00606085" w:rsidP="00606085">
      <w:pPr>
        <w:pStyle w:val="Heading1"/>
      </w:pPr>
      <w:bookmarkStart w:id="3" w:name="O_992238"/>
      <w:bookmarkEnd w:id="3"/>
      <w:r w:rsidRPr="00606085">
        <w:t>Pre-requisite Unit</w:t>
      </w:r>
    </w:p>
    <w:p w:rsidR="00000000" w:rsidRPr="00606085" w:rsidP="006B6554">
      <w:pPr>
        <w:pStyle w:val="BodyText"/>
      </w:pPr>
      <w:r w:rsidRPr="00606085">
        <w:t>Nil</w:t>
      </w:r>
    </w:p>
    <w:p w:rsidR="00000000" w:rsidRPr="00606085" w:rsidP="00606085">
      <w:pPr>
        <w:pStyle w:val="Heading1"/>
      </w:pPr>
      <w:bookmarkStart w:id="4" w:name="O_992240"/>
      <w:bookmarkEnd w:id="4"/>
      <w:r w:rsidRPr="00606085">
        <w:t>Unit Sector</w:t>
      </w:r>
    </w:p>
    <w:p w:rsidR="00000000" w:rsidRPr="00606085" w:rsidP="006B6554">
      <w:pPr>
        <w:pStyle w:val="BodyText"/>
      </w:pPr>
      <w:r w:rsidRPr="00606085">
        <w:t>Operational (OPR)</w:t>
      </w:r>
    </w:p>
    <w:p w:rsidR="00000000" w:rsidRPr="00606085" w:rsidP="00606085">
      <w:pPr>
        <w:pStyle w:val="Heading1"/>
      </w:pPr>
      <w:bookmarkStart w:id="5" w:name="O_992241"/>
      <w:bookmarkEnd w:id="5"/>
      <w:r w:rsidRPr="0060608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65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rPr>
                <w:rStyle w:val="SpecialBold"/>
              </w:rPr>
              <w:t>Performance Criteria</w:t>
            </w:r>
          </w:p>
        </w:tc>
      </w:tr>
      <w:tr w:rsidTr="006B65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65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t>1. Maintain food safety while working in a food handling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t>1.1 Read or listen to work instructions from supervisor</w:t>
            </w:r>
            <w:r w:rsidRPr="00606085">
              <w:t xml:space="preserve"> and clarify where needed</w:t>
            </w:r>
          </w:p>
          <w:p w:rsidR="00000000" w:rsidRPr="00606085" w:rsidP="00606085">
            <w:pPr>
              <w:pStyle w:val="BodyText"/>
            </w:pPr>
            <w:r w:rsidRPr="00606085">
              <w:t>1.2 Identify health and safety hazards in the workplace and inform supervisor</w:t>
            </w:r>
          </w:p>
          <w:p w:rsidR="00000000" w:rsidRPr="00606085" w:rsidP="00606085">
            <w:pPr>
              <w:pStyle w:val="BodyText"/>
            </w:pPr>
            <w:r w:rsidRPr="00606085">
              <w:t>1.3 Wear appropriate personal protective equipment  and ensure correct fit</w:t>
            </w:r>
          </w:p>
          <w:p w:rsidR="00000000" w:rsidRPr="00606085" w:rsidP="00606085">
            <w:pPr>
              <w:pStyle w:val="BodyText"/>
            </w:pPr>
            <w:r w:rsidRPr="00606085">
              <w:t>1.4 Identify and follow food safety requirements related to work tasks</w:t>
            </w:r>
          </w:p>
          <w:p w:rsidR="00000000" w:rsidRPr="00606085" w:rsidP="00606085">
            <w:pPr>
              <w:pStyle w:val="BodyText"/>
            </w:pPr>
            <w:r w:rsidRPr="00606085">
              <w:t>1.5 Ca</w:t>
            </w:r>
            <w:r w:rsidRPr="00606085">
              <w:t>rry out work responsibilities so that the safety of food is maintained</w:t>
            </w:r>
          </w:p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t>1.6 Identify and report procedures or practices which are inconsistent with requirements of the workplace food safety program</w:t>
            </w:r>
          </w:p>
        </w:tc>
      </w:tr>
      <w:tr w:rsidTr="006B65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t>2. Maintain food handling area in clean and orderly state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t>2.1 Confirm that equipment and the food handling area meet the cleaning and sanitation requirements of workplace food safety program</w:t>
            </w:r>
          </w:p>
          <w:p w:rsidR="00000000" w:rsidRPr="00606085" w:rsidP="00606085">
            <w:pPr>
              <w:pStyle w:val="BodyText"/>
            </w:pPr>
            <w:r w:rsidRPr="00606085">
              <w:t>2.2 Collect and dispose of waste according to workplace requirements</w:t>
            </w:r>
          </w:p>
        </w:tc>
      </w:tr>
    </w:tbl>
    <w:p w:rsidR="00000000" w:rsidRPr="00606085" w:rsidP="00606085">
      <w:pPr>
        <w:pStyle w:val="BodyText"/>
      </w:pPr>
    </w:p>
    <w:p w:rsidR="00000000" w:rsidRPr="00606085" w:rsidP="00606085">
      <w:pPr>
        <w:pStyle w:val="AllowPageBreak"/>
      </w:pPr>
    </w:p>
    <w:p w:rsidR="00000000" w:rsidRPr="00606085" w:rsidP="00606085">
      <w:pPr>
        <w:pStyle w:val="Heading1"/>
      </w:pPr>
      <w:bookmarkStart w:id="6" w:name="O_992242"/>
      <w:bookmarkEnd w:id="6"/>
      <w:r w:rsidRPr="00606085">
        <w:t>Foundation Skills</w:t>
      </w:r>
    </w:p>
    <w:p w:rsidR="00000000" w:rsidRPr="006B6554" w:rsidP="006B6554">
      <w:pPr>
        <w:pStyle w:val="BodyText"/>
        <w:rPr>
          <w:i/>
        </w:rPr>
      </w:pPr>
      <w:r w:rsidRPr="006B6554">
        <w:rPr>
          <w:rStyle w:val="Emphasis"/>
        </w:rPr>
        <w:t>This section desc</w:t>
      </w:r>
      <w:r w:rsidRPr="006B6554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6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rPr>
                <w:rStyle w:val="SpecialBold"/>
              </w:rPr>
              <w:t>Description</w:t>
            </w:r>
          </w:p>
        </w:tc>
      </w:tr>
      <w:tr w:rsidTr="00606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ListBullet"/>
              <w:rPr>
                <w:lang w:val="en-NZ"/>
              </w:rPr>
            </w:pPr>
            <w:r w:rsidRPr="00606085">
              <w:t xml:space="preserve">Ask questions to clarify understanding or </w:t>
            </w:r>
            <w:r w:rsidRPr="00606085">
              <w:t>seek further information</w:t>
            </w:r>
          </w:p>
        </w:tc>
      </w:tr>
      <w:tr w:rsidTr="00606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ListBullet"/>
            </w:pPr>
            <w:r w:rsidRPr="00606085">
              <w:t>Maintain a clean and hazard-free work area</w:t>
            </w:r>
          </w:p>
        </w:tc>
      </w:tr>
    </w:tbl>
    <w:p w:rsidR="00000000" w:rsidRPr="00606085" w:rsidP="00606085">
      <w:pPr>
        <w:pStyle w:val="BodyText"/>
      </w:pPr>
    </w:p>
    <w:p w:rsidR="00000000" w:rsidRPr="00606085" w:rsidP="00606085">
      <w:pPr>
        <w:pStyle w:val="AllowPageBreak"/>
      </w:pPr>
    </w:p>
    <w:p w:rsidR="00000000" w:rsidRPr="00606085" w:rsidP="00606085">
      <w:pPr>
        <w:pStyle w:val="Heading1"/>
      </w:pPr>
      <w:bookmarkStart w:id="7" w:name="O_992244"/>
      <w:bookmarkEnd w:id="7"/>
      <w:r w:rsidRPr="0060608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06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rPr>
                <w:rStyle w:val="SpecialBold"/>
              </w:rPr>
              <w:t>Equivalence status</w:t>
            </w:r>
          </w:p>
        </w:tc>
      </w:tr>
      <w:tr w:rsidTr="00606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t>FBPOPR2067 Work in a food handling area for non-food handlers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t>FDFOP2016A Work in a food handling area for non-food handlers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t>Updated to meet Standards for Training Packages</w:t>
            </w:r>
          </w:p>
          <w:p w:rsidR="00000000" w:rsidP="00606085">
            <w:pPr>
              <w:pStyle w:val="BodyText"/>
              <w:rPr>
                <w:lang w:val="en-NZ"/>
              </w:rPr>
            </w:pPr>
            <w:r w:rsidRPr="00606085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85" w:rsidP="00606085">
            <w:pPr>
              <w:pStyle w:val="BodyText"/>
            </w:pPr>
            <w:r w:rsidRPr="00606085">
              <w:t>Equivalent unit</w:t>
            </w:r>
          </w:p>
        </w:tc>
      </w:tr>
    </w:tbl>
    <w:p w:rsidR="00000000" w:rsidRPr="00606085" w:rsidP="00606085">
      <w:pPr>
        <w:pStyle w:val="BodyText"/>
      </w:pPr>
    </w:p>
    <w:p w:rsidR="00000000" w:rsidRPr="00606085" w:rsidP="00606085">
      <w:pPr>
        <w:pStyle w:val="AllowPageBreak"/>
      </w:pPr>
    </w:p>
    <w:p w:rsidR="00000000" w:rsidRPr="00606085" w:rsidP="00606085">
      <w:pPr>
        <w:pStyle w:val="Heading1"/>
      </w:pPr>
      <w:bookmarkStart w:id="8" w:name="O_992251"/>
      <w:bookmarkEnd w:id="8"/>
      <w:r w:rsidRPr="00606085">
        <w:t>Links</w:t>
      </w:r>
    </w:p>
    <w:p w:rsidR="00000000" w:rsidRPr="00606085" w:rsidP="006B6554">
      <w:pPr>
        <w:pStyle w:val="BodyText"/>
      </w:pPr>
      <w:r w:rsidRPr="0060608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02B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06085" w:rsidP="00606085"/>
    <w:sectPr w:rsidSect="006060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85" w:rsidRPr="006B6554" w:rsidP="006B6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54" w:rsidP="00606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554" w:rsidP="00606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6554" w:rsidP="00606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085" w:rsidRPr="006B6554" w:rsidP="006B6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54" w:rsidRPr="002D2AF8" w:rsidP="00606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FBPOPR2067 Work in a food handling area for non-food handlers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6554" w:rsidP="00606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30A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5A52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085"/>
  </w:style>
  <w:style w:type="character" w:customStyle="1" w:styleId="Heading1Char">
    <w:name w:val="Heading 1 Char"/>
    <w:basedOn w:val="DefaultParagraphFont"/>
    <w:link w:val="Heading1"/>
    <w:rsid w:val="00606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0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0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085"/>
    <w:rPr>
      <w:b/>
      <w:spacing w:val="0"/>
    </w:rPr>
  </w:style>
  <w:style w:type="character" w:styleId="Emphasis">
    <w:name w:val="Emphasis"/>
    <w:basedOn w:val="DefaultParagraphFont"/>
    <w:qFormat/>
    <w:rsid w:val="00606085"/>
    <w:rPr>
      <w:i/>
    </w:rPr>
  </w:style>
  <w:style w:type="paragraph" w:customStyle="1" w:styleId="SuperHeading">
    <w:name w:val="SuperHeading"/>
    <w:basedOn w:val="Normal"/>
    <w:rsid w:val="00606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0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0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0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085"/>
  </w:style>
  <w:style w:type="paragraph" w:styleId="TableofFigures">
    <w:name w:val="table of figures"/>
    <w:basedOn w:val="Normal"/>
    <w:next w:val="Normal"/>
    <w:semiHidden/>
    <w:rsid w:val="00606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0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6085"/>
    <w:rPr>
      <w:rFonts w:ascii="Wingdings" w:hAnsi="Wingdings"/>
    </w:rPr>
  </w:style>
  <w:style w:type="paragraph" w:customStyle="1" w:styleId="TableHeading">
    <w:name w:val="Table Heading"/>
    <w:basedOn w:val="HeadingBase"/>
    <w:rsid w:val="00606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085"/>
    <w:rPr>
      <w:color w:val="0033CC"/>
      <w:u w:val="none"/>
    </w:rPr>
  </w:style>
  <w:style w:type="paragraph" w:customStyle="1" w:styleId="BodyTextRight">
    <w:name w:val="Body Text Right"/>
    <w:basedOn w:val="BodyText"/>
    <w:rsid w:val="00606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0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085"/>
    <w:rPr>
      <w:sz w:val="32"/>
    </w:rPr>
  </w:style>
  <w:style w:type="paragraph" w:customStyle="1" w:styleId="HeadingProcedure">
    <w:name w:val="Heading Procedure"/>
    <w:basedOn w:val="HeadingBase"/>
    <w:next w:val="Normal"/>
    <w:rsid w:val="00606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085"/>
    <w:pPr>
      <w:spacing w:before="60" w:after="60"/>
    </w:pPr>
  </w:style>
  <w:style w:type="paragraph" w:styleId="ListContinue">
    <w:name w:val="List Continue"/>
    <w:basedOn w:val="List"/>
    <w:rsid w:val="00606085"/>
    <w:pPr>
      <w:ind w:firstLine="0"/>
    </w:pPr>
  </w:style>
  <w:style w:type="paragraph" w:customStyle="1" w:styleId="ListNote">
    <w:name w:val="List Note"/>
    <w:basedOn w:val="List"/>
    <w:rsid w:val="00606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085"/>
    <w:rPr>
      <w:rFonts w:ascii="Courier New" w:hAnsi="Courier New"/>
    </w:rPr>
  </w:style>
  <w:style w:type="paragraph" w:customStyle="1" w:styleId="NoteBullet">
    <w:name w:val="Note Bullet"/>
    <w:basedOn w:val="Note"/>
    <w:rsid w:val="00606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0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6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085"/>
    <w:rPr>
      <w:b/>
      <w:smallCaps/>
    </w:rPr>
  </w:style>
  <w:style w:type="paragraph" w:customStyle="1" w:styleId="TableListNumber">
    <w:name w:val="Table List Number"/>
    <w:basedOn w:val="ListNumber"/>
    <w:rsid w:val="00606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085"/>
    <w:pPr>
      <w:numPr>
        <w:numId w:val="8"/>
      </w:numPr>
    </w:pPr>
  </w:style>
  <w:style w:type="paragraph" w:customStyle="1" w:styleId="ListAlpha2">
    <w:name w:val="List Alpha 2"/>
    <w:basedOn w:val="List2"/>
    <w:rsid w:val="00606085"/>
    <w:pPr>
      <w:numPr>
        <w:numId w:val="7"/>
      </w:numPr>
    </w:pPr>
  </w:style>
  <w:style w:type="paragraph" w:styleId="List2">
    <w:name w:val="List 2"/>
    <w:basedOn w:val="BodyText"/>
    <w:rsid w:val="00606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0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0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0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6085"/>
    <w:pPr>
      <w:numPr>
        <w:numId w:val="3"/>
      </w:numPr>
    </w:pPr>
  </w:style>
  <w:style w:type="paragraph" w:styleId="ListContinue2">
    <w:name w:val="List Continue 2"/>
    <w:basedOn w:val="List2"/>
    <w:rsid w:val="00606085"/>
    <w:pPr>
      <w:ind w:firstLine="0"/>
    </w:pPr>
  </w:style>
  <w:style w:type="paragraph" w:styleId="ListContinue3">
    <w:name w:val="List Continue 3"/>
    <w:basedOn w:val="List3"/>
    <w:rsid w:val="00606085"/>
    <w:pPr>
      <w:ind w:left="1021" w:firstLine="0"/>
    </w:pPr>
  </w:style>
  <w:style w:type="paragraph" w:styleId="ListContinue4">
    <w:name w:val="List Continue 4"/>
    <w:basedOn w:val="List4"/>
    <w:rsid w:val="00606085"/>
    <w:pPr>
      <w:ind w:firstLine="0"/>
    </w:pPr>
  </w:style>
  <w:style w:type="paragraph" w:styleId="ListContinue5">
    <w:name w:val="List Continue 5"/>
    <w:basedOn w:val="List5"/>
    <w:rsid w:val="00606085"/>
    <w:pPr>
      <w:ind w:firstLine="0"/>
    </w:pPr>
  </w:style>
  <w:style w:type="paragraph" w:styleId="ListNumber3">
    <w:name w:val="List Number 3"/>
    <w:basedOn w:val="List3"/>
    <w:rsid w:val="00606085"/>
    <w:pPr>
      <w:numPr>
        <w:numId w:val="4"/>
      </w:numPr>
    </w:pPr>
  </w:style>
  <w:style w:type="paragraph" w:styleId="ListNumber4">
    <w:name w:val="List Number 4"/>
    <w:basedOn w:val="List4"/>
    <w:rsid w:val="00606085"/>
    <w:pPr>
      <w:numPr>
        <w:numId w:val="5"/>
      </w:numPr>
    </w:pPr>
  </w:style>
  <w:style w:type="paragraph" w:styleId="ListNumber5">
    <w:name w:val="List Number 5"/>
    <w:basedOn w:val="List5"/>
    <w:rsid w:val="00606085"/>
    <w:pPr>
      <w:numPr>
        <w:numId w:val="6"/>
      </w:numPr>
    </w:pPr>
  </w:style>
  <w:style w:type="paragraph" w:styleId="BlockText">
    <w:name w:val="Block Text"/>
    <w:basedOn w:val="Normal"/>
    <w:rsid w:val="00606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085"/>
    <w:rPr>
      <w:sz w:val="16"/>
      <w:vertAlign w:val="superscript"/>
    </w:rPr>
  </w:style>
  <w:style w:type="character" w:customStyle="1" w:styleId="Symbols">
    <w:name w:val="Symbols"/>
    <w:basedOn w:val="DefaultParagraphFont"/>
    <w:rsid w:val="00606085"/>
    <w:rPr>
      <w:rFonts w:ascii="Symbol" w:hAnsi="Symbol"/>
    </w:rPr>
  </w:style>
  <w:style w:type="character" w:customStyle="1" w:styleId="MenuOptions">
    <w:name w:val="Menu Options"/>
    <w:basedOn w:val="DefaultParagraphFont"/>
    <w:rsid w:val="00606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085"/>
    <w:rPr>
      <w:b/>
    </w:rPr>
  </w:style>
  <w:style w:type="character" w:customStyle="1" w:styleId="Underlined">
    <w:name w:val="Underlined"/>
    <w:basedOn w:val="DefaultParagraphFont"/>
    <w:rsid w:val="00606085"/>
    <w:rPr>
      <w:u w:val="single"/>
    </w:rPr>
  </w:style>
  <w:style w:type="paragraph" w:customStyle="1" w:styleId="TableBodyTextRight">
    <w:name w:val="Table Body Text Right"/>
    <w:basedOn w:val="TableBodyText"/>
    <w:rsid w:val="00606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085"/>
    <w:rPr>
      <w:sz w:val="18"/>
    </w:rPr>
  </w:style>
  <w:style w:type="paragraph" w:customStyle="1" w:styleId="BodySmallRight">
    <w:name w:val="Body Small Right"/>
    <w:basedOn w:val="BodyTextRight"/>
    <w:rsid w:val="00606085"/>
    <w:rPr>
      <w:sz w:val="18"/>
      <w:szCs w:val="18"/>
    </w:rPr>
  </w:style>
  <w:style w:type="paragraph" w:customStyle="1" w:styleId="MarginEdition">
    <w:name w:val="Margin Edition"/>
    <w:basedOn w:val="MarginNote"/>
    <w:rsid w:val="00606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085"/>
    <w:rPr>
      <w:sz w:val="2"/>
      <w:szCs w:val="2"/>
    </w:rPr>
  </w:style>
  <w:style w:type="character" w:customStyle="1" w:styleId="Small">
    <w:name w:val="Small"/>
    <w:basedOn w:val="DefaultParagraphFont"/>
    <w:rsid w:val="00606085"/>
    <w:rPr>
      <w:sz w:val="16"/>
    </w:rPr>
  </w:style>
  <w:style w:type="paragraph" w:customStyle="1" w:styleId="WideTable">
    <w:name w:val="Wide Table"/>
    <w:basedOn w:val="Normal"/>
    <w:rsid w:val="00606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085"/>
  </w:style>
  <w:style w:type="paragraph" w:styleId="Quote">
    <w:name w:val="Quote"/>
    <w:basedOn w:val="Heading1"/>
    <w:link w:val="QuoteChar"/>
    <w:qFormat/>
    <w:rsid w:val="00606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085"/>
    <w:pPr>
      <w:pageBreakBefore/>
    </w:pPr>
  </w:style>
  <w:style w:type="paragraph" w:customStyle="1" w:styleId="Border">
    <w:name w:val="Border"/>
    <w:basedOn w:val="Normal"/>
    <w:qFormat/>
    <w:rsid w:val="00606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085"/>
    <w:rPr>
      <w:u w:val="single"/>
    </w:rPr>
  </w:style>
  <w:style w:type="character" w:customStyle="1" w:styleId="BoldandItalics">
    <w:name w:val="Bold and Italics"/>
    <w:qFormat/>
    <w:rsid w:val="00606085"/>
    <w:rPr>
      <w:b/>
      <w:i/>
      <w:u w:val="none"/>
    </w:rPr>
  </w:style>
  <w:style w:type="paragraph" w:styleId="BalloonText">
    <w:name w:val="Balloon Text"/>
    <w:basedOn w:val="Normal"/>
    <w:link w:val="BalloonTextChar"/>
    <w:rsid w:val="00606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085"/>
    <w:pPr>
      <w:spacing w:before="0" w:after="0"/>
    </w:pPr>
  </w:style>
  <w:style w:type="paragraph" w:customStyle="1" w:styleId="BodyTextBold">
    <w:name w:val="Body Text Bold"/>
    <w:basedOn w:val="BodyText"/>
    <w:qFormat/>
    <w:rsid w:val="00606085"/>
    <w:rPr>
      <w:b/>
    </w:rPr>
  </w:style>
  <w:style w:type="character" w:styleId="Hyperlink">
    <w:name w:val="Hyperlink"/>
    <w:basedOn w:val="DefaultParagraphFont"/>
    <w:uiPriority w:val="99"/>
    <w:unhideWhenUsed/>
    <w:rsid w:val="006B6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2578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FBPOPR2067 Work in a food handling area for non-food handlers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