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F7C" w:rsidP="00457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FBPOPR2065 Conduct routine maintenance</w:t>
      </w:r>
      <w:r>
        <w:fldChar w:fldCharType="end"/>
      </w:r>
    </w:p>
    <w:p w:rsidR="00457F7C" w:rsidP="00457F7C">
      <w:pPr>
        <w:pStyle w:val="Version"/>
        <w:sectPr w:rsidSect="00325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250" w:rsidP="00325250">
      <w:pPr>
        <w:pStyle w:val="SuperHeading"/>
      </w:pPr>
      <w:r w:rsidRPr="00325250">
        <w:t>FBPOPR2065 Conduct routine maintenance</w:t>
      </w:r>
    </w:p>
    <w:p w:rsidR="00000000" w:rsidRPr="00325250" w:rsidP="00325250">
      <w:pPr>
        <w:pStyle w:val="Heading1"/>
      </w:pPr>
      <w:bookmarkStart w:id="1" w:name="O_992198"/>
      <w:bookmarkEnd w:id="1"/>
      <w:r w:rsidRPr="003252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rPr>
                <w:rStyle w:val="SpecialBold"/>
              </w:rPr>
              <w:t>Comments</w:t>
            </w:r>
          </w:p>
        </w:tc>
      </w:tr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This version released with FBP Food, Beverage and Pharmaceutical Training Package Version 2.0.</w:t>
            </w:r>
          </w:p>
        </w:tc>
      </w:tr>
    </w:tbl>
    <w:p w:rsidR="00000000" w:rsidRPr="00325250" w:rsidP="00325250">
      <w:pPr>
        <w:pStyle w:val="BodyText"/>
      </w:pPr>
    </w:p>
    <w:p w:rsidR="00000000" w:rsidRPr="00325250" w:rsidP="00325250">
      <w:pPr>
        <w:pStyle w:val="AllowPageBreak"/>
      </w:pPr>
    </w:p>
    <w:p w:rsidR="00000000" w:rsidRPr="00325250" w:rsidP="00325250">
      <w:pPr>
        <w:pStyle w:val="Heading1"/>
      </w:pPr>
      <w:bookmarkStart w:id="2" w:name="O_992199"/>
      <w:bookmarkEnd w:id="2"/>
      <w:r w:rsidRPr="00325250">
        <w:t>Application</w:t>
      </w:r>
    </w:p>
    <w:p w:rsidR="00000000" w:rsidRPr="00325250" w:rsidP="00457F7C">
      <w:pPr>
        <w:pStyle w:val="BodyText"/>
      </w:pPr>
      <w:r w:rsidRPr="00325250">
        <w:t>This unit of competency describes the skills and knowledge required to inspect eq</w:t>
      </w:r>
      <w:r w:rsidRPr="00325250">
        <w:t>uipment and carry out routine maintenance and adjustment using a limited range of hand tools.</w:t>
      </w:r>
    </w:p>
    <w:p w:rsidR="00000000" w:rsidRPr="00325250" w:rsidP="00457F7C">
      <w:pPr>
        <w:pStyle w:val="BodyText"/>
      </w:pPr>
      <w:r w:rsidRPr="00325250">
        <w:t>This unit applies to individuals who perform routine maintenance in a food and beverage environment. It typically targets the production worker responsible for co</w:t>
      </w:r>
      <w:r w:rsidRPr="00325250">
        <w:t>nducting simple and routine maintenance tasks to support the operation of machines or equipment.</w:t>
      </w:r>
    </w:p>
    <w:p w:rsidR="00000000" w:rsidRPr="00325250" w:rsidP="00457F7C">
      <w:pPr>
        <w:pStyle w:val="BodyText"/>
      </w:pPr>
      <w:r w:rsidRPr="00325250">
        <w:t>No occupational licensing, legislative or certification requirements apply to this unit at the time of publication.</w:t>
      </w:r>
    </w:p>
    <w:p w:rsidR="00000000" w:rsidRPr="00325250" w:rsidP="00325250">
      <w:pPr>
        <w:pStyle w:val="Heading1"/>
      </w:pPr>
      <w:bookmarkStart w:id="3" w:name="O_992200"/>
      <w:bookmarkEnd w:id="3"/>
      <w:r w:rsidRPr="00325250">
        <w:t>Pre-requisite Unit</w:t>
      </w:r>
    </w:p>
    <w:p w:rsidR="00000000" w:rsidRPr="00325250" w:rsidP="00457F7C">
      <w:pPr>
        <w:pStyle w:val="BodyText"/>
      </w:pPr>
      <w:r w:rsidRPr="00325250">
        <w:t>Nil</w:t>
      </w:r>
    </w:p>
    <w:p w:rsidR="00000000" w:rsidRPr="00325250" w:rsidP="00325250">
      <w:pPr>
        <w:pStyle w:val="Heading1"/>
      </w:pPr>
      <w:bookmarkStart w:id="4" w:name="O_992202"/>
      <w:bookmarkEnd w:id="4"/>
      <w:r w:rsidRPr="00325250">
        <w:t>Unit Sector</w:t>
      </w:r>
    </w:p>
    <w:p w:rsidR="00000000" w:rsidRPr="00325250" w:rsidP="00457F7C">
      <w:pPr>
        <w:pStyle w:val="BodyText"/>
      </w:pPr>
      <w:r w:rsidRPr="00325250">
        <w:t>Operational (OPR)</w:t>
      </w:r>
    </w:p>
    <w:p w:rsidR="00000000" w:rsidRPr="00325250" w:rsidP="00325250">
      <w:pPr>
        <w:pStyle w:val="Heading1"/>
      </w:pPr>
      <w:bookmarkStart w:id="5" w:name="O_992203"/>
      <w:bookmarkEnd w:id="5"/>
      <w:r w:rsidRPr="003252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rPr>
                <w:rStyle w:val="SpecialBold"/>
              </w:rPr>
              <w:t>Performance Criteria</w:t>
            </w:r>
          </w:p>
        </w:tc>
      </w:tr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1. Conduct routine inspection of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1.1 Read or listen to work instructions from supervisor and clarify where needed</w:t>
            </w:r>
          </w:p>
          <w:p w:rsidR="00000000" w:rsidRPr="00325250" w:rsidP="00325250">
            <w:pPr>
              <w:pStyle w:val="BodyText"/>
            </w:pPr>
            <w:r w:rsidRPr="00325250">
              <w:t>1.2 Identify health and s</w:t>
            </w:r>
            <w:r w:rsidRPr="00325250">
              <w:t>afety hazards in the workplace and tell supervisor</w:t>
            </w:r>
          </w:p>
          <w:p w:rsidR="00000000" w:rsidRPr="00325250" w:rsidP="00325250">
            <w:pPr>
              <w:pStyle w:val="BodyText"/>
            </w:pPr>
            <w:r w:rsidRPr="00325250">
              <w:t>1.3 Wear appropriate personal protective equipment and ensure correct fit</w:t>
            </w:r>
          </w:p>
          <w:p w:rsidR="00000000" w:rsidRPr="00325250" w:rsidP="00325250">
            <w:pPr>
              <w:pStyle w:val="BodyText"/>
            </w:pPr>
            <w:r w:rsidRPr="00325250">
              <w:t>1.4 Inspect equipment to identify signs of wear</w:t>
            </w:r>
          </w:p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1.5 Assess the nature of maintenance requirement</w:t>
            </w:r>
          </w:p>
        </w:tc>
      </w:tr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2. Prepare to conduct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2.1 Assess the maintenance task to determine tools and services required</w:t>
            </w:r>
          </w:p>
          <w:p w:rsidR="00000000" w:rsidRPr="00325250" w:rsidP="00325250">
            <w:pPr>
              <w:pStyle w:val="BodyText"/>
            </w:pPr>
            <w:r w:rsidRPr="00325250">
              <w:t>2.2 Prepare equipment for maintenance</w:t>
            </w:r>
          </w:p>
          <w:p w:rsidR="00000000" w:rsidRPr="00325250" w:rsidP="00325250">
            <w:pPr>
              <w:pStyle w:val="BodyText"/>
            </w:pPr>
            <w:r w:rsidRPr="00325250">
              <w:t>2.3 Select hand tools according to task requirements</w:t>
            </w:r>
          </w:p>
          <w:p w:rsidR="00000000" w:rsidRPr="00325250" w:rsidP="00325250">
            <w:pPr>
              <w:pStyle w:val="BodyText"/>
            </w:pPr>
            <w:r w:rsidRPr="00325250">
              <w:t>2.4 Check tools before use and report unsafe and f</w:t>
            </w:r>
            <w:r w:rsidRPr="00325250">
              <w:t>aulty items</w:t>
            </w:r>
          </w:p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2.5 Plan and schedule maintenance in consultation with affected work areas to minimise disruption to production</w:t>
            </w:r>
          </w:p>
        </w:tc>
      </w:tr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3. Carry out routine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3.1 Carry out routine maintenance on equipment</w:t>
            </w:r>
          </w:p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3.2 Report maintenance activities in line with work</w:t>
            </w:r>
            <w:r w:rsidRPr="00325250">
              <w:t>place procedures</w:t>
            </w:r>
          </w:p>
        </w:tc>
      </w:tr>
      <w:tr w:rsidTr="00457F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4. Complete maintenance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4.1 Return equipment to operating order when maintenance is complete</w:t>
            </w:r>
          </w:p>
          <w:p w:rsidR="00000000" w:rsidRPr="00325250" w:rsidP="00325250">
            <w:pPr>
              <w:pStyle w:val="BodyText"/>
            </w:pPr>
            <w:r w:rsidRPr="00325250">
              <w:t>4.2 Store tools and materials</w:t>
            </w:r>
          </w:p>
          <w:p w:rsidR="00000000" w:rsidRPr="00325250" w:rsidP="00325250">
            <w:pPr>
              <w:pStyle w:val="BodyText"/>
            </w:pPr>
            <w:r w:rsidRPr="00325250">
              <w:t>4.3 Notify the relevant personnel of maintenance completion</w:t>
            </w:r>
          </w:p>
          <w:p w:rsidR="00000000" w:rsidRPr="00325250" w:rsidP="00325250">
            <w:pPr>
              <w:pStyle w:val="BodyText"/>
            </w:pPr>
            <w:r w:rsidRPr="00325250">
              <w:t>4.4 Maintain a clean and tidy workplace</w:t>
            </w:r>
          </w:p>
        </w:tc>
      </w:tr>
    </w:tbl>
    <w:p w:rsidR="00000000" w:rsidRPr="00325250" w:rsidP="00325250">
      <w:pPr>
        <w:pStyle w:val="BodyText"/>
      </w:pPr>
    </w:p>
    <w:p w:rsidR="00000000" w:rsidRPr="00325250" w:rsidP="00325250">
      <w:pPr>
        <w:pStyle w:val="AllowPageBreak"/>
      </w:pPr>
    </w:p>
    <w:p w:rsidR="00000000" w:rsidRPr="00325250" w:rsidP="00325250">
      <w:pPr>
        <w:pStyle w:val="Heading1"/>
      </w:pPr>
      <w:bookmarkStart w:id="6" w:name="O_992204"/>
      <w:bookmarkEnd w:id="6"/>
      <w:r w:rsidRPr="00325250">
        <w:t>Foundation Skills</w:t>
      </w:r>
    </w:p>
    <w:p w:rsidR="00000000" w:rsidRPr="00457F7C" w:rsidP="00457F7C">
      <w:pPr>
        <w:pStyle w:val="BodyText"/>
        <w:rPr>
          <w:i/>
        </w:rPr>
      </w:pPr>
      <w:r w:rsidRPr="00457F7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rPr>
                <w:rStyle w:val="SpecialBold"/>
              </w:rPr>
              <w:t>Description</w:t>
            </w:r>
          </w:p>
        </w:tc>
      </w:tr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ListBullet"/>
              <w:rPr>
                <w:lang w:val="en-NZ"/>
              </w:rPr>
            </w:pPr>
            <w:r w:rsidRPr="00325250">
              <w:t xml:space="preserve">Interact effectively with staff members </w:t>
            </w:r>
          </w:p>
        </w:tc>
      </w:tr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ListBullet"/>
            </w:pPr>
            <w:r w:rsidRPr="00325250">
              <w:t>Make routine decisions to correct simple and familiar problems</w:t>
            </w:r>
          </w:p>
          <w:p w:rsidR="00000000" w:rsidRPr="00325250" w:rsidP="00325250">
            <w:pPr>
              <w:pStyle w:val="ListBullet"/>
            </w:pPr>
            <w:r w:rsidRPr="00325250">
              <w:t>Apply routine fault finding methods to trace and identify equipment faults and implement standard and familiar solutions</w:t>
            </w:r>
          </w:p>
        </w:tc>
      </w:tr>
    </w:tbl>
    <w:p w:rsidR="00000000" w:rsidRPr="00325250" w:rsidP="00325250">
      <w:pPr>
        <w:pStyle w:val="BodyText"/>
      </w:pPr>
    </w:p>
    <w:p w:rsidR="00000000" w:rsidRPr="00325250" w:rsidP="00325250">
      <w:pPr>
        <w:pStyle w:val="AllowPageBreak"/>
      </w:pPr>
    </w:p>
    <w:p w:rsidR="00000000" w:rsidRPr="00325250" w:rsidP="00325250">
      <w:pPr>
        <w:pStyle w:val="Heading1"/>
      </w:pPr>
      <w:bookmarkStart w:id="7" w:name="O_992206"/>
      <w:bookmarkEnd w:id="7"/>
      <w:r w:rsidRPr="003252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rPr>
                <w:rStyle w:val="SpecialBold"/>
              </w:rPr>
              <w:t>Equivalence status</w:t>
            </w:r>
          </w:p>
        </w:tc>
      </w:tr>
      <w:tr w:rsidTr="003252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FBPOPR2065 Conduct routine maintenance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FDFOP2011A Conduct routine maintenance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Updated to meet Standards for Training Packages</w:t>
            </w:r>
          </w:p>
          <w:p w:rsidR="00000000" w:rsidP="00325250">
            <w:pPr>
              <w:pStyle w:val="BodyText"/>
              <w:rPr>
                <w:lang w:val="en-NZ"/>
              </w:rPr>
            </w:pPr>
            <w:r w:rsidRPr="00325250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50" w:rsidP="00325250">
            <w:pPr>
              <w:pStyle w:val="BodyText"/>
            </w:pPr>
            <w:r w:rsidRPr="00325250">
              <w:t>Equivalent unit</w:t>
            </w:r>
          </w:p>
        </w:tc>
      </w:tr>
    </w:tbl>
    <w:p w:rsidR="00000000" w:rsidRPr="00325250" w:rsidP="00325250">
      <w:pPr>
        <w:pStyle w:val="BodyText"/>
      </w:pPr>
    </w:p>
    <w:p w:rsidR="00000000" w:rsidRPr="00325250" w:rsidP="00325250">
      <w:pPr>
        <w:pStyle w:val="AllowPageBreak"/>
      </w:pPr>
    </w:p>
    <w:p w:rsidR="00000000" w:rsidRPr="00325250" w:rsidP="00325250">
      <w:pPr>
        <w:pStyle w:val="Heading1"/>
      </w:pPr>
      <w:bookmarkStart w:id="8" w:name="O_992213"/>
      <w:bookmarkEnd w:id="8"/>
      <w:r w:rsidRPr="00325250">
        <w:t>Links</w:t>
      </w:r>
    </w:p>
    <w:p w:rsidR="00000000" w:rsidRPr="00325250" w:rsidP="00457F7C">
      <w:pPr>
        <w:pStyle w:val="BodyText"/>
      </w:pPr>
      <w:r w:rsidRPr="003252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781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25250" w:rsidP="00325250"/>
    <w:sectPr w:rsidSect="00325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50" w:rsidRPr="00457F7C" w:rsidP="00457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7C" w:rsidP="00325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F7C" w:rsidP="00325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7F7C" w:rsidP="00325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250" w:rsidRPr="00457F7C" w:rsidP="00457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7C" w:rsidRPr="002D2AF8" w:rsidP="00325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FBPOPR2065 Conduct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57F7C" w:rsidP="00325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7C1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8E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250"/>
  </w:style>
  <w:style w:type="character" w:customStyle="1" w:styleId="Heading1Char">
    <w:name w:val="Heading 1 Char"/>
    <w:basedOn w:val="DefaultParagraphFont"/>
    <w:link w:val="Heading1"/>
    <w:rsid w:val="00325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2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250"/>
    <w:rPr>
      <w:b/>
      <w:spacing w:val="0"/>
    </w:rPr>
  </w:style>
  <w:style w:type="character" w:styleId="Emphasis">
    <w:name w:val="Emphasis"/>
    <w:basedOn w:val="DefaultParagraphFont"/>
    <w:qFormat/>
    <w:rsid w:val="00325250"/>
    <w:rPr>
      <w:i/>
    </w:rPr>
  </w:style>
  <w:style w:type="paragraph" w:customStyle="1" w:styleId="SuperHeading">
    <w:name w:val="SuperHeading"/>
    <w:basedOn w:val="Normal"/>
    <w:rsid w:val="00325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5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2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5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250"/>
  </w:style>
  <w:style w:type="paragraph" w:styleId="TableofFigures">
    <w:name w:val="table of figures"/>
    <w:basedOn w:val="Normal"/>
    <w:next w:val="Normal"/>
    <w:semiHidden/>
    <w:rsid w:val="00325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2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250"/>
    <w:rPr>
      <w:rFonts w:ascii="Wingdings" w:hAnsi="Wingdings"/>
    </w:rPr>
  </w:style>
  <w:style w:type="paragraph" w:customStyle="1" w:styleId="TableHeading">
    <w:name w:val="Table Heading"/>
    <w:basedOn w:val="HeadingBase"/>
    <w:rsid w:val="00325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250"/>
    <w:rPr>
      <w:color w:val="0033CC"/>
      <w:u w:val="none"/>
    </w:rPr>
  </w:style>
  <w:style w:type="paragraph" w:customStyle="1" w:styleId="BodyTextRight">
    <w:name w:val="Body Text Right"/>
    <w:basedOn w:val="BodyText"/>
    <w:rsid w:val="00325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2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250"/>
    <w:rPr>
      <w:sz w:val="32"/>
    </w:rPr>
  </w:style>
  <w:style w:type="paragraph" w:customStyle="1" w:styleId="HeadingProcedure">
    <w:name w:val="Heading Procedure"/>
    <w:basedOn w:val="HeadingBase"/>
    <w:next w:val="Normal"/>
    <w:rsid w:val="00325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250"/>
    <w:pPr>
      <w:spacing w:before="60" w:after="60"/>
    </w:pPr>
  </w:style>
  <w:style w:type="paragraph" w:styleId="ListContinue">
    <w:name w:val="List Continue"/>
    <w:basedOn w:val="List"/>
    <w:rsid w:val="00325250"/>
    <w:pPr>
      <w:ind w:firstLine="0"/>
    </w:pPr>
  </w:style>
  <w:style w:type="paragraph" w:customStyle="1" w:styleId="ListNote">
    <w:name w:val="List Note"/>
    <w:basedOn w:val="List"/>
    <w:rsid w:val="00325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250"/>
    <w:rPr>
      <w:rFonts w:ascii="Courier New" w:hAnsi="Courier New"/>
    </w:rPr>
  </w:style>
  <w:style w:type="paragraph" w:customStyle="1" w:styleId="NoteBullet">
    <w:name w:val="Note Bullet"/>
    <w:basedOn w:val="Note"/>
    <w:rsid w:val="00325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2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250"/>
    <w:rPr>
      <w:b/>
      <w:smallCaps/>
    </w:rPr>
  </w:style>
  <w:style w:type="paragraph" w:customStyle="1" w:styleId="TableListNumber">
    <w:name w:val="Table List Number"/>
    <w:basedOn w:val="ListNumber"/>
    <w:rsid w:val="00325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250"/>
    <w:pPr>
      <w:numPr>
        <w:numId w:val="8"/>
      </w:numPr>
    </w:pPr>
  </w:style>
  <w:style w:type="paragraph" w:customStyle="1" w:styleId="ListAlpha2">
    <w:name w:val="List Alpha 2"/>
    <w:basedOn w:val="List2"/>
    <w:rsid w:val="00325250"/>
    <w:pPr>
      <w:numPr>
        <w:numId w:val="7"/>
      </w:numPr>
    </w:pPr>
  </w:style>
  <w:style w:type="paragraph" w:styleId="List2">
    <w:name w:val="List 2"/>
    <w:basedOn w:val="BodyText"/>
    <w:rsid w:val="00325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2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2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250"/>
    <w:pPr>
      <w:numPr>
        <w:numId w:val="3"/>
      </w:numPr>
    </w:pPr>
  </w:style>
  <w:style w:type="paragraph" w:styleId="ListContinue2">
    <w:name w:val="List Continue 2"/>
    <w:basedOn w:val="List2"/>
    <w:rsid w:val="00325250"/>
    <w:pPr>
      <w:ind w:firstLine="0"/>
    </w:pPr>
  </w:style>
  <w:style w:type="paragraph" w:styleId="ListContinue3">
    <w:name w:val="List Continue 3"/>
    <w:basedOn w:val="List3"/>
    <w:rsid w:val="00325250"/>
    <w:pPr>
      <w:ind w:left="1021" w:firstLine="0"/>
    </w:pPr>
  </w:style>
  <w:style w:type="paragraph" w:styleId="ListContinue4">
    <w:name w:val="List Continue 4"/>
    <w:basedOn w:val="List4"/>
    <w:rsid w:val="00325250"/>
    <w:pPr>
      <w:ind w:firstLine="0"/>
    </w:pPr>
  </w:style>
  <w:style w:type="paragraph" w:styleId="ListContinue5">
    <w:name w:val="List Continue 5"/>
    <w:basedOn w:val="List5"/>
    <w:rsid w:val="00325250"/>
    <w:pPr>
      <w:ind w:firstLine="0"/>
    </w:pPr>
  </w:style>
  <w:style w:type="paragraph" w:styleId="ListNumber3">
    <w:name w:val="List Number 3"/>
    <w:basedOn w:val="List3"/>
    <w:rsid w:val="00325250"/>
    <w:pPr>
      <w:numPr>
        <w:numId w:val="4"/>
      </w:numPr>
    </w:pPr>
  </w:style>
  <w:style w:type="paragraph" w:styleId="ListNumber4">
    <w:name w:val="List Number 4"/>
    <w:basedOn w:val="List4"/>
    <w:rsid w:val="00325250"/>
    <w:pPr>
      <w:numPr>
        <w:numId w:val="5"/>
      </w:numPr>
    </w:pPr>
  </w:style>
  <w:style w:type="paragraph" w:styleId="ListNumber5">
    <w:name w:val="List Number 5"/>
    <w:basedOn w:val="List5"/>
    <w:rsid w:val="00325250"/>
    <w:pPr>
      <w:numPr>
        <w:numId w:val="6"/>
      </w:numPr>
    </w:pPr>
  </w:style>
  <w:style w:type="paragraph" w:styleId="BlockText">
    <w:name w:val="Block Text"/>
    <w:basedOn w:val="Normal"/>
    <w:rsid w:val="00325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250"/>
    <w:rPr>
      <w:sz w:val="16"/>
      <w:vertAlign w:val="superscript"/>
    </w:rPr>
  </w:style>
  <w:style w:type="character" w:customStyle="1" w:styleId="Symbols">
    <w:name w:val="Symbols"/>
    <w:basedOn w:val="DefaultParagraphFont"/>
    <w:rsid w:val="00325250"/>
    <w:rPr>
      <w:rFonts w:ascii="Symbol" w:hAnsi="Symbol"/>
    </w:rPr>
  </w:style>
  <w:style w:type="character" w:customStyle="1" w:styleId="MenuOptions">
    <w:name w:val="Menu Options"/>
    <w:basedOn w:val="DefaultParagraphFont"/>
    <w:rsid w:val="00325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250"/>
    <w:rPr>
      <w:b/>
    </w:rPr>
  </w:style>
  <w:style w:type="character" w:customStyle="1" w:styleId="Underlined">
    <w:name w:val="Underlined"/>
    <w:basedOn w:val="DefaultParagraphFont"/>
    <w:rsid w:val="00325250"/>
    <w:rPr>
      <w:u w:val="single"/>
    </w:rPr>
  </w:style>
  <w:style w:type="paragraph" w:customStyle="1" w:styleId="TableBodyTextRight">
    <w:name w:val="Table Body Text Right"/>
    <w:basedOn w:val="TableBodyText"/>
    <w:rsid w:val="00325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250"/>
    <w:rPr>
      <w:sz w:val="18"/>
    </w:rPr>
  </w:style>
  <w:style w:type="paragraph" w:customStyle="1" w:styleId="BodySmallRight">
    <w:name w:val="Body Small Right"/>
    <w:basedOn w:val="BodyTextRight"/>
    <w:rsid w:val="00325250"/>
    <w:rPr>
      <w:sz w:val="18"/>
      <w:szCs w:val="18"/>
    </w:rPr>
  </w:style>
  <w:style w:type="paragraph" w:customStyle="1" w:styleId="MarginEdition">
    <w:name w:val="Margin Edition"/>
    <w:basedOn w:val="MarginNote"/>
    <w:rsid w:val="00325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250"/>
    <w:rPr>
      <w:sz w:val="2"/>
      <w:szCs w:val="2"/>
    </w:rPr>
  </w:style>
  <w:style w:type="character" w:customStyle="1" w:styleId="Small">
    <w:name w:val="Small"/>
    <w:basedOn w:val="DefaultParagraphFont"/>
    <w:rsid w:val="00325250"/>
    <w:rPr>
      <w:sz w:val="16"/>
    </w:rPr>
  </w:style>
  <w:style w:type="paragraph" w:customStyle="1" w:styleId="WideTable">
    <w:name w:val="Wide Table"/>
    <w:basedOn w:val="Normal"/>
    <w:rsid w:val="00325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250"/>
  </w:style>
  <w:style w:type="paragraph" w:styleId="Quote">
    <w:name w:val="Quote"/>
    <w:basedOn w:val="Heading1"/>
    <w:link w:val="QuoteChar"/>
    <w:qFormat/>
    <w:rsid w:val="00325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250"/>
    <w:pPr>
      <w:pageBreakBefore/>
    </w:pPr>
  </w:style>
  <w:style w:type="paragraph" w:customStyle="1" w:styleId="Border">
    <w:name w:val="Border"/>
    <w:basedOn w:val="Normal"/>
    <w:qFormat/>
    <w:rsid w:val="00325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250"/>
    <w:rPr>
      <w:u w:val="single"/>
    </w:rPr>
  </w:style>
  <w:style w:type="character" w:customStyle="1" w:styleId="BoldandItalics">
    <w:name w:val="Bold and Italics"/>
    <w:qFormat/>
    <w:rsid w:val="00325250"/>
    <w:rPr>
      <w:b/>
      <w:i/>
      <w:u w:val="none"/>
    </w:rPr>
  </w:style>
  <w:style w:type="paragraph" w:styleId="BalloonText">
    <w:name w:val="Balloon Text"/>
    <w:basedOn w:val="Normal"/>
    <w:link w:val="BalloonTextChar"/>
    <w:rsid w:val="00325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250"/>
    <w:pPr>
      <w:spacing w:before="0" w:after="0"/>
    </w:pPr>
  </w:style>
  <w:style w:type="paragraph" w:customStyle="1" w:styleId="BodyTextBold">
    <w:name w:val="Body Text Bold"/>
    <w:basedOn w:val="BodyText"/>
    <w:qFormat/>
    <w:rsid w:val="00325250"/>
    <w:rPr>
      <w:b/>
    </w:rPr>
  </w:style>
  <w:style w:type="character" w:styleId="Hyperlink">
    <w:name w:val="Hyperlink"/>
    <w:basedOn w:val="DefaultParagraphFont"/>
    <w:uiPriority w:val="99"/>
    <w:unhideWhenUsed/>
    <w:rsid w:val="00457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2878</Characters>
  <Application>Microsoft Office Word</Application>
  <DocSecurity>0</DocSecurity>
  <Lines>115</Lines>
  <Paragraphs>75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FBPOPR2065 Conduct routine maintenance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