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59E" w:rsidP="00D82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FBPOPR2065 Conduct routine maintenance</w:t>
      </w:r>
      <w:r>
        <w:fldChar w:fldCharType="end"/>
      </w:r>
    </w:p>
    <w:p w:rsidR="00D8259E" w:rsidP="00D8259E">
      <w:pPr>
        <w:pStyle w:val="Version"/>
        <w:sectPr w:rsidSect="00060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F49" w:rsidP="00060F49">
      <w:pPr>
        <w:pStyle w:val="SuperHeading"/>
      </w:pPr>
      <w:r w:rsidRPr="00060F49">
        <w:t>Assessment Requirements for FBPOPR2065 Conduct routine maintenance</w:t>
      </w:r>
    </w:p>
    <w:p w:rsidR="00000000" w:rsidRPr="00060F49" w:rsidP="00060F49">
      <w:pPr>
        <w:pStyle w:val="Heading1"/>
      </w:pPr>
      <w:bookmarkStart w:id="1" w:name="O_992208"/>
      <w:bookmarkEnd w:id="1"/>
      <w:r w:rsidRPr="00060F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60F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F49" w:rsidP="00060F49">
            <w:pPr>
              <w:pStyle w:val="BodyText"/>
            </w:pPr>
            <w:r w:rsidRPr="00060F4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F49">
            <w:pPr>
              <w:pStyle w:val="BodyText"/>
              <w:rPr>
                <w:lang w:val="en-NZ"/>
              </w:rPr>
            </w:pPr>
            <w:r w:rsidRPr="00060F49">
              <w:rPr>
                <w:rStyle w:val="SpecialBold"/>
              </w:rPr>
              <w:t>Comments</w:t>
            </w:r>
          </w:p>
        </w:tc>
      </w:tr>
      <w:tr w:rsidTr="00060F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F49">
            <w:pPr>
              <w:pStyle w:val="BodyText"/>
              <w:rPr>
                <w:lang w:val="en-NZ"/>
              </w:rPr>
            </w:pPr>
            <w:r w:rsidRPr="00060F4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F49" w:rsidP="00060F49">
            <w:pPr>
              <w:pStyle w:val="BodyText"/>
            </w:pPr>
            <w:r w:rsidRPr="00060F49">
              <w:t>This version released with FBP Food, Beverage and Pharmaceutical Training Package Version 2.0.</w:t>
            </w:r>
          </w:p>
        </w:tc>
      </w:tr>
    </w:tbl>
    <w:p w:rsidR="00000000" w:rsidRPr="00060F49" w:rsidP="00060F49">
      <w:pPr>
        <w:pStyle w:val="BodyText"/>
      </w:pPr>
    </w:p>
    <w:p w:rsidR="00000000" w:rsidRPr="00060F49" w:rsidP="00060F49">
      <w:pPr>
        <w:pStyle w:val="AllowPageBreak"/>
      </w:pPr>
    </w:p>
    <w:p w:rsidR="00000000" w:rsidRPr="00060F49" w:rsidP="00060F49">
      <w:pPr>
        <w:pStyle w:val="Heading1"/>
      </w:pPr>
      <w:bookmarkStart w:id="2" w:name="O_992209"/>
      <w:bookmarkEnd w:id="2"/>
      <w:r w:rsidRPr="00060F49">
        <w:t>Performance Evidence</w:t>
      </w:r>
    </w:p>
    <w:p w:rsidR="00000000" w:rsidRPr="00060F49" w:rsidP="00D8259E">
      <w:pPr>
        <w:pStyle w:val="BodyText"/>
      </w:pPr>
      <w:r w:rsidRPr="00060F49">
        <w:t xml:space="preserve">An individual demonstrating competency must satisfy all of the elements and performance criteria in this unit. </w:t>
      </w:r>
    </w:p>
    <w:p w:rsidR="00000000" w:rsidRPr="00060F49" w:rsidP="00D8259E">
      <w:pPr>
        <w:pStyle w:val="BodyText"/>
      </w:pPr>
      <w:r w:rsidRPr="00060F49">
        <w:t>There must be evidence that the individual has safely and effectively conducted routine maintenance on a minimum of two dif</w:t>
      </w:r>
      <w:r w:rsidRPr="00060F49">
        <w:t>ferent items of plant and/or equipment, including:</w:t>
      </w:r>
    </w:p>
    <w:p w:rsidR="00000000" w:rsidRPr="00060F49" w:rsidP="00060F49">
      <w:pPr>
        <w:pStyle w:val="ListBullet"/>
      </w:pPr>
      <w:r w:rsidRPr="00060F49">
        <w:t>identifying routine maintenance tasks for machine or equipment</w:t>
      </w:r>
    </w:p>
    <w:p w:rsidR="00000000" w:rsidRPr="00060F49" w:rsidP="00060F49">
      <w:pPr>
        <w:pStyle w:val="ListBullet"/>
      </w:pPr>
      <w:r w:rsidRPr="00060F49">
        <w:t>monitoring operation and identifying need for maintenance tasks</w:t>
      </w:r>
    </w:p>
    <w:p w:rsidR="00000000" w:rsidRPr="00060F49" w:rsidP="00060F49">
      <w:pPr>
        <w:pStyle w:val="ListBullet"/>
      </w:pPr>
      <w:r w:rsidRPr="00060F49">
        <w:t>carrying out routine maintenance tasks according to workplace procedures</w:t>
      </w:r>
    </w:p>
    <w:p w:rsidR="00000000" w:rsidRPr="00060F49" w:rsidP="00060F49">
      <w:pPr>
        <w:pStyle w:val="ListBullet"/>
      </w:pPr>
      <w:r w:rsidRPr="00060F49">
        <w:t>on completion of maintenance tasks, returning equipment to operational order, including confirming that all equipment parts, nuts and bolts are accounted for and correctly tightened</w:t>
      </w:r>
    </w:p>
    <w:p w:rsidR="00000000" w:rsidRPr="00060F49" w:rsidP="00060F49">
      <w:pPr>
        <w:pStyle w:val="ListBullet"/>
      </w:pPr>
      <w:r w:rsidRPr="00060F49">
        <w:t>scheduling maintenance tasks that are beyond one</w:t>
      </w:r>
      <w:r>
        <w:t>’</w:t>
      </w:r>
      <w:r w:rsidRPr="00060F49">
        <w:t>s own job role and commun</w:t>
      </w:r>
      <w:r w:rsidRPr="00060F49">
        <w:t>icating requirements with affected personnel</w:t>
      </w:r>
    </w:p>
    <w:p w:rsidR="00000000" w:rsidRPr="00060F49" w:rsidP="00060F49">
      <w:pPr>
        <w:pStyle w:val="ListBullet"/>
      </w:pPr>
      <w:r w:rsidRPr="00060F49">
        <w:t>selecting and using appropriate tools to undertake routine maintenance within scope of own job role</w:t>
      </w:r>
    </w:p>
    <w:p w:rsidR="00000000" w:rsidRPr="00060F49" w:rsidP="00060F49">
      <w:pPr>
        <w:pStyle w:val="ListBullet"/>
      </w:pPr>
      <w:r w:rsidRPr="00060F49">
        <w:t>assessing readiness for returning machine or equipment to operation or referring for further attention</w:t>
      </w:r>
    </w:p>
    <w:p w:rsidR="00000000" w:rsidRPr="00060F49" w:rsidP="00060F49">
      <w:pPr>
        <w:pStyle w:val="ListBullet"/>
      </w:pPr>
      <w:r w:rsidRPr="00060F49">
        <w:t>completi</w:t>
      </w:r>
      <w:r w:rsidRPr="00060F49">
        <w:t>ng maintenance documentation</w:t>
      </w:r>
    </w:p>
    <w:p w:rsidR="00000000" w:rsidRPr="00060F49" w:rsidP="00060F49">
      <w:pPr>
        <w:pStyle w:val="ListBullet"/>
      </w:pPr>
      <w:r w:rsidRPr="00060F49">
        <w:t>applying safe work practices and identifying health and safety hazards and controls in the workplace.</w:t>
      </w:r>
    </w:p>
    <w:p w:rsidR="00000000" w:rsidRPr="00060F49" w:rsidP="00060F49">
      <w:pPr>
        <w:pStyle w:val="AllowPageBreak"/>
      </w:pPr>
    </w:p>
    <w:p w:rsidR="00000000" w:rsidRPr="00060F49" w:rsidP="00060F49">
      <w:pPr>
        <w:pStyle w:val="Heading1"/>
      </w:pPr>
      <w:bookmarkStart w:id="3" w:name="O_992210"/>
      <w:bookmarkEnd w:id="3"/>
      <w:r w:rsidRPr="00060F49">
        <w:t>Knowledge Evidence</w:t>
      </w:r>
    </w:p>
    <w:p w:rsidR="00000000" w:rsidRPr="00060F49" w:rsidP="00D8259E">
      <w:pPr>
        <w:pStyle w:val="BodyText"/>
      </w:pPr>
      <w:r w:rsidRPr="00060F49">
        <w:t>An individual must be able to demonstrate the knowledge required to perform the tasks out</w:t>
      </w:r>
      <w:r w:rsidRPr="00060F49">
        <w:t>lined in the elements and performance criteria of this unit. This includes knowledge of:</w:t>
      </w:r>
    </w:p>
    <w:p w:rsidR="00000000" w:rsidRPr="00060F49" w:rsidP="00060F49">
      <w:pPr>
        <w:pStyle w:val="ListBullet"/>
      </w:pPr>
      <w:r w:rsidRPr="00060F49">
        <w:t>systems and programs in place to manage routine maintenance of plant and equipment in the workplace</w:t>
      </w:r>
    </w:p>
    <w:p w:rsidR="00000000" w:rsidRPr="00060F49" w:rsidP="00060F49">
      <w:pPr>
        <w:pStyle w:val="ListBullet"/>
      </w:pPr>
      <w:r w:rsidRPr="00060F49">
        <w:t>responsibilities for participating in the maintenance program, inc</w:t>
      </w:r>
      <w:r w:rsidRPr="00060F49">
        <w:t xml:space="preserve">luding operator role and the role of others </w:t>
      </w:r>
    </w:p>
    <w:p w:rsidR="00000000" w:rsidRPr="00060F49" w:rsidP="00060F49">
      <w:pPr>
        <w:pStyle w:val="ListBullet"/>
      </w:pPr>
      <w:r w:rsidRPr="00060F49">
        <w:t>procedures for raising maintenance orders where requirements are outside operator role</w:t>
      </w:r>
    </w:p>
    <w:p w:rsidR="00000000" w:rsidRPr="00060F49" w:rsidP="00060F49">
      <w:pPr>
        <w:pStyle w:val="ListBullet"/>
      </w:pPr>
      <w:r w:rsidRPr="00060F49">
        <w:t>basic operating principles of equipment to be maintained</w:t>
      </w:r>
    </w:p>
    <w:p w:rsidR="00000000" w:rsidRPr="00060F49" w:rsidP="00060F49">
      <w:pPr>
        <w:pStyle w:val="ListBullet"/>
      </w:pPr>
      <w:r w:rsidRPr="00060F49">
        <w:t>signs and symptoms of faulty equipment and early warning signs of p</w:t>
      </w:r>
      <w:r w:rsidRPr="00060F49">
        <w:t>otential problems</w:t>
      </w:r>
    </w:p>
    <w:p w:rsidR="00000000" w:rsidRPr="00060F49" w:rsidP="00060F49">
      <w:pPr>
        <w:pStyle w:val="ListBullet"/>
      </w:pPr>
      <w:r w:rsidRPr="00060F49">
        <w:t>basic checks used to confirm the nature of maintenance requirements, including distinguishing between mechanical and electrical faults and identifying probable causes or conditions that may increase maintenance requirements of equipment u</w:t>
      </w:r>
      <w:r w:rsidRPr="00060F49">
        <w:t>sed</w:t>
      </w:r>
    </w:p>
    <w:p w:rsidR="00000000" w:rsidRPr="00060F49" w:rsidP="00060F49">
      <w:pPr>
        <w:pStyle w:val="ListBullet"/>
      </w:pPr>
      <w:r w:rsidRPr="00060F49">
        <w:t>procedures for issuing, maintaining and storing tools used</w:t>
      </w:r>
    </w:p>
    <w:p w:rsidR="00000000" w:rsidRPr="00060F49" w:rsidP="00060F49">
      <w:pPr>
        <w:pStyle w:val="ListBullet"/>
      </w:pPr>
      <w:r w:rsidRPr="00060F49">
        <w:t>safe use of hand tools and measuring instrumentation relevant to maintenance responsibilities</w:t>
      </w:r>
    </w:p>
    <w:p w:rsidR="00000000" w:rsidRPr="00060F49" w:rsidP="00060F49">
      <w:pPr>
        <w:pStyle w:val="ListBullet"/>
      </w:pPr>
      <w:r w:rsidRPr="00060F49">
        <w:t>lubrication requirements, including requirements to use food grade lubricants as required, and cons</w:t>
      </w:r>
      <w:r w:rsidRPr="00060F49">
        <w:t>equences of using incorrect type or amount of lubricants</w:t>
      </w:r>
    </w:p>
    <w:p w:rsidR="00000000" w:rsidRPr="00060F49" w:rsidP="00060F49">
      <w:pPr>
        <w:pStyle w:val="ListBullet"/>
      </w:pPr>
      <w:r w:rsidRPr="00060F49">
        <w:t>safe work procedures, including appropriate signage of maintenance activities, use of appropriate person</w:t>
      </w:r>
      <w:r w:rsidRPr="00060F49">
        <w:t>al protective equipment, and awareness of safety hazards and controls relating to maintenance tasks</w:t>
      </w:r>
    </w:p>
    <w:p w:rsidR="00000000" w:rsidRPr="00060F49" w:rsidP="00060F49">
      <w:pPr>
        <w:pStyle w:val="ListBullet"/>
      </w:pPr>
      <w:r w:rsidRPr="00060F49">
        <w:t xml:space="preserve">methods used to render equipment safe to work on or clean including lock out/tag out and isolation procedures (in some cases this may involve liaising with </w:t>
      </w:r>
      <w:r w:rsidRPr="00060F49">
        <w:t>other maintenance operators)</w:t>
      </w:r>
    </w:p>
    <w:p w:rsidR="00000000" w:rsidRPr="00060F49" w:rsidP="00060F49">
      <w:pPr>
        <w:pStyle w:val="ListBullet"/>
      </w:pPr>
      <w:r w:rsidRPr="00060F49">
        <w:t>procedures and inspections to be carried out to confirm that equipment is in operating order and all parts are accounted for</w:t>
      </w:r>
    </w:p>
    <w:p w:rsidR="00000000" w:rsidRPr="00060F49" w:rsidP="00060F49">
      <w:pPr>
        <w:pStyle w:val="ListBullet"/>
      </w:pPr>
      <w:r w:rsidRPr="00060F49">
        <w:t>food safety risks arising from poor personal hygiene, cleaning and housekeeping practices and procedur</w:t>
      </w:r>
      <w:r w:rsidRPr="00060F49">
        <w:t>es associated with routine maintenance</w:t>
      </w:r>
    </w:p>
    <w:p w:rsidR="00000000" w:rsidRPr="00060F49" w:rsidP="00060F49">
      <w:pPr>
        <w:pStyle w:val="ListBullet"/>
      </w:pPr>
      <w:r w:rsidRPr="00060F49">
        <w:t>maintenance planning, scheduling and recording procedures.</w:t>
      </w:r>
    </w:p>
    <w:p w:rsidR="00000000" w:rsidRPr="00060F49" w:rsidP="00060F49">
      <w:pPr>
        <w:pStyle w:val="AllowPageBreak"/>
      </w:pPr>
    </w:p>
    <w:p w:rsidR="00000000" w:rsidRPr="00060F49" w:rsidP="00060F49">
      <w:pPr>
        <w:pStyle w:val="Heading1"/>
      </w:pPr>
      <w:bookmarkStart w:id="4" w:name="O_992211"/>
      <w:bookmarkEnd w:id="4"/>
      <w:r w:rsidRPr="00060F49">
        <w:t>Assessment Conditions</w:t>
      </w:r>
    </w:p>
    <w:p w:rsidR="00000000" w:rsidRPr="00060F49" w:rsidP="00D8259E">
      <w:pPr>
        <w:pStyle w:val="BodyText"/>
      </w:pPr>
      <w:r w:rsidRPr="00060F49">
        <w:t xml:space="preserve">Assessment of skills must take place under the following conditions: </w:t>
      </w:r>
    </w:p>
    <w:p w:rsidR="00000000" w:rsidRPr="00060F49" w:rsidP="00060F49">
      <w:pPr>
        <w:pStyle w:val="ListBullet"/>
      </w:pPr>
      <w:r w:rsidRPr="00060F49">
        <w:t>physical conditions:</w:t>
      </w:r>
    </w:p>
    <w:p w:rsidR="00000000" w:rsidRPr="00060F49" w:rsidP="00060F49">
      <w:pPr>
        <w:pStyle w:val="ListBullet2"/>
      </w:pPr>
      <w:r w:rsidRPr="00060F49">
        <w:t>skills must be demonstrate</w:t>
      </w:r>
      <w:r w:rsidRPr="00060F49">
        <w:t xml:space="preserve">d in a workplace setting or an environment that accurately represents a real workplace </w:t>
      </w:r>
    </w:p>
    <w:p w:rsidR="00000000" w:rsidRPr="00060F49" w:rsidP="00060F49">
      <w:pPr>
        <w:pStyle w:val="ListBullet"/>
      </w:pPr>
      <w:r w:rsidRPr="00060F49">
        <w:t>resources, equipment and materials:</w:t>
      </w:r>
    </w:p>
    <w:p w:rsidR="00000000" w:rsidRPr="00060F49" w:rsidP="00060F49">
      <w:pPr>
        <w:pStyle w:val="ListBullet2"/>
      </w:pPr>
      <w:r w:rsidRPr="00060F49">
        <w:t>maintenance tools and equipment</w:t>
      </w:r>
    </w:p>
    <w:p w:rsidR="00000000" w:rsidRPr="00060F49" w:rsidP="00060F49">
      <w:pPr>
        <w:pStyle w:val="ListBullet2"/>
      </w:pPr>
      <w:r w:rsidRPr="00060F49">
        <w:t>operational machinery and equipment</w:t>
      </w:r>
    </w:p>
    <w:p w:rsidR="00000000" w:rsidRPr="00060F49" w:rsidP="00060F49">
      <w:pPr>
        <w:pStyle w:val="ListBullet2"/>
      </w:pPr>
      <w:r w:rsidRPr="00060F49">
        <w:t>safety equipment</w:t>
      </w:r>
    </w:p>
    <w:p w:rsidR="00000000" w:rsidRPr="00060F49" w:rsidP="00060F49">
      <w:pPr>
        <w:pStyle w:val="ListBullet2"/>
      </w:pPr>
      <w:r w:rsidRPr="00060F49">
        <w:t>spares and consumables</w:t>
      </w:r>
    </w:p>
    <w:p w:rsidR="00000000" w:rsidRPr="00060F49" w:rsidP="00060F49">
      <w:pPr>
        <w:pStyle w:val="ListBullet"/>
      </w:pPr>
      <w:r w:rsidRPr="00060F49">
        <w:t>specifications:</w:t>
      </w:r>
    </w:p>
    <w:p w:rsidR="00000000" w:rsidRPr="00060F49" w:rsidP="00060F49">
      <w:pPr>
        <w:pStyle w:val="ListBullet2"/>
      </w:pPr>
      <w:r w:rsidRPr="00060F49">
        <w:t xml:space="preserve">operation procedures </w:t>
      </w:r>
    </w:p>
    <w:p w:rsidR="00000000" w:rsidRPr="00060F49" w:rsidP="00060F49">
      <w:pPr>
        <w:pStyle w:val="ListBullet2"/>
      </w:pPr>
      <w:r w:rsidRPr="00060F49">
        <w:t>service equipment and maintenance instructions.</w:t>
      </w:r>
    </w:p>
    <w:p w:rsidR="00000000" w:rsidRPr="00060F49" w:rsidP="00D8259E">
      <w:pPr>
        <w:pStyle w:val="BodyText"/>
      </w:pPr>
      <w:r w:rsidRPr="00060F49">
        <w:t>Assessors of this unit must satisfy the requirements for assessors in applicable vocational education and training legislation, frameworks and/or standards.</w:t>
      </w:r>
    </w:p>
    <w:p w:rsidR="00000000" w:rsidRPr="00060F49" w:rsidP="00060F49">
      <w:pPr>
        <w:pStyle w:val="Heading1"/>
      </w:pPr>
      <w:bookmarkStart w:id="5" w:name="O_992214"/>
      <w:bookmarkEnd w:id="5"/>
      <w:r w:rsidRPr="00060F49">
        <w:t>Links</w:t>
      </w:r>
    </w:p>
    <w:p w:rsidR="00000000" w:rsidRPr="00060F49" w:rsidP="00D8259E">
      <w:pPr>
        <w:pStyle w:val="BodyText"/>
      </w:pPr>
      <w:r w:rsidRPr="00060F49">
        <w:t>Compan</w:t>
      </w:r>
      <w:r w:rsidRPr="00060F49">
        <w:t xml:space="preserve">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1BE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60F49" w:rsidP="00060F49"/>
    <w:sectPr w:rsidSect="00060F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49" w:rsidRPr="00D8259E" w:rsidP="00D82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9E" w:rsidP="00060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59E" w:rsidP="00060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8259E" w:rsidP="00060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F49" w:rsidRPr="00D8259E" w:rsidP="00D82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9E" w:rsidRPr="002D2AF8" w:rsidP="00060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FBPOPR2065 Conduct routine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8259E" w:rsidP="00060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462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D65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0E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F49"/>
  </w:style>
  <w:style w:type="character" w:customStyle="1" w:styleId="Heading1Char">
    <w:name w:val="Heading 1 Char"/>
    <w:basedOn w:val="DefaultParagraphFont"/>
    <w:link w:val="Heading1"/>
    <w:rsid w:val="00060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F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F49"/>
    <w:rPr>
      <w:b/>
      <w:spacing w:val="0"/>
    </w:rPr>
  </w:style>
  <w:style w:type="paragraph" w:styleId="ListBullet2">
    <w:name w:val="List Bullet 2"/>
    <w:basedOn w:val="List2"/>
    <w:rsid w:val="00060F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0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F49"/>
    <w:rPr>
      <w:i/>
    </w:rPr>
  </w:style>
  <w:style w:type="paragraph" w:styleId="Caption">
    <w:name w:val="caption"/>
    <w:basedOn w:val="BodyText"/>
    <w:next w:val="Normal"/>
    <w:qFormat/>
    <w:rsid w:val="00060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F49"/>
  </w:style>
  <w:style w:type="paragraph" w:styleId="TableofFigures">
    <w:name w:val="table of figures"/>
    <w:basedOn w:val="Normal"/>
    <w:next w:val="Normal"/>
    <w:semiHidden/>
    <w:rsid w:val="00060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F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F49"/>
    <w:rPr>
      <w:rFonts w:ascii="Wingdings" w:hAnsi="Wingdings"/>
    </w:rPr>
  </w:style>
  <w:style w:type="paragraph" w:customStyle="1" w:styleId="TableHeading">
    <w:name w:val="Table Heading"/>
    <w:basedOn w:val="HeadingBase"/>
    <w:rsid w:val="00060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F49"/>
    <w:rPr>
      <w:color w:val="0033CC"/>
      <w:u w:val="none"/>
    </w:rPr>
  </w:style>
  <w:style w:type="paragraph" w:customStyle="1" w:styleId="BodyTextRight">
    <w:name w:val="Body Text Right"/>
    <w:basedOn w:val="BodyText"/>
    <w:rsid w:val="00060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F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F49"/>
    <w:rPr>
      <w:sz w:val="32"/>
    </w:rPr>
  </w:style>
  <w:style w:type="paragraph" w:customStyle="1" w:styleId="HeadingProcedure">
    <w:name w:val="Heading Procedure"/>
    <w:basedOn w:val="HeadingBase"/>
    <w:next w:val="Normal"/>
    <w:rsid w:val="00060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F49"/>
    <w:pPr>
      <w:spacing w:before="60" w:after="60"/>
    </w:pPr>
  </w:style>
  <w:style w:type="paragraph" w:styleId="ListContinue">
    <w:name w:val="List Continue"/>
    <w:basedOn w:val="List"/>
    <w:rsid w:val="00060F49"/>
    <w:pPr>
      <w:ind w:firstLine="0"/>
    </w:pPr>
  </w:style>
  <w:style w:type="paragraph" w:customStyle="1" w:styleId="ListNote">
    <w:name w:val="List Note"/>
    <w:basedOn w:val="List"/>
    <w:rsid w:val="00060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F49"/>
    <w:rPr>
      <w:rFonts w:ascii="Courier New" w:hAnsi="Courier New"/>
    </w:rPr>
  </w:style>
  <w:style w:type="paragraph" w:customStyle="1" w:styleId="NoteBullet">
    <w:name w:val="Note Bullet"/>
    <w:basedOn w:val="Note"/>
    <w:rsid w:val="00060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F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F49"/>
    <w:rPr>
      <w:b/>
      <w:smallCaps/>
    </w:rPr>
  </w:style>
  <w:style w:type="paragraph" w:customStyle="1" w:styleId="TableListNumber">
    <w:name w:val="Table List Number"/>
    <w:basedOn w:val="ListNumber"/>
    <w:rsid w:val="00060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F49"/>
    <w:pPr>
      <w:numPr>
        <w:numId w:val="9"/>
      </w:numPr>
    </w:pPr>
  </w:style>
  <w:style w:type="paragraph" w:customStyle="1" w:styleId="ListAlpha2">
    <w:name w:val="List Alpha 2"/>
    <w:basedOn w:val="List2"/>
    <w:rsid w:val="00060F49"/>
    <w:pPr>
      <w:numPr>
        <w:numId w:val="8"/>
      </w:numPr>
    </w:pPr>
  </w:style>
  <w:style w:type="paragraph" w:styleId="List2">
    <w:name w:val="List 2"/>
    <w:basedOn w:val="BodyText"/>
    <w:rsid w:val="00060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F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F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F49"/>
    <w:pPr>
      <w:numPr>
        <w:numId w:val="4"/>
      </w:numPr>
    </w:pPr>
  </w:style>
  <w:style w:type="paragraph" w:styleId="ListContinue2">
    <w:name w:val="List Continue 2"/>
    <w:basedOn w:val="List2"/>
    <w:rsid w:val="00060F49"/>
    <w:pPr>
      <w:ind w:firstLine="0"/>
    </w:pPr>
  </w:style>
  <w:style w:type="paragraph" w:styleId="ListContinue3">
    <w:name w:val="List Continue 3"/>
    <w:basedOn w:val="List3"/>
    <w:rsid w:val="00060F49"/>
    <w:pPr>
      <w:ind w:left="1021" w:firstLine="0"/>
    </w:pPr>
  </w:style>
  <w:style w:type="paragraph" w:styleId="ListContinue4">
    <w:name w:val="List Continue 4"/>
    <w:basedOn w:val="List4"/>
    <w:rsid w:val="00060F49"/>
    <w:pPr>
      <w:ind w:firstLine="0"/>
    </w:pPr>
  </w:style>
  <w:style w:type="paragraph" w:styleId="ListContinue5">
    <w:name w:val="List Continue 5"/>
    <w:basedOn w:val="List5"/>
    <w:rsid w:val="00060F49"/>
    <w:pPr>
      <w:ind w:firstLine="0"/>
    </w:pPr>
  </w:style>
  <w:style w:type="paragraph" w:styleId="ListNumber3">
    <w:name w:val="List Number 3"/>
    <w:basedOn w:val="List3"/>
    <w:rsid w:val="00060F49"/>
    <w:pPr>
      <w:numPr>
        <w:numId w:val="5"/>
      </w:numPr>
    </w:pPr>
  </w:style>
  <w:style w:type="paragraph" w:styleId="ListNumber4">
    <w:name w:val="List Number 4"/>
    <w:basedOn w:val="List4"/>
    <w:rsid w:val="00060F49"/>
    <w:pPr>
      <w:numPr>
        <w:numId w:val="6"/>
      </w:numPr>
    </w:pPr>
  </w:style>
  <w:style w:type="paragraph" w:styleId="ListNumber5">
    <w:name w:val="List Number 5"/>
    <w:basedOn w:val="List5"/>
    <w:rsid w:val="00060F49"/>
    <w:pPr>
      <w:numPr>
        <w:numId w:val="7"/>
      </w:numPr>
    </w:pPr>
  </w:style>
  <w:style w:type="paragraph" w:styleId="BlockText">
    <w:name w:val="Block Text"/>
    <w:basedOn w:val="Normal"/>
    <w:rsid w:val="00060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F49"/>
    <w:rPr>
      <w:sz w:val="16"/>
      <w:vertAlign w:val="superscript"/>
    </w:rPr>
  </w:style>
  <w:style w:type="character" w:customStyle="1" w:styleId="Symbols">
    <w:name w:val="Symbols"/>
    <w:basedOn w:val="DefaultParagraphFont"/>
    <w:rsid w:val="00060F49"/>
    <w:rPr>
      <w:rFonts w:ascii="Symbol" w:hAnsi="Symbol"/>
    </w:rPr>
  </w:style>
  <w:style w:type="character" w:customStyle="1" w:styleId="MenuOptions">
    <w:name w:val="Menu Options"/>
    <w:basedOn w:val="DefaultParagraphFont"/>
    <w:rsid w:val="00060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F49"/>
    <w:rPr>
      <w:b/>
    </w:rPr>
  </w:style>
  <w:style w:type="character" w:customStyle="1" w:styleId="Underlined">
    <w:name w:val="Underlined"/>
    <w:basedOn w:val="DefaultParagraphFont"/>
    <w:rsid w:val="00060F49"/>
    <w:rPr>
      <w:u w:val="single"/>
    </w:rPr>
  </w:style>
  <w:style w:type="paragraph" w:customStyle="1" w:styleId="TableBodyTextRight">
    <w:name w:val="Table Body Text Right"/>
    <w:basedOn w:val="TableBodyText"/>
    <w:rsid w:val="00060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F49"/>
    <w:rPr>
      <w:sz w:val="18"/>
    </w:rPr>
  </w:style>
  <w:style w:type="paragraph" w:customStyle="1" w:styleId="BodySmallRight">
    <w:name w:val="Body Small Right"/>
    <w:basedOn w:val="BodyTextRight"/>
    <w:rsid w:val="00060F49"/>
    <w:rPr>
      <w:sz w:val="18"/>
      <w:szCs w:val="18"/>
    </w:rPr>
  </w:style>
  <w:style w:type="paragraph" w:customStyle="1" w:styleId="MarginEdition">
    <w:name w:val="Margin Edition"/>
    <w:basedOn w:val="MarginNote"/>
    <w:rsid w:val="00060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F49"/>
    <w:rPr>
      <w:sz w:val="2"/>
      <w:szCs w:val="2"/>
    </w:rPr>
  </w:style>
  <w:style w:type="character" w:customStyle="1" w:styleId="Small">
    <w:name w:val="Small"/>
    <w:basedOn w:val="DefaultParagraphFont"/>
    <w:rsid w:val="00060F49"/>
    <w:rPr>
      <w:sz w:val="16"/>
    </w:rPr>
  </w:style>
  <w:style w:type="paragraph" w:customStyle="1" w:styleId="WideTable">
    <w:name w:val="Wide Table"/>
    <w:basedOn w:val="Normal"/>
    <w:rsid w:val="00060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F49"/>
  </w:style>
  <w:style w:type="paragraph" w:styleId="Quote">
    <w:name w:val="Quote"/>
    <w:basedOn w:val="Heading1"/>
    <w:link w:val="QuoteChar"/>
    <w:qFormat/>
    <w:rsid w:val="00060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F49"/>
    <w:pPr>
      <w:pageBreakBefore/>
    </w:pPr>
  </w:style>
  <w:style w:type="paragraph" w:customStyle="1" w:styleId="Border">
    <w:name w:val="Border"/>
    <w:basedOn w:val="Normal"/>
    <w:qFormat/>
    <w:rsid w:val="00060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F49"/>
    <w:rPr>
      <w:u w:val="single"/>
    </w:rPr>
  </w:style>
  <w:style w:type="character" w:customStyle="1" w:styleId="BoldandItalics">
    <w:name w:val="Bold and Italics"/>
    <w:qFormat/>
    <w:rsid w:val="00060F49"/>
    <w:rPr>
      <w:b/>
      <w:i/>
      <w:u w:val="none"/>
    </w:rPr>
  </w:style>
  <w:style w:type="paragraph" w:styleId="BalloonText">
    <w:name w:val="Balloon Text"/>
    <w:basedOn w:val="Normal"/>
    <w:link w:val="BalloonTextChar"/>
    <w:rsid w:val="00060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F49"/>
    <w:pPr>
      <w:spacing w:before="0" w:after="0"/>
    </w:pPr>
  </w:style>
  <w:style w:type="paragraph" w:customStyle="1" w:styleId="BodyTextBold">
    <w:name w:val="Body Text Bold"/>
    <w:basedOn w:val="BodyText"/>
    <w:qFormat/>
    <w:rsid w:val="00060F49"/>
    <w:rPr>
      <w:b/>
    </w:rPr>
  </w:style>
  <w:style w:type="character" w:styleId="Hyperlink">
    <w:name w:val="Hyperlink"/>
    <w:basedOn w:val="DefaultParagraphFont"/>
    <w:uiPriority w:val="99"/>
    <w:unhideWhenUsed/>
    <w:rsid w:val="00D82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3721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FBPOPR2065 Conduct routine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