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0623" w:rsidP="000A06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FBPOPR2055 Freeze dough</w:t>
      </w:r>
      <w:r>
        <w:fldChar w:fldCharType="end"/>
      </w:r>
    </w:p>
    <w:p w:rsidR="000A0623" w:rsidP="000A0623">
      <w:pPr>
        <w:pStyle w:val="Version"/>
        <w:sectPr w:rsidSect="002D08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0811" w:rsidP="002D0811">
      <w:pPr>
        <w:pStyle w:val="SuperHeading"/>
      </w:pPr>
      <w:r w:rsidRPr="002D0811">
        <w:t>FBPOPR2055 Freeze dough</w:t>
      </w:r>
    </w:p>
    <w:p w:rsidR="00000000" w:rsidRPr="002D0811" w:rsidP="002D0811">
      <w:pPr>
        <w:pStyle w:val="Heading1"/>
      </w:pPr>
      <w:bookmarkStart w:id="1" w:name="O_969815"/>
      <w:bookmarkEnd w:id="1"/>
      <w:r w:rsidRPr="002D08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D0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11" w:rsidP="002D0811">
            <w:pPr>
              <w:pStyle w:val="BodyText"/>
            </w:pPr>
            <w:r w:rsidRPr="002D081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11">
            <w:pPr>
              <w:pStyle w:val="BodyText"/>
              <w:rPr>
                <w:lang w:val="en-NZ"/>
              </w:rPr>
            </w:pPr>
            <w:r w:rsidRPr="002D0811">
              <w:rPr>
                <w:rStyle w:val="SpecialBold"/>
              </w:rPr>
              <w:t>Comments</w:t>
            </w:r>
          </w:p>
        </w:tc>
      </w:tr>
      <w:tr w:rsidTr="002D0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11">
            <w:pPr>
              <w:pStyle w:val="BodyText"/>
              <w:rPr>
                <w:lang w:val="en-NZ"/>
              </w:rPr>
            </w:pPr>
            <w:r w:rsidRPr="002D08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11" w:rsidP="002D0811">
            <w:pPr>
              <w:pStyle w:val="BodyText"/>
            </w:pPr>
            <w:r w:rsidRPr="002D0811">
              <w:t>This version released with FBP Food, Beverage and Pharmaceutical Training Package Version 1.0</w:t>
            </w:r>
          </w:p>
        </w:tc>
      </w:tr>
    </w:tbl>
    <w:p w:rsidR="00000000" w:rsidRPr="002D0811" w:rsidP="002D0811">
      <w:pPr>
        <w:pStyle w:val="BodyText"/>
      </w:pPr>
    </w:p>
    <w:p w:rsidR="00000000" w:rsidRPr="002D0811" w:rsidP="002D0811">
      <w:pPr>
        <w:pStyle w:val="AllowPageBreak"/>
      </w:pPr>
    </w:p>
    <w:p w:rsidR="00000000" w:rsidRPr="002D0811" w:rsidP="002D0811">
      <w:pPr>
        <w:pStyle w:val="Heading1"/>
      </w:pPr>
      <w:bookmarkStart w:id="2" w:name="O_969816"/>
      <w:bookmarkEnd w:id="2"/>
      <w:r w:rsidRPr="002D0811">
        <w:t>Application</w:t>
      </w:r>
    </w:p>
    <w:p w:rsidR="00000000" w:rsidRPr="002D0811" w:rsidP="000A0623">
      <w:pPr>
        <w:pStyle w:val="BodyText"/>
      </w:pPr>
      <w:r w:rsidRPr="002D0811">
        <w:t>This unit of competency describes the skills and knowledge required to freeze, store and thaw dough.</w:t>
      </w:r>
    </w:p>
    <w:p w:rsidR="00000000" w:rsidRPr="002D0811" w:rsidP="000A0623">
      <w:pPr>
        <w:pStyle w:val="BodyText"/>
      </w:pPr>
      <w:r w:rsidRPr="002D0811">
        <w:t>Th</w:t>
      </w:r>
      <w:r w:rsidRPr="002D0811">
        <w:t>is unit applies to individuals who work in a food processing environment. It typically applies to the production worker responsible for applying basic operating principles to freeze dough.</w:t>
      </w:r>
    </w:p>
    <w:p w:rsidR="00000000" w:rsidRPr="002D0811" w:rsidP="000A0623">
      <w:pPr>
        <w:pStyle w:val="BodyText"/>
      </w:pPr>
      <w:r w:rsidRPr="002D0811">
        <w:t>All work must be carried out to comply with workplace procedures, i</w:t>
      </w:r>
      <w:r w:rsidRPr="002D0811">
        <w:t>n accordance with State/Territory work health and safety, and food safety regulations, legislation and standards that apply to the workplace.</w:t>
      </w:r>
    </w:p>
    <w:p w:rsidR="00000000" w:rsidRPr="002D0811" w:rsidP="000A0623">
      <w:pPr>
        <w:pStyle w:val="BodyText"/>
      </w:pPr>
      <w:r w:rsidRPr="002D0811">
        <w:t>No occupational licensing, legislative or certification requirements apply to this unit at the time of publication</w:t>
      </w:r>
      <w:r w:rsidRPr="002D0811">
        <w:t>.</w:t>
      </w:r>
    </w:p>
    <w:p w:rsidR="00000000" w:rsidRPr="002D0811" w:rsidP="002D0811">
      <w:pPr>
        <w:pStyle w:val="Heading1"/>
      </w:pPr>
      <w:bookmarkStart w:id="3" w:name="O_969817"/>
      <w:bookmarkEnd w:id="3"/>
      <w:r w:rsidRPr="002D0811">
        <w:t>Pre-requisite Unit</w:t>
      </w:r>
    </w:p>
    <w:p w:rsidR="00000000" w:rsidRPr="002D0811" w:rsidP="000A0623">
      <w:pPr>
        <w:pStyle w:val="BodyText"/>
      </w:pPr>
      <w:r w:rsidRPr="002D0811">
        <w:t>Nil</w:t>
      </w:r>
    </w:p>
    <w:p w:rsidR="00000000" w:rsidRPr="002D0811" w:rsidP="002D0811">
      <w:pPr>
        <w:pStyle w:val="Heading1"/>
      </w:pPr>
      <w:bookmarkStart w:id="4" w:name="O_969819"/>
      <w:bookmarkEnd w:id="4"/>
      <w:r w:rsidRPr="002D0811">
        <w:t>Unit Sector</w:t>
      </w:r>
    </w:p>
    <w:p w:rsidR="00000000" w:rsidRPr="002D0811" w:rsidP="000A0623">
      <w:pPr>
        <w:pStyle w:val="BodyText"/>
      </w:pPr>
      <w:r w:rsidRPr="002D0811">
        <w:t>Operational (OPR)</w:t>
      </w:r>
    </w:p>
    <w:p w:rsidR="00000000" w:rsidRPr="002D0811" w:rsidP="002D0811">
      <w:pPr>
        <w:pStyle w:val="Heading1"/>
      </w:pPr>
      <w:bookmarkStart w:id="5" w:name="O_969820"/>
      <w:bookmarkEnd w:id="5"/>
      <w:r w:rsidRPr="002D081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06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11" w:rsidP="002D0811">
            <w:pPr>
              <w:pStyle w:val="BodyText"/>
            </w:pPr>
            <w:r w:rsidRPr="002D081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11">
            <w:pPr>
              <w:pStyle w:val="BodyText"/>
              <w:rPr>
                <w:lang w:val="en-NZ"/>
              </w:rPr>
            </w:pPr>
            <w:r w:rsidRPr="002D0811">
              <w:rPr>
                <w:rStyle w:val="SpecialBold"/>
              </w:rPr>
              <w:t>Performance Criteria</w:t>
            </w:r>
          </w:p>
        </w:tc>
      </w:tr>
      <w:tr w:rsidTr="000A06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11" w:rsidP="002D0811">
            <w:pPr>
              <w:pStyle w:val="BodyText"/>
            </w:pPr>
            <w:r w:rsidRPr="002D081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11">
            <w:pPr>
              <w:pStyle w:val="BodyText"/>
              <w:rPr>
                <w:lang w:val="en-NZ"/>
              </w:rPr>
            </w:pPr>
            <w:r w:rsidRPr="002D08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06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11">
            <w:pPr>
              <w:pStyle w:val="BodyText"/>
              <w:rPr>
                <w:lang w:val="en-NZ"/>
              </w:rPr>
            </w:pPr>
            <w:r w:rsidRPr="002D0811">
              <w:t>1. Prepare to freeze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11" w:rsidP="002D0811">
            <w:pPr>
              <w:pStyle w:val="BodyText"/>
            </w:pPr>
            <w:r w:rsidRPr="002D0811">
              <w:t>1.1 Identify freezing requirements of dough</w:t>
            </w:r>
          </w:p>
          <w:p w:rsidR="00000000" w:rsidRPr="002D0811" w:rsidP="002D0811">
            <w:pPr>
              <w:pStyle w:val="BodyText"/>
            </w:pPr>
            <w:r w:rsidRPr="002D0811">
              <w:t>1.2 Set freezers to meet parameters for snap freezing and for storage</w:t>
            </w:r>
          </w:p>
          <w:p w:rsidR="00000000" w:rsidP="002D0811">
            <w:pPr>
              <w:pStyle w:val="BodyText"/>
              <w:rPr>
                <w:lang w:val="en-NZ"/>
              </w:rPr>
            </w:pPr>
            <w:r w:rsidRPr="002D0811">
              <w:t xml:space="preserve">1.3 Ensure frozen </w:t>
            </w:r>
            <w:r w:rsidRPr="002D0811">
              <w:t>dough meets freezing specifications</w:t>
            </w:r>
          </w:p>
        </w:tc>
      </w:tr>
      <w:tr w:rsidTr="000A06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11">
            <w:pPr>
              <w:pStyle w:val="BodyText"/>
              <w:rPr>
                <w:lang w:val="en-NZ"/>
              </w:rPr>
            </w:pPr>
            <w:r w:rsidRPr="002D0811">
              <w:t>2. Store frozen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11" w:rsidP="002D0811">
            <w:pPr>
              <w:pStyle w:val="BodyText"/>
            </w:pPr>
            <w:r w:rsidRPr="002D0811">
              <w:t>2.1 Confirm storage conditions retain quality characteristics of frozen dough</w:t>
            </w:r>
          </w:p>
          <w:p w:rsidR="00000000" w:rsidP="002D0811">
            <w:pPr>
              <w:pStyle w:val="BodyText"/>
              <w:rPr>
                <w:lang w:val="en-NZ"/>
              </w:rPr>
            </w:pPr>
            <w:r w:rsidRPr="002D0811">
              <w:t>2.2 Monitor freezing processes to ensure that product meets food safety and quality requirements</w:t>
            </w:r>
          </w:p>
        </w:tc>
      </w:tr>
      <w:tr w:rsidTr="000A06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11">
            <w:pPr>
              <w:pStyle w:val="BodyText"/>
              <w:rPr>
                <w:lang w:val="en-NZ"/>
              </w:rPr>
            </w:pPr>
            <w:r w:rsidRPr="002D0811">
              <w:t>3. Thaw frozen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11" w:rsidP="002D0811">
            <w:pPr>
              <w:pStyle w:val="BodyText"/>
            </w:pPr>
            <w:r w:rsidRPr="002D0811">
              <w:t>3.1 Ensure thawed dough meets food safety and quality requirements</w:t>
            </w:r>
          </w:p>
          <w:p w:rsidR="00000000" w:rsidRPr="002D0811" w:rsidP="002D0811">
            <w:pPr>
              <w:pStyle w:val="BodyText"/>
            </w:pPr>
            <w:r w:rsidRPr="002D0811">
              <w:t>3.2 Identify, rectify and/or remove unacceptable dough</w:t>
            </w:r>
          </w:p>
          <w:p w:rsidR="00000000" w:rsidRPr="002D0811" w:rsidP="002D0811">
            <w:pPr>
              <w:pStyle w:val="BodyText"/>
            </w:pPr>
            <w:r w:rsidRPr="002D0811">
              <w:t>3.3 Dispose of waste according to workplace procedure</w:t>
            </w:r>
          </w:p>
          <w:p w:rsidR="00000000" w:rsidRPr="002D0811" w:rsidP="002D0811">
            <w:pPr>
              <w:pStyle w:val="BodyText"/>
            </w:pPr>
            <w:r w:rsidRPr="002D0811">
              <w:t>3.4 Conduct work in accordance with workplace environmental guidelines</w:t>
            </w:r>
          </w:p>
          <w:p w:rsidR="00000000" w:rsidRPr="002D0811" w:rsidP="002D0811">
            <w:pPr>
              <w:pStyle w:val="BodyText"/>
            </w:pPr>
            <w:r w:rsidRPr="002D0811">
              <w:t>3.5 Maint</w:t>
            </w:r>
            <w:r w:rsidRPr="002D0811">
              <w:t>ain workplace housekeeping standards for freezing, storing and thawing dough</w:t>
            </w:r>
          </w:p>
        </w:tc>
      </w:tr>
    </w:tbl>
    <w:p w:rsidR="00000000" w:rsidRPr="002D0811" w:rsidP="002D0811">
      <w:pPr>
        <w:pStyle w:val="BodyText"/>
      </w:pPr>
    </w:p>
    <w:p w:rsidR="00000000" w:rsidRPr="002D0811" w:rsidP="002D0811">
      <w:pPr>
        <w:pStyle w:val="AllowPageBreak"/>
      </w:pPr>
    </w:p>
    <w:p w:rsidR="00000000" w:rsidRPr="002D0811" w:rsidP="002D0811">
      <w:pPr>
        <w:pStyle w:val="Heading1"/>
      </w:pPr>
      <w:bookmarkStart w:id="6" w:name="O_969821"/>
      <w:bookmarkEnd w:id="6"/>
      <w:r w:rsidRPr="002D0811">
        <w:t>Foundation Skills</w:t>
      </w:r>
    </w:p>
    <w:p w:rsidR="00000000" w:rsidRPr="000A0623" w:rsidP="000A0623">
      <w:pPr>
        <w:pStyle w:val="BodyText"/>
        <w:rPr>
          <w:i/>
        </w:rPr>
      </w:pPr>
      <w:r w:rsidRPr="000A0623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0A0623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0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11" w:rsidP="002D0811">
            <w:pPr>
              <w:pStyle w:val="BodyText"/>
            </w:pPr>
            <w:r w:rsidRPr="002D081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11">
            <w:pPr>
              <w:pStyle w:val="BodyText"/>
              <w:rPr>
                <w:lang w:val="en-NZ"/>
              </w:rPr>
            </w:pPr>
            <w:r w:rsidRPr="002D0811">
              <w:rPr>
                <w:rStyle w:val="SpecialBold"/>
              </w:rPr>
              <w:t>Description</w:t>
            </w:r>
          </w:p>
        </w:tc>
      </w:tr>
      <w:tr w:rsidTr="002D0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11">
            <w:pPr>
              <w:pStyle w:val="BodyText"/>
              <w:rPr>
                <w:lang w:val="en-NZ"/>
              </w:rPr>
            </w:pPr>
            <w:r w:rsidRPr="002D081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11" w:rsidP="002D0811">
            <w:pPr>
              <w:pStyle w:val="ListBullet"/>
            </w:pPr>
            <w:r w:rsidRPr="002D0811">
              <w:t>Read a thermometer or temperature gauge</w:t>
            </w:r>
          </w:p>
          <w:p w:rsidR="00000000" w:rsidP="002D0811">
            <w:pPr>
              <w:pStyle w:val="ListBullet"/>
              <w:rPr>
                <w:lang w:val="en-NZ"/>
              </w:rPr>
            </w:pPr>
            <w:r w:rsidRPr="002D0811">
              <w:t>Estimate and calculate storage and thawing times</w:t>
            </w:r>
          </w:p>
        </w:tc>
      </w:tr>
      <w:tr w:rsidTr="002D0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11">
            <w:pPr>
              <w:pStyle w:val="BodyText"/>
              <w:rPr>
                <w:lang w:val="en-NZ"/>
              </w:rPr>
            </w:pPr>
            <w:r w:rsidRPr="002D081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11">
            <w:pPr>
              <w:pStyle w:val="ListBullet"/>
              <w:rPr>
                <w:lang w:val="en-NZ"/>
              </w:rPr>
            </w:pPr>
            <w:r w:rsidRPr="002D0811">
              <w:t>Identify requirements from basic instructions and procedures</w:t>
            </w:r>
          </w:p>
        </w:tc>
      </w:tr>
      <w:tr w:rsidTr="002D0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11">
            <w:pPr>
              <w:pStyle w:val="BodyText"/>
              <w:rPr>
                <w:lang w:val="en-NZ"/>
              </w:rPr>
            </w:pPr>
            <w:r w:rsidRPr="002D081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11">
            <w:pPr>
              <w:pStyle w:val="ListBullet"/>
              <w:rPr>
                <w:lang w:val="en-NZ"/>
              </w:rPr>
            </w:pPr>
            <w:r w:rsidRPr="002D0811">
              <w:t>Maintain basic records and observations on forms</w:t>
            </w:r>
          </w:p>
        </w:tc>
      </w:tr>
      <w:tr w:rsidTr="002D0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11">
            <w:pPr>
              <w:pStyle w:val="BodyText"/>
              <w:rPr>
                <w:lang w:val="en-NZ"/>
              </w:rPr>
            </w:pPr>
            <w:r w:rsidRPr="002D081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11" w:rsidP="002D0811">
            <w:pPr>
              <w:pStyle w:val="ListBullet"/>
            </w:pPr>
            <w:r w:rsidRPr="002D0811">
              <w:t>Apply workplace procedures relevant to own responsibilities</w:t>
            </w:r>
          </w:p>
          <w:p w:rsidR="00000000" w:rsidRPr="002D0811" w:rsidP="002D0811">
            <w:pPr>
              <w:pStyle w:val="ListBullet"/>
            </w:pPr>
            <w:r w:rsidRPr="002D0811">
              <w:t xml:space="preserve">Understand main tasks, responsibilities and boundaries of own role, including use of personal protective clothing and </w:t>
            </w:r>
            <w:r w:rsidRPr="002D0811">
              <w:t>equipment, housekeeping standards and procedures, quality requirements and operating procedures</w:t>
            </w:r>
          </w:p>
          <w:p w:rsidR="00000000" w:rsidP="002D0811">
            <w:pPr>
              <w:pStyle w:val="ListBullet"/>
              <w:rPr>
                <w:lang w:val="en-NZ"/>
              </w:rPr>
            </w:pPr>
            <w:r w:rsidRPr="002D0811">
              <w:t>Take steps to develop skills and knowledge of products, rotation and storage patterns</w:t>
            </w:r>
          </w:p>
        </w:tc>
      </w:tr>
      <w:tr w:rsidTr="002D0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11">
            <w:pPr>
              <w:pStyle w:val="BodyText"/>
              <w:rPr>
                <w:lang w:val="en-NZ"/>
              </w:rPr>
            </w:pPr>
            <w:r w:rsidRPr="002D081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11" w:rsidP="002D0811">
            <w:pPr>
              <w:pStyle w:val="ListBullet"/>
            </w:pPr>
            <w:r w:rsidRPr="002D0811">
              <w:t>Communicate and report operational and safety infor</w:t>
            </w:r>
            <w:r w:rsidRPr="002D0811">
              <w:t>mation to relevant persons</w:t>
            </w:r>
          </w:p>
          <w:p w:rsidR="00000000" w:rsidRPr="002D0811" w:rsidP="002D0811">
            <w:pPr>
              <w:pStyle w:val="ListBullet"/>
            </w:pPr>
            <w:r w:rsidRPr="002D0811">
              <w:t>Select and use appropriate terminology when communicating with personnel</w:t>
            </w:r>
          </w:p>
          <w:p w:rsidR="00000000" w:rsidP="002D0811">
            <w:pPr>
              <w:pStyle w:val="ListBullet"/>
              <w:rPr>
                <w:lang w:val="en-NZ"/>
              </w:rPr>
            </w:pPr>
            <w:r w:rsidRPr="002D0811">
              <w:t>Participate in conversations relevant to role by responding and explaining as required</w:t>
            </w:r>
          </w:p>
        </w:tc>
      </w:tr>
      <w:tr w:rsidTr="002D0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11">
            <w:pPr>
              <w:pStyle w:val="BodyText"/>
              <w:rPr>
                <w:lang w:val="en-NZ"/>
              </w:rPr>
            </w:pPr>
            <w:r w:rsidRPr="002D081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11" w:rsidP="002D0811">
            <w:pPr>
              <w:pStyle w:val="ListBullet"/>
            </w:pPr>
            <w:r w:rsidRPr="002D0811">
              <w:t xml:space="preserve">Make routine decisions relating to freshness and </w:t>
            </w:r>
            <w:r w:rsidRPr="002D0811">
              <w:t>handling of product</w:t>
            </w:r>
          </w:p>
          <w:p w:rsidR="00000000" w:rsidRPr="002D0811" w:rsidP="002D0811">
            <w:pPr>
              <w:pStyle w:val="ListBullet"/>
            </w:pPr>
            <w:r w:rsidRPr="002D0811">
              <w:t>Recognise and respond to non-conforming product</w:t>
            </w:r>
          </w:p>
        </w:tc>
      </w:tr>
    </w:tbl>
    <w:p w:rsidR="00000000" w:rsidRPr="002D0811" w:rsidP="002D0811">
      <w:pPr>
        <w:pStyle w:val="BodyText"/>
      </w:pPr>
    </w:p>
    <w:p w:rsidR="00000000" w:rsidRPr="002D0811" w:rsidP="002D0811">
      <w:pPr>
        <w:pStyle w:val="AllowPageBreak"/>
      </w:pPr>
    </w:p>
    <w:p w:rsidR="00000000" w:rsidRPr="002D0811" w:rsidP="002D0811">
      <w:pPr>
        <w:pStyle w:val="Heading1"/>
      </w:pPr>
      <w:bookmarkStart w:id="7" w:name="O_969823"/>
      <w:bookmarkEnd w:id="7"/>
      <w:r w:rsidRPr="002D081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D0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11" w:rsidP="002D0811">
            <w:pPr>
              <w:pStyle w:val="BodyText"/>
            </w:pPr>
            <w:r w:rsidRPr="002D081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11" w:rsidP="002D0811">
            <w:pPr>
              <w:pStyle w:val="BodyText"/>
            </w:pPr>
            <w:r w:rsidRPr="002D081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11" w:rsidP="002D0811">
            <w:pPr>
              <w:pStyle w:val="BodyText"/>
            </w:pPr>
            <w:r w:rsidRPr="002D081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11">
            <w:pPr>
              <w:pStyle w:val="BodyText"/>
              <w:rPr>
                <w:lang w:val="en-NZ"/>
              </w:rPr>
            </w:pPr>
            <w:r w:rsidRPr="002D0811">
              <w:rPr>
                <w:rStyle w:val="SpecialBold"/>
              </w:rPr>
              <w:t>Equivalence status</w:t>
            </w:r>
          </w:p>
        </w:tc>
      </w:tr>
      <w:tr w:rsidTr="002D0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11">
            <w:pPr>
              <w:pStyle w:val="BodyText"/>
              <w:rPr>
                <w:lang w:val="en-NZ"/>
              </w:rPr>
            </w:pPr>
            <w:r w:rsidRPr="002D0811">
              <w:t>FBPOPR2055 Freeze dough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11">
            <w:pPr>
              <w:pStyle w:val="BodyText"/>
              <w:rPr>
                <w:lang w:val="en-NZ"/>
              </w:rPr>
            </w:pPr>
            <w:r w:rsidRPr="002D0811">
              <w:t>FDFOP2055A Freeze dough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11">
            <w:pPr>
              <w:pStyle w:val="BodyText"/>
              <w:rPr>
                <w:lang w:val="en-NZ"/>
              </w:rPr>
            </w:pPr>
            <w:r w:rsidRPr="002D0811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11" w:rsidP="002D0811">
            <w:pPr>
              <w:pStyle w:val="BodyText"/>
            </w:pPr>
            <w:r w:rsidRPr="002D0811">
              <w:t>Equivalent unit</w:t>
            </w:r>
          </w:p>
        </w:tc>
      </w:tr>
    </w:tbl>
    <w:p w:rsidR="00000000" w:rsidRPr="002D0811" w:rsidP="002D0811">
      <w:pPr>
        <w:pStyle w:val="BodyText"/>
      </w:pPr>
    </w:p>
    <w:p w:rsidR="00000000" w:rsidRPr="002D0811" w:rsidP="002D0811">
      <w:pPr>
        <w:pStyle w:val="AllowPageBreak"/>
      </w:pPr>
    </w:p>
    <w:p w:rsidR="00000000" w:rsidRPr="002D0811" w:rsidP="002D0811">
      <w:pPr>
        <w:pStyle w:val="Heading1"/>
      </w:pPr>
      <w:bookmarkStart w:id="8" w:name="O_969830"/>
      <w:bookmarkEnd w:id="8"/>
      <w:r w:rsidRPr="002D0811">
        <w:t>Links</w:t>
      </w:r>
    </w:p>
    <w:p w:rsidR="00000000" w:rsidRPr="002D0811" w:rsidP="000A0623">
      <w:pPr>
        <w:pStyle w:val="BodyText"/>
      </w:pPr>
      <w:r w:rsidRPr="002D081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41A4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D0811" w:rsidP="000A0623">
      <w:pPr>
        <w:pStyle w:val="BodyText"/>
        <w:sectPr w:rsidSect="002D08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0811" w:rsidP="002D0811">
      <w:pPr>
        <w:pStyle w:val="SuperHeading"/>
      </w:pPr>
      <w:r w:rsidRPr="002D0811">
        <w:t>Assessment Requirements for FBPOPR2055 Freeze dough</w:t>
      </w:r>
    </w:p>
    <w:p w:rsidR="00000000" w:rsidRPr="002D0811" w:rsidP="002D0811">
      <w:pPr>
        <w:pStyle w:val="Heading1"/>
      </w:pPr>
      <w:bookmarkStart w:id="9" w:name="O_969825"/>
      <w:bookmarkEnd w:id="9"/>
      <w:r w:rsidRPr="002D08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D0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11" w:rsidP="002D0811">
            <w:pPr>
              <w:pStyle w:val="BodyText"/>
            </w:pPr>
            <w:r w:rsidRPr="002D081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11">
            <w:pPr>
              <w:pStyle w:val="BodyText"/>
              <w:rPr>
                <w:lang w:val="en-NZ"/>
              </w:rPr>
            </w:pPr>
            <w:r w:rsidRPr="002D0811">
              <w:rPr>
                <w:rStyle w:val="SpecialBold"/>
              </w:rPr>
              <w:t>Comments</w:t>
            </w:r>
          </w:p>
        </w:tc>
      </w:tr>
      <w:tr w:rsidTr="002D08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811">
            <w:pPr>
              <w:pStyle w:val="BodyText"/>
              <w:rPr>
                <w:lang w:val="en-NZ"/>
              </w:rPr>
            </w:pPr>
            <w:r w:rsidRPr="002D08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811" w:rsidP="002D0811">
            <w:pPr>
              <w:pStyle w:val="BodyText"/>
            </w:pPr>
            <w:r w:rsidRPr="002D0811">
              <w:t>This version released with FBP Food, Beverage and Pharmaceutical Training Package Version 1.0</w:t>
            </w:r>
          </w:p>
        </w:tc>
      </w:tr>
    </w:tbl>
    <w:p w:rsidR="00000000" w:rsidRPr="002D0811" w:rsidP="002D0811">
      <w:pPr>
        <w:pStyle w:val="BodyText"/>
      </w:pPr>
    </w:p>
    <w:p w:rsidR="00000000" w:rsidRPr="002D0811" w:rsidP="002D0811">
      <w:pPr>
        <w:pStyle w:val="AllowPageBreak"/>
      </w:pPr>
    </w:p>
    <w:p w:rsidR="00000000" w:rsidRPr="002D0811" w:rsidP="002D0811">
      <w:pPr>
        <w:pStyle w:val="Heading1"/>
      </w:pPr>
      <w:bookmarkStart w:id="10" w:name="O_969826"/>
      <w:bookmarkEnd w:id="10"/>
      <w:r w:rsidRPr="002D0811">
        <w:t>Performance Evidence</w:t>
      </w:r>
    </w:p>
    <w:p w:rsidR="00000000" w:rsidRPr="002D0811" w:rsidP="000A0623">
      <w:pPr>
        <w:pStyle w:val="BodyText"/>
      </w:pPr>
      <w:r w:rsidRPr="002D0811">
        <w:t>An individual demonstrating competency in this unit must satisfy all of the elements and performance criteria of this unit.</w:t>
      </w:r>
    </w:p>
    <w:p w:rsidR="00000000" w:rsidRPr="002D0811" w:rsidP="000A0623">
      <w:pPr>
        <w:pStyle w:val="BodyText"/>
      </w:pPr>
      <w:r w:rsidRPr="002D0811">
        <w:t xml:space="preserve">There must be evidence that the individual has prepared to freeze, stored and thawed dough </w:t>
      </w:r>
      <w:r w:rsidRPr="002D0811">
        <w:t>on at least one occasion, including:</w:t>
      </w:r>
    </w:p>
    <w:p w:rsidR="00000000" w:rsidRPr="002D0811" w:rsidP="002D0811">
      <w:pPr>
        <w:pStyle w:val="ListBullet"/>
      </w:pPr>
      <w:r w:rsidRPr="002D0811">
        <w:t>accessing freezing requirements for dough type</w:t>
      </w:r>
    </w:p>
    <w:p w:rsidR="00000000" w:rsidRPr="002D0811" w:rsidP="002D0811">
      <w:pPr>
        <w:pStyle w:val="ListBullet"/>
      </w:pPr>
      <w:r w:rsidRPr="002D0811">
        <w:t>setting equipment to meet the parameters for snap freezing and for storing dough</w:t>
      </w:r>
    </w:p>
    <w:p w:rsidR="00000000" w:rsidRPr="002D0811" w:rsidP="002D0811">
      <w:pPr>
        <w:pStyle w:val="ListBullet"/>
      </w:pPr>
      <w:r w:rsidRPr="002D0811">
        <w:t>transferring dough to snap freezer (transfer method must ensure minimal damage to dough st</w:t>
      </w:r>
      <w:r w:rsidRPr="002D0811">
        <w:t>ructure, which is particularly critical where frozen dough is already proofed)</w:t>
      </w:r>
    </w:p>
    <w:p w:rsidR="00000000" w:rsidRPr="002D0811" w:rsidP="002D0811">
      <w:pPr>
        <w:pStyle w:val="ListBullet"/>
      </w:pPr>
      <w:r w:rsidRPr="002D0811">
        <w:t>monitoring equipment to confirm that freezing parameters are met</w:t>
      </w:r>
    </w:p>
    <w:p w:rsidR="00000000" w:rsidRPr="002D0811" w:rsidP="002D0811">
      <w:pPr>
        <w:pStyle w:val="ListBullet"/>
      </w:pPr>
      <w:r w:rsidRPr="002D0811">
        <w:t>packaging snap frozen dough for freezer storage as required to prevent moisture loss</w:t>
      </w:r>
    </w:p>
    <w:p w:rsidR="00000000" w:rsidRPr="002D0811" w:rsidP="002D0811">
      <w:pPr>
        <w:pStyle w:val="ListBullet"/>
      </w:pPr>
      <w:r w:rsidRPr="002D0811">
        <w:t>transferring snap frozen, packaged dough to frozen storage</w:t>
      </w:r>
    </w:p>
    <w:p w:rsidR="00000000" w:rsidRPr="002D0811" w:rsidP="002D0811">
      <w:pPr>
        <w:pStyle w:val="ListBullet"/>
      </w:pPr>
      <w:r w:rsidRPr="002D0811">
        <w:t>thawing dough as required for use</w:t>
      </w:r>
    </w:p>
    <w:p w:rsidR="00000000" w:rsidRPr="002D0811" w:rsidP="002D0811">
      <w:pPr>
        <w:pStyle w:val="ListBullet"/>
      </w:pPr>
      <w:r w:rsidRPr="002D0811">
        <w:t>maintaining workplace records as required</w:t>
      </w:r>
    </w:p>
    <w:p w:rsidR="00000000" w:rsidRPr="002D0811" w:rsidP="002D0811">
      <w:pPr>
        <w:pStyle w:val="ListBullet"/>
      </w:pPr>
      <w:r w:rsidRPr="002D0811">
        <w:t>maintaining work area to meet housekeeping standards</w:t>
      </w:r>
    </w:p>
    <w:p w:rsidR="00000000" w:rsidRPr="002D0811" w:rsidP="002D0811">
      <w:pPr>
        <w:pStyle w:val="ListBullet"/>
      </w:pPr>
      <w:r w:rsidRPr="002D0811">
        <w:t>following relevant work health and safety procedures.</w:t>
      </w:r>
    </w:p>
    <w:p w:rsidR="00000000" w:rsidRPr="002D0811" w:rsidP="002D0811">
      <w:pPr>
        <w:pStyle w:val="AllowPageBreak"/>
      </w:pPr>
    </w:p>
    <w:p w:rsidR="00000000" w:rsidRPr="002D0811" w:rsidP="002D0811">
      <w:pPr>
        <w:pStyle w:val="Heading1"/>
      </w:pPr>
      <w:bookmarkStart w:id="11" w:name="O_969827"/>
      <w:bookmarkEnd w:id="11"/>
      <w:r w:rsidRPr="002D0811">
        <w:t>Knowledge Evidence</w:t>
      </w:r>
    </w:p>
    <w:p w:rsidR="00000000" w:rsidRPr="002D0811" w:rsidP="000A0623">
      <w:pPr>
        <w:pStyle w:val="BodyText"/>
      </w:pPr>
      <w:r w:rsidRPr="002D0811">
        <w:t>An individual must be able to demonstrate the knowledge required to perform the tasks outlined in the elements and performance criteria of this unit. This includes knowledge of:</w:t>
      </w:r>
    </w:p>
    <w:p w:rsidR="00000000" w:rsidRPr="002D0811" w:rsidP="002D0811">
      <w:pPr>
        <w:pStyle w:val="ListBullet"/>
      </w:pPr>
      <w:r w:rsidRPr="002D0811">
        <w:t>basic principles of freezing dough, including what occu</w:t>
      </w:r>
      <w:r w:rsidRPr="002D0811">
        <w:t>rs to dough during snap freezing and storage stages</w:t>
      </w:r>
    </w:p>
    <w:p w:rsidR="00000000" w:rsidRPr="002D0811" w:rsidP="002D0811">
      <w:pPr>
        <w:pStyle w:val="ListBullet"/>
      </w:pPr>
      <w:r w:rsidRPr="002D0811">
        <w:t>freezing equipment used, freezing capacity and the effect of freezing method on product</w:t>
      </w:r>
    </w:p>
    <w:p w:rsidR="00000000" w:rsidRPr="002D0811" w:rsidP="002D0811">
      <w:pPr>
        <w:pStyle w:val="ListBullet"/>
      </w:pPr>
      <w:r w:rsidRPr="002D0811">
        <w:t>different handling requirements of made-up and proofed dough to preserve the dough structure</w:t>
      </w:r>
    </w:p>
    <w:p w:rsidR="00000000" w:rsidRPr="002D0811" w:rsidP="002D0811">
      <w:pPr>
        <w:pStyle w:val="ListBullet"/>
      </w:pPr>
      <w:r w:rsidRPr="002D0811">
        <w:t>purpose and characteris</w:t>
      </w:r>
      <w:r w:rsidRPr="002D0811">
        <w:t>tics of packaging liners used to pack frozen dough</w:t>
      </w:r>
    </w:p>
    <w:p w:rsidR="00000000" w:rsidRPr="002D0811" w:rsidP="002D0811">
      <w:pPr>
        <w:pStyle w:val="ListBullet"/>
      </w:pPr>
      <w:r w:rsidRPr="002D0811">
        <w:t>procedures for maintaining temperature parameters of freezing equipment, including procedures to be followed when loading and removing dough to preserve temperature conditions</w:t>
      </w:r>
    </w:p>
    <w:p w:rsidR="00000000" w:rsidRPr="002D0811" w:rsidP="002D0811">
      <w:pPr>
        <w:pStyle w:val="ListBullet"/>
      </w:pPr>
      <w:r w:rsidRPr="002D0811">
        <w:t>storage patterns to make effi</w:t>
      </w:r>
      <w:r w:rsidRPr="002D0811">
        <w:t>cient use of space, allow for product rotation and minimise temperature fluctuations</w:t>
      </w:r>
    </w:p>
    <w:p w:rsidR="00000000" w:rsidRPr="002D0811" w:rsidP="002D0811">
      <w:pPr>
        <w:pStyle w:val="ListBullet"/>
      </w:pPr>
      <w:r w:rsidRPr="002D0811">
        <w:t>food safety issues that can result from temperature abuse</w:t>
      </w:r>
    </w:p>
    <w:p w:rsidR="00000000" w:rsidRPr="002D0811" w:rsidP="002D0811">
      <w:pPr>
        <w:pStyle w:val="ListBullet"/>
      </w:pPr>
      <w:r w:rsidRPr="002D0811">
        <w:t>the significance of timeliness when both freezing and thawing dough</w:t>
      </w:r>
    </w:p>
    <w:p w:rsidR="00000000" w:rsidRPr="002D0811" w:rsidP="002D0811">
      <w:pPr>
        <w:pStyle w:val="ListBullet"/>
      </w:pPr>
      <w:r w:rsidRPr="002D0811">
        <w:t>optimal storage times for frozen dough</w:t>
      </w:r>
    </w:p>
    <w:p w:rsidR="00000000" w:rsidRPr="002D0811" w:rsidP="002D0811">
      <w:pPr>
        <w:pStyle w:val="ListBullet"/>
      </w:pPr>
      <w:r w:rsidRPr="002D0811">
        <w:t>the si</w:t>
      </w:r>
      <w:r w:rsidRPr="002D0811">
        <w:t>gnificance of variables, including dough type and size, on freezing and thawing processes</w:t>
      </w:r>
    </w:p>
    <w:p w:rsidR="00000000" w:rsidRPr="002D0811" w:rsidP="002D0811">
      <w:pPr>
        <w:pStyle w:val="ListBullet"/>
      </w:pPr>
      <w:r w:rsidRPr="002D0811">
        <w:t>procedures for efficiently thawing frozen product, and the consequences of slow thawing</w:t>
      </w:r>
    </w:p>
    <w:p w:rsidR="00000000" w:rsidRPr="002D0811" w:rsidP="002D0811">
      <w:pPr>
        <w:pStyle w:val="ListBullet"/>
      </w:pPr>
      <w:r w:rsidRPr="002D0811">
        <w:t>the effect of freezing/thawing on the quality of the final product</w:t>
      </w:r>
    </w:p>
    <w:p w:rsidR="00000000" w:rsidRPr="002D0811" w:rsidP="002D0811">
      <w:pPr>
        <w:pStyle w:val="ListBullet"/>
      </w:pPr>
      <w:r w:rsidRPr="002D0811">
        <w:t>inspections/control points used to confirm that product meets quality requirements and related monitoring requirements</w:t>
      </w:r>
    </w:p>
    <w:p w:rsidR="00000000" w:rsidRPr="002D0811" w:rsidP="002D0811">
      <w:pPr>
        <w:pStyle w:val="ListBullet"/>
      </w:pPr>
      <w:r w:rsidRPr="002D0811">
        <w:t>causes of variation and corrective action required when freezing, storing and thawing dough</w:t>
      </w:r>
    </w:p>
    <w:p w:rsidR="00000000" w:rsidRPr="002D0811" w:rsidP="002D0811">
      <w:pPr>
        <w:pStyle w:val="ListBullet"/>
      </w:pPr>
      <w:r w:rsidRPr="002D0811">
        <w:t>work health and safety hazards and controls r</w:t>
      </w:r>
      <w:r w:rsidRPr="002D0811">
        <w:t>elated to freezing, storing and thawing dough</w:t>
      </w:r>
    </w:p>
    <w:p w:rsidR="00000000" w:rsidRPr="002D0811" w:rsidP="002D0811">
      <w:pPr>
        <w:pStyle w:val="ListBullet"/>
      </w:pPr>
      <w:r w:rsidRPr="002D0811">
        <w:t>waste handling and cleaning requirements and procedures for freezing, storing and thawing dough.</w:t>
      </w:r>
    </w:p>
    <w:p w:rsidR="00000000" w:rsidRPr="002D0811" w:rsidP="002D0811">
      <w:pPr>
        <w:pStyle w:val="AllowPageBreak"/>
      </w:pPr>
    </w:p>
    <w:p w:rsidR="00000000" w:rsidRPr="002D0811" w:rsidP="002D0811">
      <w:pPr>
        <w:pStyle w:val="Heading1"/>
      </w:pPr>
      <w:bookmarkStart w:id="12" w:name="O_969828"/>
      <w:bookmarkEnd w:id="12"/>
      <w:r w:rsidRPr="002D0811">
        <w:t>Assessment Conditions</w:t>
      </w:r>
    </w:p>
    <w:p w:rsidR="00000000" w:rsidRPr="002D0811" w:rsidP="000A0623">
      <w:pPr>
        <w:pStyle w:val="BodyText"/>
      </w:pPr>
      <w:r w:rsidRPr="002D0811">
        <w:t>Assessment of skills must take place under the following conditions:</w:t>
      </w:r>
    </w:p>
    <w:p w:rsidR="00000000" w:rsidRPr="002D0811" w:rsidP="002D0811">
      <w:pPr>
        <w:pStyle w:val="ListBullet"/>
      </w:pPr>
      <w:r w:rsidRPr="002D0811">
        <w:t>phys</w:t>
      </w:r>
      <w:r w:rsidRPr="002D0811">
        <w:t>ical conditions:</w:t>
      </w:r>
    </w:p>
    <w:p w:rsidR="00000000" w:rsidRPr="002D0811" w:rsidP="002D0811">
      <w:pPr>
        <w:pStyle w:val="ListBullet2"/>
      </w:pPr>
      <w:r w:rsidRPr="002D0811">
        <w:t>a workplace or an environment that accurately represents workplace conditions</w:t>
      </w:r>
    </w:p>
    <w:p w:rsidR="00000000" w:rsidRPr="002D0811" w:rsidP="002D0811">
      <w:pPr>
        <w:pStyle w:val="ListBullet"/>
      </w:pPr>
      <w:r w:rsidRPr="002D0811">
        <w:t>resources, equipment and materials:</w:t>
      </w:r>
    </w:p>
    <w:p w:rsidR="00000000" w:rsidRPr="002D0811" w:rsidP="002D0811">
      <w:pPr>
        <w:pStyle w:val="ListBullet2"/>
      </w:pPr>
      <w:r w:rsidRPr="002D0811">
        <w:t>personal protective clothing, equipment, and material safety data sheets (MSDS)</w:t>
      </w:r>
    </w:p>
    <w:p w:rsidR="00000000" w:rsidRPr="002D0811" w:rsidP="002D0811">
      <w:pPr>
        <w:pStyle w:val="ListBullet2"/>
      </w:pPr>
      <w:r w:rsidRPr="002D0811">
        <w:t>freezing equipment</w:t>
      </w:r>
    </w:p>
    <w:p w:rsidR="00000000" w:rsidRPr="002D0811" w:rsidP="002D0811">
      <w:pPr>
        <w:pStyle w:val="ListBullet2"/>
      </w:pPr>
      <w:r w:rsidRPr="002D0811">
        <w:t>packaging materials and liners</w:t>
      </w:r>
    </w:p>
    <w:p w:rsidR="00000000" w:rsidRPr="002D0811" w:rsidP="002D0811">
      <w:pPr>
        <w:pStyle w:val="ListBullet2"/>
      </w:pPr>
      <w:r w:rsidRPr="002D0811">
        <w:t>dough</w:t>
      </w:r>
    </w:p>
    <w:p w:rsidR="00000000" w:rsidRPr="002D0811" w:rsidP="002D0811">
      <w:pPr>
        <w:pStyle w:val="ListBullet2"/>
      </w:pPr>
      <w:r w:rsidRPr="002D0811">
        <w:t>cleaning procedures, materials and equipment</w:t>
      </w:r>
    </w:p>
    <w:p w:rsidR="00000000" w:rsidRPr="002D0811" w:rsidP="002D0811">
      <w:pPr>
        <w:pStyle w:val="ListBullet"/>
      </w:pPr>
      <w:r w:rsidRPr="002D0811">
        <w:t>specifications:</w:t>
      </w:r>
    </w:p>
    <w:p w:rsidR="00000000" w:rsidRPr="002D0811" w:rsidP="002D0811">
      <w:pPr>
        <w:pStyle w:val="ListBullet2"/>
      </w:pPr>
      <w:r w:rsidRPr="002D0811">
        <w:t>work procedures, including advice on relevant freezing, storing and thawing requirements, safe work practices, food safety, quality and environmental requir</w:t>
      </w:r>
      <w:r w:rsidRPr="002D0811">
        <w:t>ements</w:t>
      </w:r>
    </w:p>
    <w:p w:rsidR="00000000" w:rsidRPr="002D0811" w:rsidP="002D0811">
      <w:pPr>
        <w:pStyle w:val="ListBullet2"/>
      </w:pPr>
      <w:r w:rsidRPr="002D0811">
        <w:t>product specifications and related inspection/control points.</w:t>
      </w:r>
    </w:p>
    <w:p w:rsidR="00000000" w:rsidRPr="002D0811" w:rsidP="002D0811">
      <w:pPr>
        <w:pStyle w:val="BodyText"/>
      </w:pPr>
    </w:p>
    <w:p w:rsidR="00000000" w:rsidRPr="002D0811" w:rsidP="000A0623">
      <w:pPr>
        <w:pStyle w:val="BodyText"/>
      </w:pPr>
      <w:r w:rsidRPr="002D0811">
        <w:t>Assessors of this unit must satisfy the requirements for assessors in applicable vocational education and training legislation, frameworks and/or standards.</w:t>
      </w:r>
    </w:p>
    <w:p w:rsidR="00000000" w:rsidRPr="002D0811" w:rsidP="002D0811">
      <w:pPr>
        <w:pStyle w:val="Heading1"/>
      </w:pPr>
      <w:bookmarkStart w:id="13" w:name="O_969831"/>
      <w:bookmarkEnd w:id="13"/>
      <w:r w:rsidRPr="002D0811">
        <w:t>Links</w:t>
      </w:r>
    </w:p>
    <w:p w:rsidR="00000000" w:rsidRPr="002D0811" w:rsidP="000A0623">
      <w:pPr>
        <w:pStyle w:val="BodyText"/>
      </w:pPr>
      <w:r w:rsidRPr="002D0811">
        <w:t>Compan</w:t>
      </w:r>
      <w:r w:rsidRPr="002D0811">
        <w:t xml:space="preserve">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41A4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D0811" w:rsidP="002D0811"/>
    <w:sectPr w:rsidSect="002D08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11" w:rsidRPr="000A0623" w:rsidP="000A06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623" w:rsidP="002D08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0623" w:rsidP="002D08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A0623" w:rsidP="002D08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11" w:rsidP="002D08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0623">
      <w:t>Approved</w:t>
    </w:r>
    <w:r w:rsidR="000A06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06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0623">
      <w:rPr>
        <w:noProof/>
      </w:rPr>
      <w:t>4</w:t>
    </w:r>
    <w:r>
      <w:rPr>
        <w:noProof/>
      </w:rPr>
      <w:fldChar w:fldCharType="end"/>
    </w:r>
  </w:p>
  <w:p w:rsidR="002D0811" w:rsidP="002D08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06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0623">
      <w:t>Manufacturing Industry Skills Alliance</w:t>
    </w:r>
    <w:r w:rsidR="000A0623">
      <w:fldChar w:fldCharType="end"/>
    </w:r>
  </w:p>
  <w:p w:rsidR="002D0811" w:rsidP="002D08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6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0811" w:rsidRPr="000A0623" w:rsidP="000A06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623" w:rsidRPr="002D2AF8" w:rsidP="002D08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FBPOPR2055 Freeze dough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A0623" w:rsidP="002D08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811" w:rsidRPr="002D2AF8" w:rsidP="002D08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0623">
      <w:t>FBPOPR2055 Freeze dough</w:t>
    </w:r>
    <w:r w:rsidR="000A06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0623">
      <w:rPr>
        <w:noProof/>
      </w:rPr>
      <w:t>1 March 2025</w:t>
    </w:r>
    <w:r>
      <w:fldChar w:fldCharType="end"/>
    </w:r>
  </w:p>
  <w:p w:rsidR="002D0811" w:rsidP="002D08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40BF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7AF4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C4B8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8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8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8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8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8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8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8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8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8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8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8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811"/>
  </w:style>
  <w:style w:type="character" w:customStyle="1" w:styleId="Heading1Char">
    <w:name w:val="Heading 1 Char"/>
    <w:basedOn w:val="DefaultParagraphFont"/>
    <w:link w:val="Heading1"/>
    <w:rsid w:val="002D08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8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8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08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0811"/>
    <w:rPr>
      <w:b/>
      <w:spacing w:val="0"/>
    </w:rPr>
  </w:style>
  <w:style w:type="paragraph" w:styleId="ListBullet2">
    <w:name w:val="List Bullet 2"/>
    <w:basedOn w:val="List2"/>
    <w:rsid w:val="002D081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0811"/>
    <w:rPr>
      <w:i/>
    </w:rPr>
  </w:style>
  <w:style w:type="paragraph" w:customStyle="1" w:styleId="SuperHeading">
    <w:name w:val="SuperHeading"/>
    <w:basedOn w:val="Normal"/>
    <w:rsid w:val="002D08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08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08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8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8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8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8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8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8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8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8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8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8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8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8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08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8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08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8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8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08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08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08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8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8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08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8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8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8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8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8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8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8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8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08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8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8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811"/>
  </w:style>
  <w:style w:type="paragraph" w:styleId="TableofFigures">
    <w:name w:val="table of figures"/>
    <w:basedOn w:val="Normal"/>
    <w:next w:val="Normal"/>
    <w:semiHidden/>
    <w:rsid w:val="002D08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8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0811"/>
    <w:rPr>
      <w:rFonts w:ascii="Wingdings" w:hAnsi="Wingdings"/>
    </w:rPr>
  </w:style>
  <w:style w:type="paragraph" w:customStyle="1" w:styleId="TableHeading">
    <w:name w:val="Table Heading"/>
    <w:basedOn w:val="HeadingBase"/>
    <w:rsid w:val="002D08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811"/>
    <w:rPr>
      <w:color w:val="0033CC"/>
      <w:u w:val="none"/>
    </w:rPr>
  </w:style>
  <w:style w:type="paragraph" w:customStyle="1" w:styleId="BodyTextRight">
    <w:name w:val="Body Text Right"/>
    <w:basedOn w:val="BodyText"/>
    <w:rsid w:val="002D08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8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8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8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8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8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811"/>
    <w:rPr>
      <w:sz w:val="32"/>
    </w:rPr>
  </w:style>
  <w:style w:type="paragraph" w:customStyle="1" w:styleId="HeadingProcedure">
    <w:name w:val="Heading Procedure"/>
    <w:basedOn w:val="HeadingBase"/>
    <w:next w:val="Normal"/>
    <w:rsid w:val="002D08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0811"/>
    <w:pPr>
      <w:spacing w:before="60" w:after="60"/>
    </w:pPr>
  </w:style>
  <w:style w:type="paragraph" w:styleId="ListContinue">
    <w:name w:val="List Continue"/>
    <w:basedOn w:val="List"/>
    <w:rsid w:val="002D0811"/>
    <w:pPr>
      <w:ind w:firstLine="0"/>
    </w:pPr>
  </w:style>
  <w:style w:type="paragraph" w:customStyle="1" w:styleId="ListNote">
    <w:name w:val="List Note"/>
    <w:basedOn w:val="List"/>
    <w:rsid w:val="002D08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8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8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811"/>
    <w:rPr>
      <w:rFonts w:ascii="Courier New" w:hAnsi="Courier New"/>
    </w:rPr>
  </w:style>
  <w:style w:type="paragraph" w:customStyle="1" w:styleId="NoteBullet">
    <w:name w:val="Note Bullet"/>
    <w:basedOn w:val="Note"/>
    <w:rsid w:val="002D08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8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8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8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8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08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8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811"/>
    <w:rPr>
      <w:b/>
      <w:smallCaps/>
    </w:rPr>
  </w:style>
  <w:style w:type="paragraph" w:customStyle="1" w:styleId="TableListNumber">
    <w:name w:val="Table List Number"/>
    <w:basedOn w:val="ListNumber"/>
    <w:rsid w:val="002D08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8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811"/>
    <w:pPr>
      <w:numPr>
        <w:numId w:val="9"/>
      </w:numPr>
    </w:pPr>
  </w:style>
  <w:style w:type="paragraph" w:customStyle="1" w:styleId="ListAlpha2">
    <w:name w:val="List Alpha 2"/>
    <w:basedOn w:val="List2"/>
    <w:rsid w:val="002D0811"/>
    <w:pPr>
      <w:numPr>
        <w:numId w:val="8"/>
      </w:numPr>
    </w:pPr>
  </w:style>
  <w:style w:type="paragraph" w:styleId="List2">
    <w:name w:val="List 2"/>
    <w:basedOn w:val="BodyText"/>
    <w:rsid w:val="002D08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08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8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8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8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8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0811"/>
    <w:pPr>
      <w:numPr>
        <w:numId w:val="4"/>
      </w:numPr>
    </w:pPr>
  </w:style>
  <w:style w:type="paragraph" w:styleId="ListContinue2">
    <w:name w:val="List Continue 2"/>
    <w:basedOn w:val="List2"/>
    <w:rsid w:val="002D0811"/>
    <w:pPr>
      <w:ind w:firstLine="0"/>
    </w:pPr>
  </w:style>
  <w:style w:type="paragraph" w:styleId="ListContinue3">
    <w:name w:val="List Continue 3"/>
    <w:basedOn w:val="List3"/>
    <w:rsid w:val="002D0811"/>
    <w:pPr>
      <w:ind w:left="1021" w:firstLine="0"/>
    </w:pPr>
  </w:style>
  <w:style w:type="paragraph" w:styleId="ListContinue4">
    <w:name w:val="List Continue 4"/>
    <w:basedOn w:val="List4"/>
    <w:rsid w:val="002D0811"/>
    <w:pPr>
      <w:ind w:firstLine="0"/>
    </w:pPr>
  </w:style>
  <w:style w:type="paragraph" w:styleId="ListContinue5">
    <w:name w:val="List Continue 5"/>
    <w:basedOn w:val="List5"/>
    <w:rsid w:val="002D0811"/>
    <w:pPr>
      <w:ind w:firstLine="0"/>
    </w:pPr>
  </w:style>
  <w:style w:type="paragraph" w:styleId="ListNumber3">
    <w:name w:val="List Number 3"/>
    <w:basedOn w:val="List3"/>
    <w:rsid w:val="002D0811"/>
    <w:pPr>
      <w:numPr>
        <w:numId w:val="5"/>
      </w:numPr>
    </w:pPr>
  </w:style>
  <w:style w:type="paragraph" w:styleId="ListNumber4">
    <w:name w:val="List Number 4"/>
    <w:basedOn w:val="List4"/>
    <w:rsid w:val="002D0811"/>
    <w:pPr>
      <w:numPr>
        <w:numId w:val="6"/>
      </w:numPr>
    </w:pPr>
  </w:style>
  <w:style w:type="paragraph" w:styleId="ListNumber5">
    <w:name w:val="List Number 5"/>
    <w:basedOn w:val="List5"/>
    <w:rsid w:val="002D0811"/>
    <w:pPr>
      <w:numPr>
        <w:numId w:val="7"/>
      </w:numPr>
    </w:pPr>
  </w:style>
  <w:style w:type="paragraph" w:styleId="BlockText">
    <w:name w:val="Block Text"/>
    <w:basedOn w:val="Normal"/>
    <w:rsid w:val="002D08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8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811"/>
    <w:rPr>
      <w:sz w:val="16"/>
      <w:vertAlign w:val="superscript"/>
    </w:rPr>
  </w:style>
  <w:style w:type="character" w:customStyle="1" w:styleId="Symbols">
    <w:name w:val="Symbols"/>
    <w:basedOn w:val="DefaultParagraphFont"/>
    <w:rsid w:val="002D0811"/>
    <w:rPr>
      <w:rFonts w:ascii="Symbol" w:hAnsi="Symbol"/>
    </w:rPr>
  </w:style>
  <w:style w:type="character" w:customStyle="1" w:styleId="MenuOptions">
    <w:name w:val="Menu Options"/>
    <w:basedOn w:val="DefaultParagraphFont"/>
    <w:rsid w:val="002D08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811"/>
    <w:rPr>
      <w:b/>
    </w:rPr>
  </w:style>
  <w:style w:type="character" w:customStyle="1" w:styleId="Underlined">
    <w:name w:val="Underlined"/>
    <w:basedOn w:val="DefaultParagraphFont"/>
    <w:rsid w:val="002D0811"/>
    <w:rPr>
      <w:u w:val="single"/>
    </w:rPr>
  </w:style>
  <w:style w:type="paragraph" w:customStyle="1" w:styleId="TableBodyTextRight">
    <w:name w:val="Table Body Text Right"/>
    <w:basedOn w:val="TableBodyText"/>
    <w:rsid w:val="002D08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811"/>
    <w:rPr>
      <w:sz w:val="18"/>
    </w:rPr>
  </w:style>
  <w:style w:type="paragraph" w:customStyle="1" w:styleId="BodySmallRight">
    <w:name w:val="Body Small Right"/>
    <w:basedOn w:val="BodyTextRight"/>
    <w:rsid w:val="002D0811"/>
    <w:rPr>
      <w:sz w:val="18"/>
      <w:szCs w:val="18"/>
    </w:rPr>
  </w:style>
  <w:style w:type="paragraph" w:customStyle="1" w:styleId="MarginEdition">
    <w:name w:val="Margin Edition"/>
    <w:basedOn w:val="MarginNote"/>
    <w:rsid w:val="002D08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811"/>
    <w:rPr>
      <w:sz w:val="2"/>
      <w:szCs w:val="2"/>
    </w:rPr>
  </w:style>
  <w:style w:type="character" w:customStyle="1" w:styleId="Small">
    <w:name w:val="Small"/>
    <w:basedOn w:val="DefaultParagraphFont"/>
    <w:rsid w:val="002D0811"/>
    <w:rPr>
      <w:sz w:val="16"/>
    </w:rPr>
  </w:style>
  <w:style w:type="paragraph" w:customStyle="1" w:styleId="WideTable">
    <w:name w:val="Wide Table"/>
    <w:basedOn w:val="Normal"/>
    <w:rsid w:val="002D08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811"/>
  </w:style>
  <w:style w:type="paragraph" w:styleId="Quote">
    <w:name w:val="Quote"/>
    <w:basedOn w:val="Heading1"/>
    <w:link w:val="QuoteChar"/>
    <w:qFormat/>
    <w:rsid w:val="002D08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8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811"/>
    <w:pPr>
      <w:pageBreakBefore/>
    </w:pPr>
  </w:style>
  <w:style w:type="paragraph" w:customStyle="1" w:styleId="Border">
    <w:name w:val="Border"/>
    <w:basedOn w:val="Normal"/>
    <w:qFormat/>
    <w:rsid w:val="002D08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8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8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8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8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8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8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8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8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811"/>
    <w:rPr>
      <w:u w:val="single"/>
    </w:rPr>
  </w:style>
  <w:style w:type="character" w:customStyle="1" w:styleId="BoldandItalics">
    <w:name w:val="Bold and Italics"/>
    <w:qFormat/>
    <w:rsid w:val="002D0811"/>
    <w:rPr>
      <w:b/>
      <w:i/>
      <w:u w:val="none"/>
    </w:rPr>
  </w:style>
  <w:style w:type="paragraph" w:styleId="BalloonText">
    <w:name w:val="Balloon Text"/>
    <w:basedOn w:val="Normal"/>
    <w:link w:val="BalloonTextChar"/>
    <w:rsid w:val="002D08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8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8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8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8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8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0811"/>
    <w:pPr>
      <w:spacing w:before="0" w:after="0"/>
    </w:pPr>
  </w:style>
  <w:style w:type="paragraph" w:customStyle="1" w:styleId="BodyTextBold">
    <w:name w:val="Body Text Bold"/>
    <w:basedOn w:val="BodyText"/>
    <w:qFormat/>
    <w:rsid w:val="002D0811"/>
    <w:rPr>
      <w:b/>
    </w:rPr>
  </w:style>
  <w:style w:type="character" w:styleId="Hyperlink">
    <w:name w:val="Hyperlink"/>
    <w:basedOn w:val="DefaultParagraphFont"/>
    <w:uiPriority w:val="99"/>
    <w:unhideWhenUsed/>
    <w:rsid w:val="000A06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1013</Words>
  <Characters>6546</Characters>
  <Application>Microsoft Office Word</Application>
  <DocSecurity>0</DocSecurity>
  <Lines>198</Lines>
  <Paragraphs>142</Paragraphs>
  <ScaleCrop>false</ScaleCrop>
  <Company>Author-it Software Corporation Ltd.</Company>
  <LinksUpToDate>false</LinksUpToDate>
  <CharactersWithSpaces>7417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FBPOPR2055 Freeze dough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2025-03-01T11:35:00Z</dcterms:created>
  <dcterms:modified xsi:type="dcterms:W3CDTF">2025-03-01T11:35:00Z</dcterms:modified>
</cp:coreProperties>
</file>