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8DB" w:rsidP="009E08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FBPOPR2041 Operate a mixing or blending and cooking process</w:t>
      </w:r>
      <w:r>
        <w:fldChar w:fldCharType="end"/>
      </w:r>
    </w:p>
    <w:p w:rsidR="009E08DB" w:rsidP="009E08DB">
      <w:pPr>
        <w:pStyle w:val="Version"/>
        <w:sectPr w:rsidSect="004A4B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B95" w:rsidP="004A4B95">
      <w:pPr>
        <w:pStyle w:val="SuperHeading"/>
      </w:pPr>
      <w:r w:rsidRPr="004A4B95">
        <w:t>Assessment Requirements for FBPOPR2041 Operate a mixing or blending and cooking process</w:t>
      </w:r>
    </w:p>
    <w:p w:rsidR="00000000" w:rsidRPr="004A4B95" w:rsidP="004A4B95">
      <w:pPr>
        <w:pStyle w:val="Heading1"/>
      </w:pPr>
      <w:bookmarkStart w:id="1" w:name="O_969559"/>
      <w:bookmarkEnd w:id="1"/>
      <w:r w:rsidRPr="004A4B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4B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B95" w:rsidP="004A4B95">
            <w:pPr>
              <w:pStyle w:val="BodyText"/>
            </w:pPr>
            <w:r w:rsidRPr="004A4B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B95">
            <w:pPr>
              <w:pStyle w:val="BodyText"/>
              <w:rPr>
                <w:lang w:val="en-NZ"/>
              </w:rPr>
            </w:pPr>
            <w:r w:rsidRPr="004A4B95">
              <w:rPr>
                <w:rStyle w:val="SpecialBold"/>
              </w:rPr>
              <w:t>Comments</w:t>
            </w:r>
          </w:p>
        </w:tc>
      </w:tr>
      <w:tr w:rsidTr="004A4B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B95">
            <w:pPr>
              <w:pStyle w:val="BodyText"/>
              <w:rPr>
                <w:lang w:val="en-NZ"/>
              </w:rPr>
            </w:pPr>
            <w:r w:rsidRPr="004A4B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B95" w:rsidP="004A4B95">
            <w:pPr>
              <w:pStyle w:val="BodyText"/>
            </w:pPr>
            <w:r w:rsidRPr="004A4B95">
              <w:t>This version released with FBP Food, Beverage and Pharmaceutical Training Package Version 1.0</w:t>
            </w:r>
          </w:p>
        </w:tc>
      </w:tr>
    </w:tbl>
    <w:p w:rsidR="00000000" w:rsidRPr="004A4B95" w:rsidP="004A4B95">
      <w:pPr>
        <w:pStyle w:val="BodyText"/>
      </w:pPr>
    </w:p>
    <w:p w:rsidR="00000000" w:rsidRPr="004A4B95" w:rsidP="004A4B95">
      <w:pPr>
        <w:pStyle w:val="AllowPageBreak"/>
      </w:pPr>
    </w:p>
    <w:p w:rsidR="00000000" w:rsidRPr="004A4B95" w:rsidP="004A4B95">
      <w:pPr>
        <w:pStyle w:val="Heading1"/>
      </w:pPr>
      <w:bookmarkStart w:id="2" w:name="O_969560"/>
      <w:bookmarkEnd w:id="2"/>
      <w:r w:rsidRPr="004A4B95">
        <w:t>Performance Evidence</w:t>
      </w:r>
    </w:p>
    <w:p w:rsidR="00000000" w:rsidRPr="004A4B95" w:rsidP="009E08DB">
      <w:pPr>
        <w:pStyle w:val="BodyText"/>
      </w:pPr>
      <w:r w:rsidRPr="004A4B95">
        <w:t>An individual demonstrating competency in this unit must satisfy all of the elements and performance criteria of this unit.</w:t>
      </w:r>
    </w:p>
    <w:p w:rsidR="00000000" w:rsidRPr="004A4B95" w:rsidP="009E08DB">
      <w:pPr>
        <w:pStyle w:val="BodyText"/>
      </w:pPr>
      <w:r w:rsidRPr="004A4B95">
        <w:t>There must be evidence that the individual has operated a mixing or blending and cooking proces</w:t>
      </w:r>
      <w:r w:rsidRPr="004A4B95">
        <w:t>s on at least one occasion, including:</w:t>
      </w:r>
    </w:p>
    <w:p w:rsidR="00000000" w:rsidRPr="004A4B95" w:rsidP="004A4B95">
      <w:pPr>
        <w:pStyle w:val="ListBullet"/>
      </w:pPr>
      <w:r w:rsidRPr="004A4B95">
        <w:t>accessing workplace information to identify recipe requirements</w:t>
      </w:r>
    </w:p>
    <w:p w:rsidR="00000000" w:rsidRPr="004A4B95" w:rsidP="004A4B95">
      <w:pPr>
        <w:pStyle w:val="ListBullet"/>
      </w:pPr>
      <w:r w:rsidRPr="004A4B95">
        <w:t>selecting, fitting and using personal protective clothing and/or equipment</w:t>
      </w:r>
    </w:p>
    <w:p w:rsidR="00000000" w:rsidRPr="004A4B95" w:rsidP="004A4B95">
      <w:pPr>
        <w:pStyle w:val="ListBullet"/>
      </w:pPr>
      <w:r w:rsidRPr="004A4B95">
        <w:t>confirming supply of necessary materials and services</w:t>
      </w:r>
    </w:p>
    <w:p w:rsidR="00000000" w:rsidRPr="004A4B95" w:rsidP="004A4B95">
      <w:pPr>
        <w:pStyle w:val="ListBullet"/>
      </w:pPr>
      <w:r w:rsidRPr="004A4B95">
        <w:t>conducting pre-start checks, including:</w:t>
      </w:r>
    </w:p>
    <w:p w:rsidR="00000000" w:rsidRPr="004A4B95" w:rsidP="004A4B95">
      <w:pPr>
        <w:pStyle w:val="ListBullet2"/>
      </w:pPr>
      <w:r w:rsidRPr="004A4B95">
        <w:t>inspecting equipment condition to identify any signs of wear</w:t>
      </w:r>
    </w:p>
    <w:p w:rsidR="00000000" w:rsidRPr="004A4B95" w:rsidP="004A4B95">
      <w:pPr>
        <w:pStyle w:val="ListBullet2"/>
      </w:pPr>
      <w:r w:rsidRPr="004A4B95">
        <w:t>selecting appropriate settings and/or related parameters</w:t>
      </w:r>
    </w:p>
    <w:p w:rsidR="00000000" w:rsidRPr="004A4B95" w:rsidP="004A4B95">
      <w:pPr>
        <w:pStyle w:val="ListBullet2"/>
      </w:pPr>
      <w:r w:rsidRPr="004A4B95">
        <w:t>cancelling isolation or lock-outs</w:t>
      </w:r>
    </w:p>
    <w:p w:rsidR="00000000" w:rsidRPr="004A4B95" w:rsidP="004A4B95">
      <w:pPr>
        <w:pStyle w:val="ListBullet2"/>
      </w:pPr>
      <w:r w:rsidRPr="004A4B95">
        <w:t>confirming that related equipment is clean and correctly config</w:t>
      </w:r>
      <w:r w:rsidRPr="004A4B95">
        <w:t>ured for processing requirements</w:t>
      </w:r>
    </w:p>
    <w:p w:rsidR="00000000" w:rsidRPr="004A4B95" w:rsidP="004A4B95">
      <w:pPr>
        <w:pStyle w:val="ListBullet2"/>
      </w:pPr>
      <w:r w:rsidRPr="004A4B95">
        <w:t>positioning sensors and controls correctly</w:t>
      </w:r>
    </w:p>
    <w:p w:rsidR="00000000" w:rsidRPr="004A4B95" w:rsidP="004A4B95">
      <w:pPr>
        <w:pStyle w:val="ListBullet2"/>
      </w:pPr>
      <w:r w:rsidRPr="004A4B95">
        <w:t>ensuring any scheduled maintenance has been carried out</w:t>
      </w:r>
    </w:p>
    <w:p w:rsidR="00000000" w:rsidRPr="004A4B95" w:rsidP="004A4B95">
      <w:pPr>
        <w:pStyle w:val="ListBullet2"/>
      </w:pPr>
      <w:r w:rsidRPr="004A4B95">
        <w:t>confirming that all safety guards are in place and operational</w:t>
      </w:r>
    </w:p>
    <w:p w:rsidR="00000000" w:rsidRPr="004A4B95" w:rsidP="004A4B95">
      <w:pPr>
        <w:pStyle w:val="ListBullet"/>
      </w:pPr>
      <w:r w:rsidRPr="004A4B95">
        <w:t>sequencing ingredient addition to meet recipe specifications</w:t>
      </w:r>
      <w:r w:rsidRPr="004A4B95">
        <w:t>, including manual addition and/or operating bulk materials transfer and automatic addition equipment</w:t>
      </w:r>
    </w:p>
    <w:p w:rsidR="00000000" w:rsidRPr="004A4B95" w:rsidP="004A4B95">
      <w:pPr>
        <w:pStyle w:val="ListBullet"/>
      </w:pPr>
      <w:r w:rsidRPr="004A4B95">
        <w:t>starting, monitoring and adjusting processing equipment to achieve required outcomes, including monitoring control points and conducting inspections to co</w:t>
      </w:r>
      <w:r w:rsidRPr="004A4B95">
        <w:t>nfirm process remains within specification, including:</w:t>
      </w:r>
    </w:p>
    <w:p w:rsidR="00000000" w:rsidRPr="004A4B95" w:rsidP="004A4B95">
      <w:pPr>
        <w:pStyle w:val="ListBullet2"/>
      </w:pPr>
      <w:r w:rsidRPr="004A4B95">
        <w:t>time and temperature</w:t>
      </w:r>
    </w:p>
    <w:p w:rsidR="00000000" w:rsidRPr="004A4B95" w:rsidP="004A4B95">
      <w:pPr>
        <w:pStyle w:val="ListBullet2"/>
      </w:pPr>
      <w:r w:rsidRPr="004A4B95">
        <w:t>agitation settings</w:t>
      </w:r>
    </w:p>
    <w:p w:rsidR="00000000" w:rsidRPr="004A4B95" w:rsidP="004A4B95">
      <w:pPr>
        <w:pStyle w:val="ListBullet2"/>
      </w:pPr>
      <w:r w:rsidRPr="004A4B95">
        <w:t>weights</w:t>
      </w:r>
    </w:p>
    <w:p w:rsidR="00000000" w:rsidRPr="004A4B95" w:rsidP="004A4B95">
      <w:pPr>
        <w:pStyle w:val="ListBullet2"/>
      </w:pPr>
      <w:r w:rsidRPr="004A4B95">
        <w:t>flow rates</w:t>
      </w:r>
    </w:p>
    <w:p w:rsidR="00000000" w:rsidRPr="004A4B95" w:rsidP="004A4B95">
      <w:pPr>
        <w:pStyle w:val="ListBullet2"/>
      </w:pPr>
      <w:r w:rsidRPr="004A4B95">
        <w:t>flow diversion</w:t>
      </w:r>
    </w:p>
    <w:p w:rsidR="00000000" w:rsidRPr="004A4B95" w:rsidP="004A4B95">
      <w:pPr>
        <w:pStyle w:val="ListBullet2"/>
      </w:pPr>
      <w:r w:rsidRPr="004A4B95">
        <w:t>characteristics of the mix, including colour, viscosity, density and consistency</w:t>
      </w:r>
    </w:p>
    <w:p w:rsidR="00000000" w:rsidRPr="004A4B95" w:rsidP="004A4B95">
      <w:pPr>
        <w:pStyle w:val="ListBullet"/>
      </w:pPr>
      <w:r w:rsidRPr="004A4B95">
        <w:t>taking corrective action in response to out-of-specification results</w:t>
      </w:r>
    </w:p>
    <w:p w:rsidR="00000000" w:rsidRPr="004A4B95" w:rsidP="004A4B95">
      <w:pPr>
        <w:pStyle w:val="ListBullet"/>
      </w:pPr>
      <w:r w:rsidRPr="004A4B95">
        <w:t>responding to and/or reporting equipment failure within level of responsibility</w:t>
      </w:r>
    </w:p>
    <w:p w:rsidR="00000000" w:rsidRPr="004A4B95" w:rsidP="004A4B95">
      <w:pPr>
        <w:pStyle w:val="ListBullet"/>
      </w:pPr>
      <w:r w:rsidRPr="004A4B95">
        <w:t>locating emergency stop functions on equipment</w:t>
      </w:r>
    </w:p>
    <w:p w:rsidR="00000000" w:rsidRPr="004A4B95" w:rsidP="004A4B95">
      <w:pPr>
        <w:pStyle w:val="ListBullet"/>
      </w:pPr>
      <w:r w:rsidRPr="004A4B95">
        <w:t xml:space="preserve">following isolation and lock-out/tag-out procedures to take </w:t>
      </w:r>
      <w:r w:rsidRPr="004A4B95">
        <w:t>process and related equipment off-line in preparation for cleaning and/or maintenance within level of responsibility</w:t>
      </w:r>
    </w:p>
    <w:p w:rsidR="00000000" w:rsidRPr="004A4B95" w:rsidP="004A4B95">
      <w:pPr>
        <w:pStyle w:val="ListBullet"/>
      </w:pPr>
      <w:r w:rsidRPr="004A4B95">
        <w:t>completing workplace records</w:t>
      </w:r>
    </w:p>
    <w:p w:rsidR="00000000" w:rsidRPr="004A4B95" w:rsidP="004A4B95">
      <w:pPr>
        <w:pStyle w:val="ListBullet"/>
      </w:pPr>
      <w:r w:rsidRPr="004A4B95">
        <w:t>maintaining work area to meet housekeeping standards</w:t>
      </w:r>
    </w:p>
    <w:p w:rsidR="00000000" w:rsidRPr="004A4B95" w:rsidP="004A4B95">
      <w:pPr>
        <w:pStyle w:val="ListBullet"/>
      </w:pPr>
      <w:r w:rsidRPr="004A4B95">
        <w:t>using process control systems according to workplace proc</w:t>
      </w:r>
      <w:r w:rsidRPr="004A4B95">
        <w:t>edures</w:t>
      </w:r>
    </w:p>
    <w:p w:rsidR="00000000" w:rsidRPr="004A4B95" w:rsidP="004A4B95">
      <w:pPr>
        <w:pStyle w:val="ListBullet"/>
      </w:pPr>
      <w:r w:rsidRPr="004A4B95">
        <w:t>cleaning and sanitising equipment according to workplace procedures</w:t>
      </w:r>
    </w:p>
    <w:p w:rsidR="00000000" w:rsidRPr="004A4B95" w:rsidP="004A4B95">
      <w:pPr>
        <w:pStyle w:val="ListBullet"/>
      </w:pPr>
      <w:r w:rsidRPr="004A4B95">
        <w:t>following relevant work health and safety procedures.</w:t>
      </w:r>
    </w:p>
    <w:p w:rsidR="00000000" w:rsidRPr="004A4B95" w:rsidP="004A4B95">
      <w:pPr>
        <w:pStyle w:val="AllowPageBreak"/>
      </w:pPr>
    </w:p>
    <w:p w:rsidR="00000000" w:rsidRPr="004A4B95" w:rsidP="004A4B95">
      <w:pPr>
        <w:pStyle w:val="Heading1"/>
      </w:pPr>
      <w:bookmarkStart w:id="3" w:name="O_969561"/>
      <w:bookmarkEnd w:id="3"/>
      <w:r w:rsidRPr="004A4B95">
        <w:t>Knowledge Evidence</w:t>
      </w:r>
    </w:p>
    <w:p w:rsidR="00000000" w:rsidRPr="004A4B95" w:rsidP="009E08DB">
      <w:pPr>
        <w:pStyle w:val="BodyText"/>
      </w:pPr>
      <w:r w:rsidRPr="004A4B95">
        <w:t>An individual must be able to demonstrate the knowledge required to perform the tasks outlined in the elements and performance criteria of this unit. This includes knowledge of:</w:t>
      </w:r>
    </w:p>
    <w:p w:rsidR="00000000" w:rsidRPr="004A4B95" w:rsidP="004A4B95">
      <w:pPr>
        <w:pStyle w:val="ListBullet"/>
      </w:pPr>
      <w:r w:rsidRPr="004A4B95">
        <w:t>purpose and basic principles of heat sterilisation and effect on physical, ch</w:t>
      </w:r>
      <w:r w:rsidRPr="004A4B95">
        <w:t>emical, microbiological and organoleptic characteristics of the cooked product</w:t>
      </w:r>
    </w:p>
    <w:p w:rsidR="00000000" w:rsidRPr="004A4B95" w:rsidP="004A4B95">
      <w:pPr>
        <w:pStyle w:val="ListBullet"/>
      </w:pPr>
      <w:r w:rsidRPr="004A4B95">
        <w:t>the flow of the mixing or blending and cooking process and the effect of product output on downstream processes</w:t>
      </w:r>
    </w:p>
    <w:p w:rsidR="00000000" w:rsidRPr="004A4B95" w:rsidP="004A4B95">
      <w:pPr>
        <w:pStyle w:val="ListBullet"/>
      </w:pPr>
      <w:r w:rsidRPr="004A4B95">
        <w:t>basic operating principles of equipment used in the mixing/blendi</w:t>
      </w:r>
      <w:r w:rsidRPr="004A4B95">
        <w:t>ng and cooking process, including:</w:t>
      </w:r>
    </w:p>
    <w:p w:rsidR="00000000" w:rsidRPr="004A4B95" w:rsidP="004A4B95">
      <w:pPr>
        <w:pStyle w:val="ListBullet2"/>
      </w:pPr>
      <w:r w:rsidRPr="004A4B95">
        <w:t>main equipment components</w:t>
      </w:r>
    </w:p>
    <w:p w:rsidR="00000000" w:rsidRPr="004A4B95" w:rsidP="004A4B95">
      <w:pPr>
        <w:pStyle w:val="ListBullet2"/>
      </w:pPr>
      <w:r w:rsidRPr="004A4B95">
        <w:t>status and purpose of guards</w:t>
      </w:r>
    </w:p>
    <w:p w:rsidR="00000000" w:rsidRPr="004A4B95" w:rsidP="004A4B95">
      <w:pPr>
        <w:pStyle w:val="ListBullet2"/>
      </w:pPr>
      <w:r w:rsidRPr="004A4B95">
        <w:t>equipment operating capacities and applications</w:t>
      </w:r>
    </w:p>
    <w:p w:rsidR="00000000" w:rsidRPr="004A4B95" w:rsidP="004A4B95">
      <w:pPr>
        <w:pStyle w:val="ListBullet2"/>
      </w:pPr>
      <w:r w:rsidRPr="004A4B95">
        <w:t>the purpose and location of sensors and related feedback instrumentation</w:t>
      </w:r>
    </w:p>
    <w:p w:rsidR="00000000" w:rsidRPr="004A4B95" w:rsidP="004A4B95">
      <w:pPr>
        <w:pStyle w:val="ListBullet2"/>
      </w:pPr>
      <w:r w:rsidRPr="004A4B95">
        <w:t>calibration schedules for scales and related</w:t>
      </w:r>
      <w:r w:rsidRPr="004A4B95">
        <w:t xml:space="preserve"> weighing/measuring equipment</w:t>
      </w:r>
    </w:p>
    <w:p w:rsidR="00000000" w:rsidRPr="004A4B95" w:rsidP="004A4B95">
      <w:pPr>
        <w:pStyle w:val="ListBullet"/>
      </w:pPr>
      <w:r w:rsidRPr="004A4B95">
        <w:t>services required mixing/blending and cooking process and action to take if services are not available</w:t>
      </w:r>
    </w:p>
    <w:p w:rsidR="00000000" w:rsidRPr="004A4B95" w:rsidP="004A4B95">
      <w:pPr>
        <w:pStyle w:val="ListBullet"/>
      </w:pPr>
      <w:r w:rsidRPr="004A4B95">
        <w:t>quality characteristics and conditioning required of ingredients used, and their role in the product, including reconstituting dry ingredients and bringing ingredients to a required temperature</w:t>
      </w:r>
    </w:p>
    <w:p w:rsidR="00000000" w:rsidRPr="004A4B95" w:rsidP="004A4B95">
      <w:pPr>
        <w:pStyle w:val="ListBullet"/>
      </w:pPr>
      <w:r w:rsidRPr="004A4B95">
        <w:t>effect of ingredient quality/condition on the process, includi</w:t>
      </w:r>
      <w:r w:rsidRPr="004A4B95">
        <w:t>ng variables including temperature, viscosity/texture, microbial load and acidity quality</w:t>
      </w:r>
    </w:p>
    <w:p w:rsidR="00000000" w:rsidRPr="004A4B95" w:rsidP="004A4B95">
      <w:pPr>
        <w:pStyle w:val="ListBullet"/>
      </w:pPr>
      <w:r w:rsidRPr="004A4B95">
        <w:t>heat treatment requirements for low and/or high acid foods as appropriate to production requirements</w:t>
      </w:r>
    </w:p>
    <w:p w:rsidR="00000000" w:rsidRPr="004A4B95" w:rsidP="004A4B95">
      <w:pPr>
        <w:pStyle w:val="ListBullet"/>
      </w:pPr>
      <w:r w:rsidRPr="004A4B95">
        <w:t>stages and changes that occur during the blending and heat treatm</w:t>
      </w:r>
      <w:r w:rsidRPr="004A4B95">
        <w:t>ent stages</w:t>
      </w:r>
    </w:p>
    <w:p w:rsidR="00000000" w:rsidRPr="004A4B95" w:rsidP="004A4B95">
      <w:pPr>
        <w:pStyle w:val="ListBullet"/>
      </w:pPr>
      <w:r w:rsidRPr="004A4B95">
        <w:t>quality requirements of the cooked product, including chemical, textural and flavour profiles</w:t>
      </w:r>
    </w:p>
    <w:p w:rsidR="00000000" w:rsidRPr="004A4B95" w:rsidP="004A4B95">
      <w:pPr>
        <w:pStyle w:val="ListBullet"/>
      </w:pPr>
      <w:r w:rsidRPr="004A4B95">
        <w:t>relationship between time and temperature in the cooking process</w:t>
      </w:r>
    </w:p>
    <w:p w:rsidR="00000000" w:rsidRPr="004A4B95" w:rsidP="004A4B95">
      <w:pPr>
        <w:pStyle w:val="ListBullet"/>
      </w:pPr>
      <w:r w:rsidRPr="004A4B95">
        <w:t>operating requirements and parameters and corrective action required where operation i</w:t>
      </w:r>
      <w:r w:rsidRPr="004A4B95">
        <w:t>s outside specified operating parameters</w:t>
      </w:r>
    </w:p>
    <w:p w:rsidR="00000000" w:rsidRPr="004A4B95" w:rsidP="004A4B95">
      <w:pPr>
        <w:pStyle w:val="ListBullet"/>
      </w:pPr>
      <w:r w:rsidRPr="004A4B95">
        <w:t>procedures for requisitioning, receiving and returning ingredients from stores</w:t>
      </w:r>
    </w:p>
    <w:p w:rsidR="00000000" w:rsidRPr="004A4B95" w:rsidP="004A4B95">
      <w:pPr>
        <w:pStyle w:val="ListBullet"/>
      </w:pPr>
      <w:r w:rsidRPr="004A4B95">
        <w:t>typical equipment faults and related causes, including signs and symptoms of faulty equipment and early warning signs of potential probl</w:t>
      </w:r>
      <w:r w:rsidRPr="004A4B95">
        <w:t>ems</w:t>
      </w:r>
    </w:p>
    <w:p w:rsidR="00000000" w:rsidRPr="004A4B95" w:rsidP="004A4B95">
      <w:pPr>
        <w:pStyle w:val="ListBullet"/>
      </w:pPr>
      <w:r w:rsidRPr="004A4B95">
        <w:t>common causes of variation in the mixing/blending and cooking process and corrective action required</w:t>
      </w:r>
    </w:p>
    <w:p w:rsidR="00000000" w:rsidRPr="004A4B95" w:rsidP="004A4B95">
      <w:pPr>
        <w:pStyle w:val="ListBullet"/>
      </w:pPr>
      <w:r w:rsidRPr="004A4B95">
        <w:t>contamination/food safety issues associated with mixing and blending and related control measures</w:t>
      </w:r>
    </w:p>
    <w:p w:rsidR="00000000" w:rsidRPr="004A4B95" w:rsidP="004A4B95">
      <w:pPr>
        <w:pStyle w:val="ListBullet"/>
      </w:pPr>
      <w:r w:rsidRPr="004A4B95">
        <w:t xml:space="preserve">work health and safety hazards and controls relevant </w:t>
      </w:r>
      <w:r w:rsidRPr="004A4B95">
        <w:t>to the mixing/blending and cooking process</w:t>
      </w:r>
    </w:p>
    <w:p w:rsidR="00000000" w:rsidRPr="004A4B95" w:rsidP="004A4B95">
      <w:pPr>
        <w:pStyle w:val="ListBullet"/>
      </w:pPr>
      <w:r w:rsidRPr="004A4B95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4A4B95" w:rsidP="004A4B95">
      <w:pPr>
        <w:pStyle w:val="ListBullet"/>
      </w:pPr>
      <w:r w:rsidRPr="004A4B95">
        <w:t>isolation, lock-out and tag-out procedures and responsibilities required for the mixing/blending and cooking process</w:t>
      </w:r>
    </w:p>
    <w:p w:rsidR="00000000" w:rsidRPr="004A4B95" w:rsidP="004A4B95">
      <w:pPr>
        <w:pStyle w:val="ListBullet"/>
      </w:pPr>
      <w:r w:rsidRPr="004A4B95">
        <w:t>procedures and responsibility for reporting production and performance information</w:t>
      </w:r>
    </w:p>
    <w:p w:rsidR="00000000" w:rsidRPr="004A4B95" w:rsidP="004A4B95">
      <w:pPr>
        <w:pStyle w:val="ListBullet"/>
      </w:pPr>
      <w:r w:rsidRPr="004A4B95">
        <w:t>environmental issues and controls relevant to the proces</w:t>
      </w:r>
      <w:r w:rsidRPr="004A4B95">
        <w:t>s, including waste/rework collection and handling procedures related to the process</w:t>
      </w:r>
    </w:p>
    <w:p w:rsidR="00000000" w:rsidRPr="004A4B95" w:rsidP="004A4B95">
      <w:pPr>
        <w:pStyle w:val="ListBullet"/>
      </w:pPr>
      <w:r w:rsidRPr="004A4B95">
        <w:t>basic operating principles of process control, including the relationship between control panels and systems and the physical equipment</w:t>
      </w:r>
    </w:p>
    <w:p w:rsidR="00000000" w:rsidRPr="004A4B95" w:rsidP="004A4B95">
      <w:pPr>
        <w:pStyle w:val="ListBullet"/>
      </w:pPr>
      <w:r w:rsidRPr="004A4B95">
        <w:t>food safety requirements when prepar</w:t>
      </w:r>
      <w:r w:rsidRPr="004A4B95">
        <w:t>ing products</w:t>
      </w:r>
    </w:p>
    <w:p w:rsidR="00000000" w:rsidRPr="004A4B95" w:rsidP="004A4B95">
      <w:pPr>
        <w:pStyle w:val="ListBullet"/>
      </w:pPr>
      <w:r w:rsidRPr="004A4B95">
        <w:t>packaging requirements and procedures</w:t>
      </w:r>
    </w:p>
    <w:p w:rsidR="00000000" w:rsidRPr="004A4B95" w:rsidP="004A4B95">
      <w:pPr>
        <w:pStyle w:val="ListBullet"/>
      </w:pPr>
      <w:r w:rsidRPr="004A4B95">
        <w:t>cleaning and sanitation procedures required for the mixing/blending and cooking process.</w:t>
      </w:r>
    </w:p>
    <w:p w:rsidR="00000000" w:rsidRPr="004A4B95" w:rsidP="004A4B95">
      <w:pPr>
        <w:pStyle w:val="AllowPageBreak"/>
      </w:pPr>
    </w:p>
    <w:p w:rsidR="00000000" w:rsidRPr="004A4B95" w:rsidP="004A4B95">
      <w:pPr>
        <w:pStyle w:val="Heading1"/>
      </w:pPr>
      <w:bookmarkStart w:id="4" w:name="O_969562"/>
      <w:bookmarkEnd w:id="4"/>
      <w:r w:rsidRPr="004A4B95">
        <w:t>Assessment Conditions</w:t>
      </w:r>
    </w:p>
    <w:p w:rsidR="00000000" w:rsidRPr="004A4B95" w:rsidP="009E08DB">
      <w:pPr>
        <w:pStyle w:val="BodyText"/>
      </w:pPr>
      <w:r w:rsidRPr="004A4B95">
        <w:t>Assessment of skills must take place under the following conditions:</w:t>
      </w:r>
    </w:p>
    <w:p w:rsidR="00000000" w:rsidRPr="004A4B95" w:rsidP="004A4B95">
      <w:pPr>
        <w:pStyle w:val="ListBullet"/>
      </w:pPr>
      <w:r w:rsidRPr="004A4B95">
        <w:t>physica</w:t>
      </w:r>
      <w:r w:rsidRPr="004A4B95">
        <w:t>l conditions:</w:t>
      </w:r>
    </w:p>
    <w:p w:rsidR="00000000" w:rsidRPr="004A4B95" w:rsidP="004A4B95">
      <w:pPr>
        <w:pStyle w:val="ListBullet2"/>
      </w:pPr>
      <w:r w:rsidRPr="004A4B95">
        <w:t>a workplace or an environment that accurately represents workplace conditions</w:t>
      </w:r>
    </w:p>
    <w:p w:rsidR="00000000" w:rsidRPr="004A4B95" w:rsidP="004A4B95">
      <w:pPr>
        <w:pStyle w:val="ListBullet"/>
      </w:pPr>
      <w:r w:rsidRPr="004A4B95">
        <w:t>resources, equipment and materials:</w:t>
      </w:r>
    </w:p>
    <w:p w:rsidR="00000000" w:rsidRPr="004A4B95" w:rsidP="004A4B95">
      <w:pPr>
        <w:pStyle w:val="ListBullet2"/>
      </w:pPr>
      <w:r w:rsidRPr="004A4B95">
        <w:t>personal protective clothing and equipment</w:t>
      </w:r>
    </w:p>
    <w:p w:rsidR="00000000" w:rsidRPr="004A4B95" w:rsidP="004A4B95">
      <w:pPr>
        <w:pStyle w:val="ListBullet2"/>
      </w:pPr>
      <w:r w:rsidRPr="004A4B95">
        <w:t>mixing/blending and cooking process and related equipment and services</w:t>
      </w:r>
    </w:p>
    <w:p w:rsidR="00000000" w:rsidRPr="004A4B95" w:rsidP="004A4B95">
      <w:pPr>
        <w:pStyle w:val="ListBullet2"/>
      </w:pPr>
      <w:r w:rsidRPr="004A4B95">
        <w:t>ingredients to be cooked</w:t>
      </w:r>
    </w:p>
    <w:p w:rsidR="00000000" w:rsidRPr="004A4B95" w:rsidP="004A4B95">
      <w:pPr>
        <w:pStyle w:val="ListBullet2"/>
      </w:pPr>
      <w:r w:rsidRPr="004A4B95">
        <w:t>sampling schedules and test procedures and equipment</w:t>
      </w:r>
    </w:p>
    <w:p w:rsidR="00000000" w:rsidRPr="004A4B95" w:rsidP="004A4B95">
      <w:pPr>
        <w:pStyle w:val="ListBullet2"/>
      </w:pPr>
      <w:r w:rsidRPr="004A4B95">
        <w:t>cleaning procedures, materials and equipment</w:t>
      </w:r>
    </w:p>
    <w:p w:rsidR="00000000" w:rsidRPr="004A4B95" w:rsidP="004A4B95">
      <w:pPr>
        <w:pStyle w:val="ListBullet"/>
      </w:pPr>
      <w:r w:rsidRPr="004A4B95">
        <w:t>specifications:</w:t>
      </w:r>
    </w:p>
    <w:p w:rsidR="00000000" w:rsidRPr="004A4B95" w:rsidP="004A4B95">
      <w:pPr>
        <w:pStyle w:val="ListBullet2"/>
      </w:pPr>
      <w:r w:rsidRPr="004A4B95">
        <w:t xml:space="preserve">work procedures, including advice on safe work practices, food safety, quality and environmental requirements </w:t>
      </w:r>
    </w:p>
    <w:p w:rsidR="00000000" w:rsidRPr="004A4B95" w:rsidP="004A4B95">
      <w:pPr>
        <w:pStyle w:val="ListBullet2"/>
      </w:pPr>
      <w:r w:rsidRPr="004A4B95">
        <w:t>info</w:t>
      </w:r>
      <w:r w:rsidRPr="004A4B95">
        <w:t>rmation on equipment capacity and operating parameters</w:t>
      </w:r>
    </w:p>
    <w:p w:rsidR="00000000" w:rsidRPr="004A4B95" w:rsidP="004A4B95">
      <w:pPr>
        <w:pStyle w:val="ListBullet2"/>
      </w:pPr>
      <w:r w:rsidRPr="004A4B95">
        <w:t>production schedule/batch/recipe instructions</w:t>
      </w:r>
    </w:p>
    <w:p w:rsidR="00000000" w:rsidRPr="004A4B95" w:rsidP="004A4B95">
      <w:pPr>
        <w:pStyle w:val="ListBullet2"/>
      </w:pPr>
      <w:r w:rsidRPr="004A4B95">
        <w:t>specifications, control points and operating parameters</w:t>
      </w:r>
    </w:p>
    <w:p w:rsidR="00000000" w:rsidRPr="004A4B95" w:rsidP="004A4B95">
      <w:pPr>
        <w:pStyle w:val="ListBullet2"/>
      </w:pPr>
      <w:r w:rsidRPr="004A4B95">
        <w:t>documentation and recording requirements and procedures.</w:t>
      </w:r>
    </w:p>
    <w:p w:rsidR="00000000" w:rsidRPr="004A4B95" w:rsidP="004A4B95">
      <w:pPr>
        <w:pStyle w:val="BodyText"/>
      </w:pPr>
    </w:p>
    <w:p w:rsidR="00000000" w:rsidRPr="004A4B95" w:rsidP="009E08DB">
      <w:pPr>
        <w:pStyle w:val="BodyText"/>
      </w:pPr>
      <w:r w:rsidRPr="004A4B95">
        <w:t>Assessors of this unit must satisfy the requirements for assessors in applicable vocational education and training legislation, frameworks and/or standards.</w:t>
      </w:r>
    </w:p>
    <w:p w:rsidR="00000000" w:rsidRPr="004A4B95" w:rsidP="004A4B95">
      <w:pPr>
        <w:pStyle w:val="Heading1"/>
      </w:pPr>
      <w:bookmarkStart w:id="5" w:name="O_969565"/>
      <w:bookmarkEnd w:id="5"/>
      <w:r w:rsidRPr="004A4B95">
        <w:t>Links</w:t>
      </w:r>
    </w:p>
    <w:p w:rsidR="00000000" w:rsidRPr="004A4B95" w:rsidP="009E08DB">
      <w:pPr>
        <w:pStyle w:val="BodyText"/>
      </w:pPr>
      <w:r w:rsidRPr="004A4B95">
        <w:t xml:space="preserve">Companion Volumes, including Implementation Guides, are available at VETNet </w:t>
      </w:r>
      <w:r w:rsidRPr="004A4B95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E634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A4B95" w:rsidP="004A4B95"/>
    <w:sectPr w:rsidSect="004A4B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95" w:rsidRPr="009E08DB" w:rsidP="009E08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8DB" w:rsidP="004A4B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08DB" w:rsidP="004A4B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E08DB" w:rsidP="004A4B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8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B95" w:rsidRPr="009E08DB" w:rsidP="009E08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8DB" w:rsidRPr="002D2AF8" w:rsidP="004A4B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FBPOPR2041 Operate a mixing or blending and cooking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E08DB" w:rsidP="004A4B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C840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967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7AB3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B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B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B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B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B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B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B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B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B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B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B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B95"/>
  </w:style>
  <w:style w:type="character" w:customStyle="1" w:styleId="Heading1Char">
    <w:name w:val="Heading 1 Char"/>
    <w:basedOn w:val="DefaultParagraphFont"/>
    <w:link w:val="Heading1"/>
    <w:rsid w:val="004A4B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B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B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B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B95"/>
    <w:rPr>
      <w:b/>
      <w:spacing w:val="0"/>
    </w:rPr>
  </w:style>
  <w:style w:type="paragraph" w:styleId="ListBullet2">
    <w:name w:val="List Bullet 2"/>
    <w:basedOn w:val="List2"/>
    <w:rsid w:val="004A4B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4B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B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B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B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B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B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B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B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B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B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B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B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B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B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B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B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B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B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B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B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B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B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B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B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B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B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B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B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B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B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B95"/>
    <w:rPr>
      <w:i/>
    </w:rPr>
  </w:style>
  <w:style w:type="paragraph" w:styleId="Caption">
    <w:name w:val="caption"/>
    <w:basedOn w:val="BodyText"/>
    <w:next w:val="Normal"/>
    <w:qFormat/>
    <w:rsid w:val="004A4B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B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B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B95"/>
  </w:style>
  <w:style w:type="paragraph" w:styleId="TableofFigures">
    <w:name w:val="table of figures"/>
    <w:basedOn w:val="Normal"/>
    <w:next w:val="Normal"/>
    <w:semiHidden/>
    <w:rsid w:val="004A4B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B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4B95"/>
    <w:rPr>
      <w:rFonts w:ascii="Wingdings" w:hAnsi="Wingdings"/>
    </w:rPr>
  </w:style>
  <w:style w:type="paragraph" w:customStyle="1" w:styleId="TableHeading">
    <w:name w:val="Table Heading"/>
    <w:basedOn w:val="HeadingBase"/>
    <w:rsid w:val="004A4B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B95"/>
    <w:rPr>
      <w:color w:val="0033CC"/>
      <w:u w:val="none"/>
    </w:rPr>
  </w:style>
  <w:style w:type="paragraph" w:customStyle="1" w:styleId="BodyTextRight">
    <w:name w:val="Body Text Right"/>
    <w:basedOn w:val="BodyText"/>
    <w:rsid w:val="004A4B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B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B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B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B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B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B95"/>
    <w:rPr>
      <w:sz w:val="32"/>
    </w:rPr>
  </w:style>
  <w:style w:type="paragraph" w:customStyle="1" w:styleId="HeadingProcedure">
    <w:name w:val="Heading Procedure"/>
    <w:basedOn w:val="HeadingBase"/>
    <w:next w:val="Normal"/>
    <w:rsid w:val="004A4B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B95"/>
    <w:pPr>
      <w:spacing w:before="60" w:after="60"/>
    </w:pPr>
  </w:style>
  <w:style w:type="paragraph" w:styleId="ListContinue">
    <w:name w:val="List Continue"/>
    <w:basedOn w:val="List"/>
    <w:rsid w:val="004A4B95"/>
    <w:pPr>
      <w:ind w:firstLine="0"/>
    </w:pPr>
  </w:style>
  <w:style w:type="paragraph" w:customStyle="1" w:styleId="ListNote">
    <w:name w:val="List Note"/>
    <w:basedOn w:val="List"/>
    <w:rsid w:val="004A4B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B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B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B95"/>
    <w:rPr>
      <w:rFonts w:ascii="Courier New" w:hAnsi="Courier New"/>
    </w:rPr>
  </w:style>
  <w:style w:type="paragraph" w:customStyle="1" w:styleId="NoteBullet">
    <w:name w:val="Note Bullet"/>
    <w:basedOn w:val="Note"/>
    <w:rsid w:val="004A4B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B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B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B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B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4B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B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B95"/>
    <w:rPr>
      <w:b/>
      <w:smallCaps/>
    </w:rPr>
  </w:style>
  <w:style w:type="paragraph" w:customStyle="1" w:styleId="TableListNumber">
    <w:name w:val="Table List Number"/>
    <w:basedOn w:val="ListNumber"/>
    <w:rsid w:val="004A4B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B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B95"/>
    <w:pPr>
      <w:numPr>
        <w:numId w:val="9"/>
      </w:numPr>
    </w:pPr>
  </w:style>
  <w:style w:type="paragraph" w:customStyle="1" w:styleId="ListAlpha2">
    <w:name w:val="List Alpha 2"/>
    <w:basedOn w:val="List2"/>
    <w:rsid w:val="004A4B95"/>
    <w:pPr>
      <w:numPr>
        <w:numId w:val="8"/>
      </w:numPr>
    </w:pPr>
  </w:style>
  <w:style w:type="paragraph" w:styleId="List2">
    <w:name w:val="List 2"/>
    <w:basedOn w:val="BodyText"/>
    <w:rsid w:val="004A4B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B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B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B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B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B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4B95"/>
    <w:pPr>
      <w:numPr>
        <w:numId w:val="4"/>
      </w:numPr>
    </w:pPr>
  </w:style>
  <w:style w:type="paragraph" w:styleId="ListContinue2">
    <w:name w:val="List Continue 2"/>
    <w:basedOn w:val="List2"/>
    <w:rsid w:val="004A4B95"/>
    <w:pPr>
      <w:ind w:firstLine="0"/>
    </w:pPr>
  </w:style>
  <w:style w:type="paragraph" w:styleId="ListContinue3">
    <w:name w:val="List Continue 3"/>
    <w:basedOn w:val="List3"/>
    <w:rsid w:val="004A4B95"/>
    <w:pPr>
      <w:ind w:left="1021" w:firstLine="0"/>
    </w:pPr>
  </w:style>
  <w:style w:type="paragraph" w:styleId="ListContinue4">
    <w:name w:val="List Continue 4"/>
    <w:basedOn w:val="List4"/>
    <w:rsid w:val="004A4B95"/>
    <w:pPr>
      <w:ind w:firstLine="0"/>
    </w:pPr>
  </w:style>
  <w:style w:type="paragraph" w:styleId="ListContinue5">
    <w:name w:val="List Continue 5"/>
    <w:basedOn w:val="List5"/>
    <w:rsid w:val="004A4B95"/>
    <w:pPr>
      <w:ind w:firstLine="0"/>
    </w:pPr>
  </w:style>
  <w:style w:type="paragraph" w:styleId="ListNumber3">
    <w:name w:val="List Number 3"/>
    <w:basedOn w:val="List3"/>
    <w:rsid w:val="004A4B95"/>
    <w:pPr>
      <w:numPr>
        <w:numId w:val="5"/>
      </w:numPr>
    </w:pPr>
  </w:style>
  <w:style w:type="paragraph" w:styleId="ListNumber4">
    <w:name w:val="List Number 4"/>
    <w:basedOn w:val="List4"/>
    <w:rsid w:val="004A4B95"/>
    <w:pPr>
      <w:numPr>
        <w:numId w:val="6"/>
      </w:numPr>
    </w:pPr>
  </w:style>
  <w:style w:type="paragraph" w:styleId="ListNumber5">
    <w:name w:val="List Number 5"/>
    <w:basedOn w:val="List5"/>
    <w:rsid w:val="004A4B95"/>
    <w:pPr>
      <w:numPr>
        <w:numId w:val="7"/>
      </w:numPr>
    </w:pPr>
  </w:style>
  <w:style w:type="paragraph" w:styleId="BlockText">
    <w:name w:val="Block Text"/>
    <w:basedOn w:val="Normal"/>
    <w:rsid w:val="004A4B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B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B95"/>
    <w:rPr>
      <w:sz w:val="16"/>
      <w:vertAlign w:val="superscript"/>
    </w:rPr>
  </w:style>
  <w:style w:type="character" w:customStyle="1" w:styleId="Symbols">
    <w:name w:val="Symbols"/>
    <w:basedOn w:val="DefaultParagraphFont"/>
    <w:rsid w:val="004A4B95"/>
    <w:rPr>
      <w:rFonts w:ascii="Symbol" w:hAnsi="Symbol"/>
    </w:rPr>
  </w:style>
  <w:style w:type="character" w:customStyle="1" w:styleId="MenuOptions">
    <w:name w:val="Menu Options"/>
    <w:basedOn w:val="DefaultParagraphFont"/>
    <w:rsid w:val="004A4B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B95"/>
    <w:rPr>
      <w:b/>
    </w:rPr>
  </w:style>
  <w:style w:type="character" w:customStyle="1" w:styleId="Underlined">
    <w:name w:val="Underlined"/>
    <w:basedOn w:val="DefaultParagraphFont"/>
    <w:rsid w:val="004A4B95"/>
    <w:rPr>
      <w:u w:val="single"/>
    </w:rPr>
  </w:style>
  <w:style w:type="paragraph" w:customStyle="1" w:styleId="TableBodyTextRight">
    <w:name w:val="Table Body Text Right"/>
    <w:basedOn w:val="TableBodyText"/>
    <w:rsid w:val="004A4B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B95"/>
    <w:rPr>
      <w:sz w:val="18"/>
    </w:rPr>
  </w:style>
  <w:style w:type="paragraph" w:customStyle="1" w:styleId="BodySmallRight">
    <w:name w:val="Body Small Right"/>
    <w:basedOn w:val="BodyTextRight"/>
    <w:rsid w:val="004A4B95"/>
    <w:rPr>
      <w:sz w:val="18"/>
      <w:szCs w:val="18"/>
    </w:rPr>
  </w:style>
  <w:style w:type="paragraph" w:customStyle="1" w:styleId="MarginEdition">
    <w:name w:val="Margin Edition"/>
    <w:basedOn w:val="MarginNote"/>
    <w:rsid w:val="004A4B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B95"/>
    <w:rPr>
      <w:sz w:val="2"/>
      <w:szCs w:val="2"/>
    </w:rPr>
  </w:style>
  <w:style w:type="character" w:customStyle="1" w:styleId="Small">
    <w:name w:val="Small"/>
    <w:basedOn w:val="DefaultParagraphFont"/>
    <w:rsid w:val="004A4B95"/>
    <w:rPr>
      <w:sz w:val="16"/>
    </w:rPr>
  </w:style>
  <w:style w:type="paragraph" w:customStyle="1" w:styleId="WideTable">
    <w:name w:val="Wide Table"/>
    <w:basedOn w:val="Normal"/>
    <w:rsid w:val="004A4B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B95"/>
  </w:style>
  <w:style w:type="paragraph" w:styleId="Quote">
    <w:name w:val="Quote"/>
    <w:basedOn w:val="Heading1"/>
    <w:link w:val="QuoteChar"/>
    <w:qFormat/>
    <w:rsid w:val="004A4B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B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B95"/>
    <w:pPr>
      <w:pageBreakBefore/>
    </w:pPr>
  </w:style>
  <w:style w:type="paragraph" w:customStyle="1" w:styleId="Border">
    <w:name w:val="Border"/>
    <w:basedOn w:val="Normal"/>
    <w:qFormat/>
    <w:rsid w:val="004A4B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B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B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B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B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B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B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B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B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B95"/>
    <w:rPr>
      <w:u w:val="single"/>
    </w:rPr>
  </w:style>
  <w:style w:type="character" w:customStyle="1" w:styleId="BoldandItalics">
    <w:name w:val="Bold and Italics"/>
    <w:qFormat/>
    <w:rsid w:val="004A4B95"/>
    <w:rPr>
      <w:b/>
      <w:i/>
      <w:u w:val="none"/>
    </w:rPr>
  </w:style>
  <w:style w:type="paragraph" w:styleId="BalloonText">
    <w:name w:val="Balloon Text"/>
    <w:basedOn w:val="Normal"/>
    <w:link w:val="BalloonTextChar"/>
    <w:rsid w:val="004A4B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B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B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B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B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B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B95"/>
    <w:pPr>
      <w:spacing w:before="0" w:after="0"/>
    </w:pPr>
  </w:style>
  <w:style w:type="paragraph" w:customStyle="1" w:styleId="BodyTextBold">
    <w:name w:val="Body Text Bold"/>
    <w:basedOn w:val="BodyText"/>
    <w:qFormat/>
    <w:rsid w:val="004A4B95"/>
    <w:rPr>
      <w:b/>
    </w:rPr>
  </w:style>
  <w:style w:type="character" w:styleId="Hyperlink">
    <w:name w:val="Hyperlink"/>
    <w:basedOn w:val="DefaultParagraphFont"/>
    <w:uiPriority w:val="99"/>
    <w:unhideWhenUsed/>
    <w:rsid w:val="009E08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5966</Characters>
  <Application>Microsoft Office Word</Application>
  <DocSecurity>0</DocSecurity>
  <Lines>132</Lines>
  <Paragraphs>103</Paragraphs>
  <ScaleCrop>false</ScaleCrop>
  <Company>Author-it Software Corporation Ltd.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FBPOPR2041 Operate a mixing or blending and cooking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2025-02-21T06:46:00Z</dcterms:created>
  <dcterms:modified xsi:type="dcterms:W3CDTF">2025-02-21T06:46:00Z</dcterms:modified>
</cp:coreProperties>
</file>