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9E3" w:rsidP="00801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FBPOPR2029 Operate a baking process</w:t>
      </w:r>
      <w:r>
        <w:fldChar w:fldCharType="end"/>
      </w:r>
    </w:p>
    <w:p w:rsidR="008019E3" w:rsidP="008019E3">
      <w:pPr>
        <w:pStyle w:val="Version"/>
        <w:sectPr w:rsidSect="00123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8C0" w:rsidP="001238C0">
      <w:pPr>
        <w:pStyle w:val="SuperHeading"/>
      </w:pPr>
      <w:r w:rsidRPr="001238C0">
        <w:t>FBPOPR2029 Operate a baking process</w:t>
      </w:r>
    </w:p>
    <w:p w:rsidR="00000000" w:rsidRPr="001238C0" w:rsidP="001238C0">
      <w:pPr>
        <w:pStyle w:val="Heading1"/>
      </w:pPr>
      <w:bookmarkStart w:id="1" w:name="O_972134"/>
      <w:bookmarkEnd w:id="1"/>
      <w:r w:rsidRPr="001238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SpecialBold"/>
              </w:rPr>
              <w:t>Comments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This version released with FBP Food, Beverage and Pharmaceutical Training Package Version 1.0</w:t>
            </w:r>
          </w:p>
        </w:tc>
      </w:tr>
    </w:tbl>
    <w:p w:rsidR="00000000" w:rsidRPr="001238C0" w:rsidP="001238C0">
      <w:pPr>
        <w:pStyle w:val="BodyText"/>
      </w:pP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2" w:name="O_972135"/>
      <w:bookmarkEnd w:id="2"/>
      <w:r w:rsidRPr="001238C0">
        <w:t>Application</w:t>
      </w:r>
    </w:p>
    <w:p w:rsidR="00000000" w:rsidRPr="001238C0" w:rsidP="008019E3">
      <w:pPr>
        <w:pStyle w:val="BodyText"/>
      </w:pPr>
      <w:r w:rsidRPr="001238C0">
        <w:t>This unit of competency describes the skills and knowledge required to set up, ope</w:t>
      </w:r>
      <w:r w:rsidRPr="001238C0">
        <w:t>rate, adjust and shut down processes used to bake and depan baked products.</w:t>
      </w:r>
    </w:p>
    <w:p w:rsidR="00000000" w:rsidRPr="001238C0" w:rsidP="008019E3">
      <w:pPr>
        <w:pStyle w:val="BodyText"/>
      </w:pPr>
      <w:r w:rsidRPr="001238C0">
        <w:t xml:space="preserve">This unit applies to individuals who work under general supervision and exercise limited autonomy in a food processing production workplace. It typically applies to the production </w:t>
      </w:r>
      <w:r w:rsidRPr="001238C0">
        <w:t>worker responsible for producing baked products that may include pastry, biscuits, cake and other dough-based products that may be fresh or frozen.</w:t>
      </w:r>
    </w:p>
    <w:p w:rsidR="00000000" w:rsidRPr="001238C0" w:rsidP="008019E3">
      <w:pPr>
        <w:pStyle w:val="BodyText"/>
      </w:pPr>
      <w:r w:rsidRPr="001238C0">
        <w:t>This unit does not apply to production of bread. For bread baking, refer to the relevant plant baking and/or</w:t>
      </w:r>
      <w:r w:rsidRPr="001238C0">
        <w:t xml:space="preserve"> retail baking units of competency.</w:t>
      </w:r>
    </w:p>
    <w:p w:rsidR="00000000" w:rsidRPr="001238C0" w:rsidP="008019E3">
      <w:pPr>
        <w:pStyle w:val="BodyText"/>
      </w:pPr>
      <w:r w:rsidRPr="001238C0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1238C0" w:rsidP="008019E3">
      <w:pPr>
        <w:pStyle w:val="BodyText"/>
      </w:pPr>
      <w:r w:rsidRPr="001238C0">
        <w:t>No occupati</w:t>
      </w:r>
      <w:r w:rsidRPr="001238C0">
        <w:t>onal licensing, legislative or certification requirements apply to this unit at the time of publication.</w:t>
      </w:r>
    </w:p>
    <w:p w:rsidR="00000000" w:rsidRPr="001238C0" w:rsidP="001238C0">
      <w:pPr>
        <w:pStyle w:val="Heading1"/>
      </w:pPr>
      <w:bookmarkStart w:id="3" w:name="O_972136"/>
      <w:bookmarkEnd w:id="3"/>
      <w:r w:rsidRPr="001238C0">
        <w:t>Pre-requisite Unit</w:t>
      </w:r>
    </w:p>
    <w:p w:rsidR="00000000" w:rsidRPr="001238C0" w:rsidP="008019E3">
      <w:pPr>
        <w:pStyle w:val="BodyText"/>
      </w:pPr>
      <w:r w:rsidRPr="001238C0">
        <w:t>Nil</w:t>
      </w:r>
    </w:p>
    <w:p w:rsidR="00000000" w:rsidRPr="001238C0" w:rsidP="001238C0">
      <w:pPr>
        <w:pStyle w:val="Heading1"/>
      </w:pPr>
      <w:bookmarkStart w:id="4" w:name="O_972138"/>
      <w:bookmarkEnd w:id="4"/>
      <w:r w:rsidRPr="001238C0">
        <w:t>Unit Sector</w:t>
      </w:r>
    </w:p>
    <w:p w:rsidR="00000000" w:rsidRPr="001238C0" w:rsidP="008019E3">
      <w:pPr>
        <w:pStyle w:val="BodyText"/>
      </w:pPr>
      <w:r w:rsidRPr="001238C0">
        <w:t>Operational (OPR)</w:t>
      </w:r>
    </w:p>
    <w:p w:rsidR="00000000" w:rsidRPr="001238C0" w:rsidP="001238C0">
      <w:pPr>
        <w:pStyle w:val="Heading1"/>
      </w:pPr>
      <w:bookmarkStart w:id="5" w:name="O_972139"/>
      <w:bookmarkEnd w:id="5"/>
      <w:r w:rsidRPr="001238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SpecialBold"/>
              </w:rPr>
              <w:t>Performance Criteria</w:t>
            </w:r>
          </w:p>
        </w:tc>
      </w:tr>
      <w:tr w:rsidTr="00801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1. Prepare the baking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1.1 Confirm materials are available t</w:t>
            </w:r>
            <w:r w:rsidRPr="001238C0">
              <w:t>o meet operating requirements</w:t>
            </w:r>
          </w:p>
          <w:p w:rsidR="00000000" w:rsidRPr="001238C0" w:rsidP="001238C0">
            <w:pPr>
              <w:pStyle w:val="BodyText"/>
            </w:pPr>
            <w:r w:rsidRPr="001238C0">
              <w:t>1.2 Wear appropriate personal protective clothing and ensure correct fit according to work health and safety requirements</w:t>
            </w:r>
          </w:p>
          <w:p w:rsidR="00000000" w:rsidRPr="001238C0" w:rsidP="001238C0">
            <w:pPr>
              <w:pStyle w:val="BodyText"/>
            </w:pPr>
            <w:r w:rsidRPr="001238C0">
              <w:t>1.3 Prepare materials to meet production requirements</w:t>
            </w:r>
          </w:p>
          <w:p w:rsidR="00000000" w:rsidRPr="001238C0" w:rsidP="001238C0">
            <w:pPr>
              <w:pStyle w:val="BodyText"/>
            </w:pPr>
            <w:r w:rsidRPr="001238C0">
              <w:t>1.4 Confirm services are available and ready for operation</w:t>
            </w:r>
          </w:p>
          <w:p w:rsidR="00000000" w:rsidRPr="001238C0" w:rsidP="001238C0">
            <w:pPr>
              <w:pStyle w:val="BodyText"/>
            </w:pPr>
            <w:r w:rsidRPr="001238C0">
              <w:t>1.5 Check equipment performance and pans, and adjust according to operating requirements</w:t>
            </w:r>
          </w:p>
          <w:p w:rsidR="00000000" w:rsidRPr="001238C0" w:rsidP="001238C0">
            <w:pPr>
              <w:pStyle w:val="BodyText"/>
            </w:pPr>
            <w:r w:rsidRPr="001238C0">
              <w:t>1.6 Set the process to meet safety and production requirements</w:t>
            </w:r>
          </w:p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1.7 Conduct pre-start checks according to ope</w:t>
            </w:r>
            <w:r w:rsidRPr="001238C0">
              <w:t>rator instructions</w:t>
            </w:r>
          </w:p>
        </w:tc>
      </w:tr>
      <w:tr w:rsidTr="00801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2. Operate and monitor the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2.1 Start, operate and monitor the baking process for variation in operating conditions according work health and safety and operating procedures</w:t>
            </w:r>
          </w:p>
          <w:p w:rsidR="00000000" w:rsidRPr="001238C0" w:rsidP="001238C0">
            <w:pPr>
              <w:pStyle w:val="BodyText"/>
            </w:pPr>
            <w:r w:rsidRPr="001238C0">
              <w:t>2.2 Load product and bake product to specificati</w:t>
            </w:r>
            <w:r w:rsidRPr="001238C0">
              <w:t>on according to food safety and operating requirements</w:t>
            </w:r>
          </w:p>
          <w:p w:rsidR="00000000" w:rsidRPr="001238C0" w:rsidP="001238C0">
            <w:pPr>
              <w:pStyle w:val="BodyText"/>
            </w:pPr>
            <w:r w:rsidRPr="001238C0">
              <w:t>2.3 Identify, rectify and report out-of-specification equipment, product or process outcomes according to workplace requirements</w:t>
            </w:r>
          </w:p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2.4 Follow and apply workplace cleaning and environmental procedures</w:t>
            </w:r>
          </w:p>
        </w:tc>
      </w:tr>
      <w:tr w:rsidTr="00801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3.</w:t>
            </w:r>
            <w:r w:rsidRPr="001238C0">
              <w:t xml:space="preserve"> Shut down the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3.1 Identify the appropriate shutdown procedure</w:t>
            </w:r>
          </w:p>
          <w:p w:rsidR="00000000" w:rsidRPr="001238C0" w:rsidP="001238C0">
            <w:pPr>
              <w:pStyle w:val="BodyText"/>
            </w:pPr>
            <w:r w:rsidRPr="001238C0">
              <w:t>3.2 Shut down the process safely according to operating procedures</w:t>
            </w:r>
          </w:p>
          <w:p w:rsidR="00000000" w:rsidRPr="001238C0" w:rsidP="001238C0">
            <w:pPr>
              <w:pStyle w:val="BodyText"/>
            </w:pPr>
            <w:r w:rsidRPr="001238C0">
              <w:t>3.3 Identify and report maintenance requirements</w:t>
            </w:r>
          </w:p>
          <w:p w:rsidR="00000000" w:rsidRPr="001238C0" w:rsidP="001238C0">
            <w:pPr>
              <w:pStyle w:val="BodyText"/>
            </w:pPr>
            <w:r w:rsidRPr="001238C0">
              <w:t>3.4 Maintain workplace records in appropriate format</w:t>
            </w:r>
          </w:p>
        </w:tc>
      </w:tr>
    </w:tbl>
    <w:p w:rsidR="00000000" w:rsidRPr="001238C0" w:rsidP="001238C0">
      <w:pPr>
        <w:pStyle w:val="BodyText"/>
      </w:pP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6" w:name="O_972140"/>
      <w:bookmarkEnd w:id="6"/>
      <w:r w:rsidRPr="001238C0">
        <w:t>Foundation Skills</w:t>
      </w:r>
    </w:p>
    <w:p w:rsidR="00000000" w:rsidRPr="008019E3" w:rsidP="008019E3">
      <w:pPr>
        <w:pStyle w:val="BodyText"/>
        <w:rPr>
          <w:i/>
        </w:rPr>
      </w:pPr>
      <w:r w:rsidRPr="008019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SpecialBold"/>
              </w:rPr>
              <w:t>Description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ListBullet"/>
            </w:pPr>
            <w:r w:rsidRPr="001238C0">
              <w:t>Interpret workplace and standard operating procedures relevant to job role</w:t>
            </w:r>
          </w:p>
          <w:p w:rsidR="00000000" w:rsidP="001238C0">
            <w:pPr>
              <w:pStyle w:val="ListBullet"/>
              <w:rPr>
                <w:lang w:val="en-NZ"/>
              </w:rPr>
            </w:pPr>
            <w:r w:rsidRPr="001238C0">
              <w:t>Interpret production requirements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ListBullet"/>
              <w:rPr>
                <w:lang w:val="en-NZ"/>
              </w:rPr>
            </w:pPr>
            <w:r w:rsidRPr="001238C0">
              <w:t>Record operating, routine maintenance and shutdown information on paper-based and electronic media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ListBullet"/>
            </w:pPr>
            <w:r w:rsidRPr="001238C0">
              <w:t>Monitor and interpret production and process control indicators and data</w:t>
            </w:r>
          </w:p>
          <w:p w:rsidR="00000000" w:rsidP="001238C0">
            <w:pPr>
              <w:pStyle w:val="ListBullet"/>
              <w:rPr>
                <w:lang w:val="en-NZ"/>
              </w:rPr>
            </w:pPr>
            <w:r w:rsidRPr="001238C0">
              <w:t>Monitor supply and flow of materials to and from the process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ListBullet"/>
            </w:pPr>
            <w:r w:rsidRPr="001238C0">
              <w:t>Apply workplace procedures to own role and responsibilities</w:t>
            </w:r>
          </w:p>
          <w:p w:rsidR="00000000" w:rsidRPr="001238C0" w:rsidP="001238C0">
            <w:pPr>
              <w:pStyle w:val="ListBullet"/>
            </w:pPr>
            <w:r w:rsidRPr="001238C0">
              <w:t>Identify skills, knowledge and ex</w:t>
            </w:r>
            <w:r w:rsidRPr="001238C0">
              <w:t>perience required for performing own role in the workplace</w:t>
            </w:r>
          </w:p>
          <w:p w:rsidR="00000000" w:rsidP="001238C0">
            <w:pPr>
              <w:pStyle w:val="ListBullet"/>
              <w:rPr>
                <w:lang w:val="en-NZ"/>
              </w:rPr>
            </w:pPr>
            <w:r w:rsidRPr="001238C0">
              <w:t>Ask questions to clarify understanding or seek further information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ListBullet"/>
            </w:pPr>
            <w:r w:rsidRPr="001238C0">
              <w:t>Communicate and report operational and safety information to relevant personnel</w:t>
            </w:r>
          </w:p>
          <w:p w:rsidR="00000000" w:rsidP="001238C0">
            <w:pPr>
              <w:pStyle w:val="ListBullet"/>
              <w:rPr>
                <w:lang w:val="en-NZ"/>
              </w:rPr>
            </w:pPr>
            <w:r w:rsidRPr="001238C0">
              <w:t xml:space="preserve">Use modes of communication </w:t>
            </w:r>
            <w:r w:rsidRPr="001238C0">
              <w:t>suitable to purpose to confirm understanding when conducting operational start-up and shutdown procedures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ListBullet"/>
            </w:pPr>
            <w:r w:rsidRPr="001238C0">
              <w:t>Access and interpret process control panels and system</w:t>
            </w:r>
          </w:p>
          <w:p w:rsidR="00000000" w:rsidRPr="001238C0" w:rsidP="001238C0">
            <w:pPr>
              <w:pStyle w:val="ListBullet"/>
            </w:pPr>
            <w:r w:rsidRPr="001238C0">
              <w:t>Maintain a clean and hazard-free work area</w:t>
            </w:r>
          </w:p>
          <w:p w:rsidR="00000000" w:rsidRPr="001238C0" w:rsidP="001238C0">
            <w:pPr>
              <w:pStyle w:val="ListBullet"/>
            </w:pPr>
            <w:r w:rsidRPr="001238C0">
              <w:t>Identify out-</w:t>
            </w:r>
            <w:r w:rsidRPr="001238C0">
              <w:t>of-specification standards and maintain quality specifications</w:t>
            </w:r>
          </w:p>
          <w:p w:rsidR="00000000" w:rsidRPr="001238C0" w:rsidP="001238C0">
            <w:pPr>
              <w:pStyle w:val="ListBullet"/>
            </w:pPr>
            <w:r w:rsidRPr="001238C0">
              <w:t>Confirm equipment status and condition</w:t>
            </w:r>
          </w:p>
          <w:p w:rsidR="00000000" w:rsidRPr="001238C0" w:rsidP="001238C0">
            <w:pPr>
              <w:pStyle w:val="ListBullet"/>
            </w:pPr>
            <w:r w:rsidRPr="001238C0">
              <w:t>Interpret process and equipment information to monitor process and respond to abnormal performance and variations</w:t>
            </w:r>
          </w:p>
        </w:tc>
      </w:tr>
    </w:tbl>
    <w:p w:rsidR="00000000" w:rsidRPr="001238C0" w:rsidP="001238C0">
      <w:pPr>
        <w:pStyle w:val="BodyText"/>
      </w:pP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7" w:name="O_972142"/>
      <w:bookmarkEnd w:id="7"/>
      <w:r w:rsidRPr="001238C0">
        <w:t>Unit Mapping Informat</w:t>
      </w:r>
      <w:r w:rsidRPr="001238C0">
        <w:t>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SpecialBold"/>
              </w:rPr>
              <w:t>Equivalence status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FBPOPR2029 Operate a baking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FDFOP2029A Operate a baking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Equivalent unit</w:t>
            </w:r>
          </w:p>
        </w:tc>
      </w:tr>
    </w:tbl>
    <w:p w:rsidR="00000000" w:rsidRPr="001238C0" w:rsidP="001238C0">
      <w:pPr>
        <w:pStyle w:val="BodyText"/>
      </w:pP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8" w:name="O_972149"/>
      <w:bookmarkEnd w:id="8"/>
      <w:r w:rsidRPr="001238C0">
        <w:t>Links</w:t>
      </w:r>
    </w:p>
    <w:p w:rsidR="00000000" w:rsidRPr="001238C0" w:rsidP="008019E3">
      <w:pPr>
        <w:pStyle w:val="BodyText"/>
      </w:pPr>
      <w:r w:rsidRPr="001238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45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38C0" w:rsidP="008019E3">
      <w:pPr>
        <w:pStyle w:val="BodyText"/>
        <w:sectPr w:rsidSect="001238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8C0" w:rsidP="001238C0">
      <w:pPr>
        <w:pStyle w:val="SuperHeading"/>
      </w:pPr>
      <w:r w:rsidRPr="001238C0">
        <w:t xml:space="preserve">Assessment </w:t>
      </w:r>
      <w:r w:rsidRPr="001238C0">
        <w:t>Requirements for FBPOPR2029 Operate a baking process</w:t>
      </w:r>
    </w:p>
    <w:p w:rsidR="00000000" w:rsidRPr="001238C0" w:rsidP="001238C0">
      <w:pPr>
        <w:pStyle w:val="Heading1"/>
      </w:pPr>
      <w:bookmarkStart w:id="9" w:name="O_972144"/>
      <w:bookmarkEnd w:id="9"/>
      <w:r w:rsidRPr="001238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rPr>
                <w:rStyle w:val="SpecialBold"/>
              </w:rPr>
              <w:t>Comments</w:t>
            </w:r>
          </w:p>
        </w:tc>
      </w:tr>
      <w:tr w:rsidTr="0012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C0">
            <w:pPr>
              <w:pStyle w:val="BodyText"/>
              <w:rPr>
                <w:lang w:val="en-NZ"/>
              </w:rPr>
            </w:pPr>
            <w:r w:rsidRPr="001238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C0" w:rsidP="001238C0">
            <w:pPr>
              <w:pStyle w:val="BodyText"/>
            </w:pPr>
            <w:r w:rsidRPr="001238C0">
              <w:t>This version released with FBP Food, Beverage and Pharmaceutical Training Package Version 1.0</w:t>
            </w:r>
          </w:p>
        </w:tc>
      </w:tr>
    </w:tbl>
    <w:p w:rsidR="00000000" w:rsidRPr="001238C0" w:rsidP="001238C0">
      <w:pPr>
        <w:pStyle w:val="BodyText"/>
      </w:pP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10" w:name="O_972145"/>
      <w:bookmarkEnd w:id="10"/>
      <w:r w:rsidRPr="001238C0">
        <w:t>Performance Evidence</w:t>
      </w:r>
    </w:p>
    <w:p w:rsidR="00000000" w:rsidRPr="001238C0" w:rsidP="008019E3">
      <w:pPr>
        <w:pStyle w:val="BodyText"/>
      </w:pPr>
      <w:r w:rsidRPr="001238C0">
        <w:t>An individual demonstrating competency in this unit must satisfy all of the elements and performance criteria of this unit.</w:t>
      </w:r>
    </w:p>
    <w:p w:rsidR="00000000" w:rsidRPr="001238C0" w:rsidP="008019E3">
      <w:pPr>
        <w:pStyle w:val="BodyText"/>
      </w:pPr>
      <w:r w:rsidRPr="001238C0">
        <w:t>There must be evidence that the individual has operated a baking process on at least one occasion, including:</w:t>
      </w:r>
    </w:p>
    <w:p w:rsidR="00000000" w:rsidRPr="001238C0" w:rsidP="001238C0">
      <w:pPr>
        <w:pStyle w:val="ListBullet"/>
      </w:pPr>
      <w:r w:rsidRPr="001238C0">
        <w:t>accessing workplace i</w:t>
      </w:r>
      <w:r w:rsidRPr="001238C0">
        <w:t>nformation to identify baking process requirements</w:t>
      </w:r>
    </w:p>
    <w:p w:rsidR="00000000" w:rsidRPr="001238C0" w:rsidP="001238C0">
      <w:pPr>
        <w:pStyle w:val="ListBullet"/>
      </w:pPr>
      <w:r w:rsidRPr="001238C0">
        <w:t>selecting, fitting and using personal protective clothing and/or equipment</w:t>
      </w:r>
    </w:p>
    <w:p w:rsidR="00000000" w:rsidRPr="001238C0" w:rsidP="001238C0">
      <w:pPr>
        <w:pStyle w:val="ListBullet"/>
      </w:pPr>
      <w:r w:rsidRPr="001238C0">
        <w:t>confirming supply of necessary materials and services</w:t>
      </w:r>
    </w:p>
    <w:p w:rsidR="00000000" w:rsidRPr="001238C0" w:rsidP="001238C0">
      <w:pPr>
        <w:pStyle w:val="ListBullet"/>
      </w:pPr>
      <w:r w:rsidRPr="001238C0">
        <w:t>confirming condition and quality of ingredients</w:t>
      </w:r>
    </w:p>
    <w:p w:rsidR="00000000" w:rsidRPr="001238C0" w:rsidP="001238C0">
      <w:pPr>
        <w:pStyle w:val="ListBullet"/>
      </w:pPr>
      <w:r w:rsidRPr="001238C0">
        <w:t>conducting pre-start checks, including:</w:t>
      </w:r>
    </w:p>
    <w:p w:rsidR="00000000" w:rsidRPr="001238C0" w:rsidP="001238C0">
      <w:pPr>
        <w:pStyle w:val="ListBullet2"/>
      </w:pPr>
      <w:r w:rsidRPr="001238C0">
        <w:t>inspecting equipment condition to identify any signs of wear</w:t>
      </w:r>
    </w:p>
    <w:p w:rsidR="00000000" w:rsidRPr="001238C0" w:rsidP="001238C0">
      <w:pPr>
        <w:pStyle w:val="ListBullet2"/>
      </w:pPr>
      <w:r w:rsidRPr="001238C0">
        <w:t>selecting appropriate settings and/or related parameters</w:t>
      </w:r>
    </w:p>
    <w:p w:rsidR="00000000" w:rsidRPr="001238C0" w:rsidP="001238C0">
      <w:pPr>
        <w:pStyle w:val="ListBullet2"/>
      </w:pPr>
      <w:r w:rsidRPr="001238C0">
        <w:t>cancelling isolation or lock-outs</w:t>
      </w:r>
    </w:p>
    <w:p w:rsidR="00000000" w:rsidRPr="001238C0" w:rsidP="001238C0">
      <w:pPr>
        <w:pStyle w:val="ListBullet2"/>
      </w:pPr>
      <w:r w:rsidRPr="001238C0">
        <w:t>confirming that equipment is clean and correctly configured for</w:t>
      </w:r>
      <w:r w:rsidRPr="001238C0">
        <w:t xml:space="preserve"> processing requirements</w:t>
      </w:r>
    </w:p>
    <w:p w:rsidR="00000000" w:rsidRPr="001238C0" w:rsidP="001238C0">
      <w:pPr>
        <w:pStyle w:val="ListBullet2"/>
      </w:pPr>
      <w:r w:rsidRPr="001238C0">
        <w:t>positioning sensors and controls correctly</w:t>
      </w:r>
    </w:p>
    <w:p w:rsidR="00000000" w:rsidRPr="001238C0" w:rsidP="001238C0">
      <w:pPr>
        <w:pStyle w:val="ListBullet2"/>
      </w:pPr>
      <w:r w:rsidRPr="001238C0">
        <w:t>ensuring any scheduled maintenance has been carried out</w:t>
      </w:r>
    </w:p>
    <w:p w:rsidR="00000000" w:rsidRPr="001238C0" w:rsidP="001238C0">
      <w:pPr>
        <w:pStyle w:val="ListBullet2"/>
      </w:pPr>
      <w:r w:rsidRPr="001238C0">
        <w:t>confirming that all safety guards are in place and operational, and rework bins are positioned</w:t>
      </w:r>
    </w:p>
    <w:p w:rsidR="00000000" w:rsidRPr="001238C0" w:rsidP="001238C0">
      <w:pPr>
        <w:pStyle w:val="ListBullet"/>
      </w:pPr>
      <w:r w:rsidRPr="001238C0">
        <w:t xml:space="preserve">confirming settings and parameters, </w:t>
      </w:r>
      <w:r w:rsidRPr="001238C0">
        <w:t>including:</w:t>
      </w:r>
    </w:p>
    <w:p w:rsidR="00000000" w:rsidRPr="001238C0" w:rsidP="001238C0">
      <w:pPr>
        <w:pStyle w:val="ListBullet2"/>
      </w:pPr>
      <w:r w:rsidRPr="001238C0">
        <w:t>correct oven settings for baking time</w:t>
      </w:r>
    </w:p>
    <w:p w:rsidR="00000000" w:rsidRPr="001238C0" w:rsidP="001238C0">
      <w:pPr>
        <w:pStyle w:val="ListBullet2"/>
      </w:pPr>
      <w:r w:rsidRPr="001238C0">
        <w:t>oven zone temperatures</w:t>
      </w:r>
    </w:p>
    <w:p w:rsidR="00000000" w:rsidRPr="001238C0" w:rsidP="001238C0">
      <w:pPr>
        <w:pStyle w:val="ListBullet2"/>
      </w:pPr>
      <w:r w:rsidRPr="001238C0">
        <w:t>conveyor speed, loaders and dischargers</w:t>
      </w:r>
    </w:p>
    <w:p w:rsidR="00000000" w:rsidRPr="001238C0" w:rsidP="001238C0">
      <w:pPr>
        <w:pStyle w:val="ListBullet2"/>
      </w:pPr>
      <w:r w:rsidRPr="001238C0">
        <w:t>circulation and exhaust fans</w:t>
      </w:r>
    </w:p>
    <w:p w:rsidR="00000000" w:rsidRPr="001238C0" w:rsidP="001238C0">
      <w:pPr>
        <w:pStyle w:val="ListBullet2"/>
      </w:pPr>
      <w:r w:rsidRPr="001238C0">
        <w:t>water seals</w:t>
      </w:r>
    </w:p>
    <w:p w:rsidR="00000000" w:rsidRPr="001238C0" w:rsidP="001238C0">
      <w:pPr>
        <w:pStyle w:val="ListBullet2"/>
      </w:pPr>
      <w:r w:rsidRPr="001238C0">
        <w:t>burner controls and steam</w:t>
      </w:r>
    </w:p>
    <w:p w:rsidR="00000000" w:rsidRPr="001238C0" w:rsidP="001238C0">
      <w:pPr>
        <w:pStyle w:val="ListBullet2"/>
      </w:pPr>
      <w:r w:rsidRPr="001238C0">
        <w:t>heights, guides and air blowers</w:t>
      </w:r>
    </w:p>
    <w:p w:rsidR="00000000" w:rsidRPr="001238C0" w:rsidP="001238C0">
      <w:pPr>
        <w:pStyle w:val="ListBullet2"/>
      </w:pPr>
      <w:r w:rsidRPr="001238C0">
        <w:t>pre-blast conveyor</w:t>
      </w:r>
    </w:p>
    <w:p w:rsidR="00000000" w:rsidRPr="001238C0" w:rsidP="001238C0">
      <w:pPr>
        <w:pStyle w:val="ListBullet"/>
      </w:pPr>
      <w:r w:rsidRPr="001238C0">
        <w:t>starting, operating, monitoring and adjusting process equipment to achieve required outcomes, including monitoring control points and conducting inspections to confirm process remains within specification, including:</w:t>
      </w:r>
    </w:p>
    <w:p w:rsidR="00000000" w:rsidRPr="001238C0" w:rsidP="001238C0">
      <w:pPr>
        <w:pStyle w:val="ListBullet2"/>
      </w:pPr>
      <w:r w:rsidRPr="001238C0">
        <w:t>baking output, including quantities an</w:t>
      </w:r>
      <w:r w:rsidRPr="001238C0">
        <w:t>d product appearance (colour and sheen, uniformity of shape, weight and size, and moisture)</w:t>
      </w:r>
    </w:p>
    <w:p w:rsidR="00000000" w:rsidRPr="001238C0" w:rsidP="001238C0">
      <w:pPr>
        <w:pStyle w:val="ListBullet"/>
      </w:pPr>
      <w:r w:rsidRPr="001238C0">
        <w:t>confirming product is cleanly removed from the pan (depanning stage) and/or belt/band</w:t>
      </w:r>
    </w:p>
    <w:p w:rsidR="00000000" w:rsidRPr="001238C0" w:rsidP="001238C0">
      <w:pPr>
        <w:pStyle w:val="ListBullet"/>
      </w:pPr>
      <w:r w:rsidRPr="001238C0">
        <w:t>taking corrective action in response to out-of-specification results</w:t>
      </w:r>
    </w:p>
    <w:p w:rsidR="00000000" w:rsidRPr="001238C0" w:rsidP="001238C0">
      <w:pPr>
        <w:pStyle w:val="ListBullet"/>
      </w:pPr>
      <w:r w:rsidRPr="001238C0">
        <w:t>respondi</w:t>
      </w:r>
      <w:r w:rsidRPr="001238C0">
        <w:t>ng to and/or reporting equipment failure within level of responsibility</w:t>
      </w:r>
    </w:p>
    <w:p w:rsidR="00000000" w:rsidRPr="001238C0" w:rsidP="001238C0">
      <w:pPr>
        <w:pStyle w:val="ListBullet"/>
      </w:pPr>
      <w:r w:rsidRPr="001238C0">
        <w:t>locating emergency stop functions on baking equipment</w:t>
      </w:r>
    </w:p>
    <w:p w:rsidR="00000000" w:rsidRPr="001238C0" w:rsidP="001238C0">
      <w:pPr>
        <w:pStyle w:val="ListBullet"/>
      </w:pPr>
      <w:r w:rsidRPr="001238C0">
        <w:t xml:space="preserve">following isolation and lock-out/tag-out procedures to take process and related equipment off-line in </w:t>
      </w:r>
      <w:r w:rsidRPr="001238C0">
        <w:t>preparation for cleaning and</w:t>
      </w:r>
      <w:r w:rsidRPr="001238C0">
        <w:t>/or maintenance within level of responsibility</w:t>
      </w:r>
    </w:p>
    <w:p w:rsidR="00000000" w:rsidRPr="001238C0" w:rsidP="001238C0">
      <w:pPr>
        <w:pStyle w:val="ListBullet"/>
      </w:pPr>
      <w:r w:rsidRPr="001238C0">
        <w:t>sorting, collecting, treating, recycling or disposing of waste, including clearing dust extractors</w:t>
      </w:r>
    </w:p>
    <w:p w:rsidR="00000000" w:rsidRPr="001238C0" w:rsidP="001238C0">
      <w:pPr>
        <w:pStyle w:val="ListBullet"/>
      </w:pPr>
      <w:r w:rsidRPr="001238C0">
        <w:t>completing workplace records</w:t>
      </w:r>
    </w:p>
    <w:p w:rsidR="00000000" w:rsidRPr="001238C0" w:rsidP="001238C0">
      <w:pPr>
        <w:pStyle w:val="ListBullet"/>
      </w:pPr>
      <w:r w:rsidRPr="001238C0">
        <w:t>maintaining work area to meet housekeeping standards</w:t>
      </w:r>
    </w:p>
    <w:p w:rsidR="00000000" w:rsidRPr="001238C0" w:rsidP="001238C0">
      <w:pPr>
        <w:pStyle w:val="ListBullet"/>
      </w:pPr>
      <w:r w:rsidRPr="001238C0">
        <w:t>setting up, starting up and monitoring the proofer, including time and temperature, humidity and position of the loading arm</w:t>
      </w:r>
    </w:p>
    <w:p w:rsidR="00000000" w:rsidRPr="001238C0" w:rsidP="001238C0">
      <w:pPr>
        <w:pStyle w:val="ListBullet"/>
      </w:pPr>
      <w:r w:rsidRPr="001238C0">
        <w:t>monitoring the proving process according to workplace procedures, including dough condition/surface and dough size and height</w:t>
      </w:r>
    </w:p>
    <w:p w:rsidR="00000000" w:rsidRPr="001238C0" w:rsidP="001238C0">
      <w:pPr>
        <w:pStyle w:val="ListBullet"/>
      </w:pPr>
      <w:r w:rsidRPr="001238C0">
        <w:t>setti</w:t>
      </w:r>
      <w:r w:rsidRPr="001238C0">
        <w:t>ng up and operating finishing equipment according to workplace procedures, including setting topping application equipment, water sprays and splitters (monitoring typically involves checking appearance to confirm even coverage and/or finish to product spec</w:t>
      </w:r>
      <w:r w:rsidRPr="001238C0">
        <w:t>ification)</w:t>
      </w:r>
    </w:p>
    <w:p w:rsidR="00000000" w:rsidRPr="001238C0" w:rsidP="001238C0">
      <w:pPr>
        <w:pStyle w:val="ListBullet"/>
      </w:pPr>
      <w:r w:rsidRPr="001238C0">
        <w:t>using process control systems according to workplace procedures</w:t>
      </w:r>
    </w:p>
    <w:p w:rsidR="00000000" w:rsidRPr="001238C0" w:rsidP="001238C0">
      <w:pPr>
        <w:pStyle w:val="ListBullet"/>
      </w:pPr>
      <w:r w:rsidRPr="001238C0">
        <w:t>cleaning and sanitising equipment according to workplace procedures</w:t>
      </w:r>
    </w:p>
    <w:p w:rsidR="00000000" w:rsidRPr="001238C0" w:rsidP="001238C0">
      <w:pPr>
        <w:pStyle w:val="ListBullet"/>
      </w:pPr>
      <w:r w:rsidRPr="001238C0">
        <w:t>following relevant work health and safety procedures.</w:t>
      </w: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11" w:name="O_972146"/>
      <w:bookmarkEnd w:id="11"/>
      <w:r w:rsidRPr="001238C0">
        <w:t>Knowledge Evidence</w:t>
      </w:r>
    </w:p>
    <w:p w:rsidR="00000000" w:rsidRPr="001238C0" w:rsidP="008019E3">
      <w:pPr>
        <w:pStyle w:val="BodyText"/>
      </w:pPr>
      <w:r w:rsidRPr="001238C0">
        <w:t>An individual must be a</w:t>
      </w:r>
      <w:r w:rsidRPr="001238C0">
        <w:t>ble to demonstrate the knowledge required to perform the tasks outlined in the elements and performance criteria of this unit. This includes knowledge of:</w:t>
      </w:r>
    </w:p>
    <w:p w:rsidR="00000000" w:rsidRPr="001238C0" w:rsidP="001238C0">
      <w:pPr>
        <w:pStyle w:val="ListBullet"/>
      </w:pPr>
      <w:r w:rsidRPr="001238C0">
        <w:t>purpose and basic principles of each stage of the baking process, including the stages of the baking</w:t>
      </w:r>
      <w:r w:rsidRPr="001238C0">
        <w:t xml:space="preserve"> process and changes that occur in the product, including starch gelatinisation, the effect of variables (e.g. time, temperature and humidity), and oven zones as appropriate to oven type</w:t>
      </w:r>
    </w:p>
    <w:p w:rsidR="00000000" w:rsidRPr="001238C0" w:rsidP="001238C0">
      <w:pPr>
        <w:pStyle w:val="ListBullet"/>
      </w:pPr>
      <w:r w:rsidRPr="001238C0">
        <w:t>basic operating principles of equipment, including:</w:t>
      </w:r>
    </w:p>
    <w:p w:rsidR="00000000" w:rsidRPr="001238C0" w:rsidP="001238C0">
      <w:pPr>
        <w:pStyle w:val="ListBullet2"/>
      </w:pPr>
      <w:r w:rsidRPr="001238C0">
        <w:t>the difference b</w:t>
      </w:r>
      <w:r w:rsidRPr="001238C0">
        <w:t>etween convection and impingement ovens</w:t>
      </w:r>
    </w:p>
    <w:p w:rsidR="00000000" w:rsidRPr="001238C0" w:rsidP="001238C0">
      <w:pPr>
        <w:pStyle w:val="ListBullet2"/>
      </w:pPr>
      <w:r w:rsidRPr="001238C0">
        <w:t>main equipment components</w:t>
      </w:r>
    </w:p>
    <w:p w:rsidR="00000000" w:rsidRPr="001238C0" w:rsidP="001238C0">
      <w:pPr>
        <w:pStyle w:val="ListBullet2"/>
      </w:pPr>
      <w:r w:rsidRPr="001238C0">
        <w:t>status and purpose of guards</w:t>
      </w:r>
    </w:p>
    <w:p w:rsidR="00000000" w:rsidRPr="001238C0" w:rsidP="001238C0">
      <w:pPr>
        <w:pStyle w:val="ListBullet2"/>
      </w:pPr>
      <w:r w:rsidRPr="001238C0">
        <w:t>equipment operating capacities and applications</w:t>
      </w:r>
    </w:p>
    <w:p w:rsidR="00000000" w:rsidRPr="001238C0" w:rsidP="001238C0">
      <w:pPr>
        <w:pStyle w:val="ListBullet2"/>
      </w:pPr>
      <w:r w:rsidRPr="001238C0">
        <w:t>the purpose and location of sensors and related feedback instrumentation</w:t>
      </w:r>
    </w:p>
    <w:p w:rsidR="00000000" w:rsidRPr="001238C0" w:rsidP="001238C0">
      <w:pPr>
        <w:pStyle w:val="ListBullet"/>
      </w:pPr>
      <w:r w:rsidRPr="001238C0">
        <w:t>services required and action to take if services are not available</w:t>
      </w:r>
    </w:p>
    <w:p w:rsidR="00000000" w:rsidRPr="001238C0" w:rsidP="001238C0">
      <w:pPr>
        <w:pStyle w:val="ListBullet"/>
      </w:pPr>
      <w:r w:rsidRPr="001238C0">
        <w:t>the flow of the baking process and the effect of outputs on customer satisfaction and downstream processes, including packaging</w:t>
      </w:r>
    </w:p>
    <w:p w:rsidR="00000000" w:rsidRPr="001238C0" w:rsidP="001238C0">
      <w:pPr>
        <w:pStyle w:val="ListBullet"/>
      </w:pPr>
      <w:r w:rsidRPr="001238C0">
        <w:t>quality requirements of materials and the effect of variation</w:t>
      </w:r>
      <w:r w:rsidRPr="001238C0">
        <w:t xml:space="preserve"> on baking process performance</w:t>
      </w:r>
    </w:p>
    <w:p w:rsidR="00000000" w:rsidRPr="001238C0" w:rsidP="001238C0">
      <w:pPr>
        <w:pStyle w:val="ListBullet"/>
      </w:pPr>
      <w:r w:rsidRPr="001238C0">
        <w:t>quality characteristics to be achieved by the baked product</w:t>
      </w:r>
    </w:p>
    <w:p w:rsidR="00000000" w:rsidRPr="001238C0" w:rsidP="001238C0">
      <w:pPr>
        <w:pStyle w:val="ListBullet"/>
      </w:pPr>
      <w:r w:rsidRPr="001238C0">
        <w:t>process specifications, procedures and operating parameters for different baked pastry products</w:t>
      </w:r>
    </w:p>
    <w:p w:rsidR="00000000" w:rsidRPr="001238C0" w:rsidP="001238C0">
      <w:pPr>
        <w:pStyle w:val="ListBullet"/>
      </w:pPr>
      <w:r w:rsidRPr="001238C0">
        <w:t>operating requirements, parameters and corrective action required whe</w:t>
      </w:r>
      <w:r w:rsidRPr="001238C0">
        <w:t>re operation is outside specified operating parameters</w:t>
      </w:r>
    </w:p>
    <w:p w:rsidR="00000000" w:rsidRPr="001238C0" w:rsidP="001238C0">
      <w:pPr>
        <w:pStyle w:val="ListBullet"/>
      </w:pPr>
      <w:r w:rsidRPr="001238C0">
        <w:t>typical equipment faults and related causes, including signs and symptoms of faulty equipment and early warning signs of potential problems</w:t>
      </w:r>
    </w:p>
    <w:p w:rsidR="00000000" w:rsidRPr="001238C0" w:rsidP="001238C0">
      <w:pPr>
        <w:pStyle w:val="ListBullet"/>
      </w:pPr>
      <w:r w:rsidRPr="001238C0">
        <w:t>methods used to monitor the baking process, including inspect</w:t>
      </w:r>
      <w:r w:rsidRPr="001238C0">
        <w:t>ing, measuring and testing, by the process</w:t>
      </w:r>
    </w:p>
    <w:p w:rsidR="00000000" w:rsidRPr="001238C0" w:rsidP="001238C0">
      <w:pPr>
        <w:pStyle w:val="ListBullet"/>
      </w:pPr>
      <w:r w:rsidRPr="001238C0">
        <w:t>inspection or test points (control points) in the baking process and the related procedures and recording requirements, including the ability to conduct dew point and/or wet bulb tests</w:t>
      </w:r>
    </w:p>
    <w:p w:rsidR="00000000" w:rsidRPr="001238C0" w:rsidP="001238C0">
      <w:pPr>
        <w:pStyle w:val="ListBullet"/>
      </w:pPr>
      <w:r w:rsidRPr="001238C0">
        <w:t>contamination/food safety risks associated with the baking process and related control measures</w:t>
      </w:r>
    </w:p>
    <w:p w:rsidR="00000000" w:rsidRPr="001238C0" w:rsidP="001238C0">
      <w:pPr>
        <w:pStyle w:val="ListBullet"/>
      </w:pPr>
      <w:r w:rsidRPr="001238C0">
        <w:t xml:space="preserve">common causes of variation and corrective action required </w:t>
      </w:r>
    </w:p>
    <w:p w:rsidR="00000000" w:rsidRPr="001238C0" w:rsidP="001238C0">
      <w:pPr>
        <w:pStyle w:val="ListBullet"/>
      </w:pPr>
      <w:r w:rsidRPr="001238C0">
        <w:t>work health and safety hazards and controls, including risks of spontaneous combustion and limitation</w:t>
      </w:r>
      <w:r w:rsidRPr="001238C0">
        <w:t>s of protective clothing and equipment used</w:t>
      </w:r>
    </w:p>
    <w:p w:rsidR="00000000" w:rsidRPr="001238C0" w:rsidP="001238C0">
      <w:pPr>
        <w:pStyle w:val="ListBullet"/>
      </w:pPr>
      <w:r w:rsidRPr="001238C0">
        <w:t xml:space="preserve">requirements of different shutdowns as appropriate to the baking process and workplace production </w:t>
      </w:r>
      <w:r w:rsidRPr="001238C0">
        <w:t>requirements, including emergency and routine shutdowns, and procedures to follow in the event of a power outage</w:t>
      </w:r>
    </w:p>
    <w:p w:rsidR="00000000" w:rsidRPr="001238C0" w:rsidP="001238C0">
      <w:pPr>
        <w:pStyle w:val="ListBullet"/>
      </w:pPr>
      <w:r w:rsidRPr="001238C0">
        <w:t>i</w:t>
      </w:r>
      <w:r w:rsidRPr="001238C0">
        <w:t>solation, lock-out and tag-out procedures and responsibilities relevant to operating a baking process</w:t>
      </w:r>
    </w:p>
    <w:p w:rsidR="00000000" w:rsidRPr="001238C0" w:rsidP="001238C0">
      <w:pPr>
        <w:pStyle w:val="ListBullet"/>
      </w:pPr>
      <w:r w:rsidRPr="001238C0">
        <w:t>procedures and responsibility for reporting production and performance information</w:t>
      </w:r>
    </w:p>
    <w:p w:rsidR="00000000" w:rsidRPr="001238C0" w:rsidP="001238C0">
      <w:pPr>
        <w:pStyle w:val="ListBullet"/>
      </w:pPr>
      <w:r w:rsidRPr="001238C0">
        <w:t>environmental issues and controls relevant to the baking process, inclu</w:t>
      </w:r>
      <w:r w:rsidRPr="001238C0">
        <w:t xml:space="preserve">ding waste/rework collection and handling procedures related to the process </w:t>
      </w:r>
    </w:p>
    <w:p w:rsidR="00000000" w:rsidRPr="001238C0" w:rsidP="001238C0">
      <w:pPr>
        <w:pStyle w:val="ListBullet"/>
      </w:pPr>
      <w:r w:rsidRPr="001238C0">
        <w:t>purpose and operating procedures for related processes, including in-line proving and finishing equipment where relevant</w:t>
      </w:r>
    </w:p>
    <w:p w:rsidR="00000000" w:rsidRPr="001238C0" w:rsidP="001238C0">
      <w:pPr>
        <w:pStyle w:val="ListBullet"/>
      </w:pPr>
      <w:r w:rsidRPr="001238C0">
        <w:t>basic operating principles of process control where releva</w:t>
      </w:r>
      <w:r w:rsidRPr="001238C0">
        <w:t>nt, including the relationship between control panels and systems and the physical equipment</w:t>
      </w:r>
    </w:p>
    <w:p w:rsidR="00000000" w:rsidRPr="001238C0" w:rsidP="001238C0">
      <w:pPr>
        <w:pStyle w:val="ListBullet"/>
      </w:pPr>
      <w:r w:rsidRPr="001238C0">
        <w:t>routine maintenance procedures for baking equipment</w:t>
      </w:r>
    </w:p>
    <w:p w:rsidR="00000000" w:rsidRPr="001238C0" w:rsidP="001238C0">
      <w:pPr>
        <w:pStyle w:val="ListBullet"/>
      </w:pPr>
      <w:r w:rsidRPr="001238C0">
        <w:t>cleaning and sanitation procedures for baking equipment.</w:t>
      </w:r>
    </w:p>
    <w:p w:rsidR="00000000" w:rsidRPr="001238C0" w:rsidP="001238C0">
      <w:pPr>
        <w:pStyle w:val="AllowPageBreak"/>
      </w:pPr>
    </w:p>
    <w:p w:rsidR="00000000" w:rsidRPr="001238C0" w:rsidP="001238C0">
      <w:pPr>
        <w:pStyle w:val="Heading1"/>
      </w:pPr>
      <w:bookmarkStart w:id="12" w:name="O_972147"/>
      <w:bookmarkEnd w:id="12"/>
      <w:r w:rsidRPr="001238C0">
        <w:t>Assessment Conditions</w:t>
      </w:r>
    </w:p>
    <w:p w:rsidR="00000000" w:rsidRPr="001238C0" w:rsidP="008019E3">
      <w:pPr>
        <w:pStyle w:val="BodyText"/>
      </w:pPr>
      <w:r w:rsidRPr="001238C0">
        <w:t>Assessment of s</w:t>
      </w:r>
      <w:r w:rsidRPr="001238C0">
        <w:t>kills must take place under the following conditions:</w:t>
      </w:r>
    </w:p>
    <w:p w:rsidR="00000000" w:rsidRPr="001238C0" w:rsidP="001238C0">
      <w:pPr>
        <w:pStyle w:val="ListBullet"/>
      </w:pPr>
      <w:r w:rsidRPr="001238C0">
        <w:t>physical conditions:</w:t>
      </w:r>
    </w:p>
    <w:p w:rsidR="00000000" w:rsidRPr="001238C0" w:rsidP="001238C0">
      <w:pPr>
        <w:pStyle w:val="ListBullet2"/>
      </w:pPr>
      <w:r w:rsidRPr="001238C0">
        <w:t>a workplace or an environment that accurately represents workplace conditions</w:t>
      </w:r>
    </w:p>
    <w:p w:rsidR="00000000" w:rsidRPr="001238C0" w:rsidP="001238C0">
      <w:pPr>
        <w:pStyle w:val="ListBullet"/>
      </w:pPr>
      <w:r w:rsidRPr="001238C0">
        <w:t>resources, equipment and materials:</w:t>
      </w:r>
    </w:p>
    <w:p w:rsidR="00000000" w:rsidRPr="001238C0" w:rsidP="001238C0">
      <w:pPr>
        <w:pStyle w:val="ListBullet2"/>
      </w:pPr>
      <w:r w:rsidRPr="001238C0">
        <w:t>personal protective clothing and equipment</w:t>
      </w:r>
    </w:p>
    <w:p w:rsidR="00000000" w:rsidRPr="001238C0" w:rsidP="001238C0">
      <w:pPr>
        <w:pStyle w:val="ListBullet2"/>
      </w:pPr>
      <w:r w:rsidRPr="001238C0">
        <w:t>baking and depanning equipment and services, and related equipment</w:t>
      </w:r>
    </w:p>
    <w:p w:rsidR="00000000" w:rsidRPr="001238C0" w:rsidP="001238C0">
      <w:pPr>
        <w:pStyle w:val="ListBullet2"/>
      </w:pPr>
      <w:r w:rsidRPr="001238C0">
        <w:t>product to be baked</w:t>
      </w:r>
    </w:p>
    <w:p w:rsidR="00000000" w:rsidRPr="001238C0" w:rsidP="001238C0">
      <w:pPr>
        <w:pStyle w:val="ListBullet2"/>
      </w:pPr>
      <w:r w:rsidRPr="001238C0">
        <w:t>sampling schedules and test procedures and equipment</w:t>
      </w:r>
    </w:p>
    <w:p w:rsidR="00000000" w:rsidRPr="001238C0" w:rsidP="001238C0">
      <w:pPr>
        <w:pStyle w:val="ListBullet"/>
      </w:pPr>
      <w:r w:rsidRPr="001238C0">
        <w:t>specifications:</w:t>
      </w:r>
    </w:p>
    <w:p w:rsidR="00000000" w:rsidRPr="001238C0" w:rsidP="001238C0">
      <w:pPr>
        <w:pStyle w:val="ListBullet2"/>
      </w:pPr>
      <w:r w:rsidRPr="001238C0">
        <w:t>work procedures, including advice on safe work practices, food safety, quality and environmental r</w:t>
      </w:r>
      <w:r w:rsidRPr="001238C0">
        <w:t>equirements</w:t>
      </w:r>
    </w:p>
    <w:p w:rsidR="00000000" w:rsidRPr="001238C0" w:rsidP="001238C0">
      <w:pPr>
        <w:pStyle w:val="ListBullet2"/>
      </w:pPr>
      <w:r w:rsidRPr="001238C0">
        <w:t>information on equipment capacity and operating parameters</w:t>
      </w:r>
    </w:p>
    <w:p w:rsidR="00000000" w:rsidRPr="001238C0" w:rsidP="001238C0">
      <w:pPr>
        <w:pStyle w:val="ListBullet2"/>
      </w:pPr>
      <w:r w:rsidRPr="001238C0">
        <w:t>specifications, control points and processing parameters</w:t>
      </w:r>
    </w:p>
    <w:p w:rsidR="00000000" w:rsidRPr="001238C0" w:rsidP="001238C0">
      <w:pPr>
        <w:pStyle w:val="ListBullet2"/>
      </w:pPr>
      <w:r w:rsidRPr="001238C0">
        <w:t>production schedule and recipe/batch instructions</w:t>
      </w:r>
    </w:p>
    <w:p w:rsidR="00000000" w:rsidRPr="001238C0" w:rsidP="001238C0">
      <w:pPr>
        <w:pStyle w:val="ListBullet2"/>
      </w:pPr>
      <w:r w:rsidRPr="001238C0">
        <w:t>documentation and recording requirements and procedures</w:t>
      </w:r>
    </w:p>
    <w:p w:rsidR="00000000" w:rsidRPr="001238C0" w:rsidP="001238C0">
      <w:pPr>
        <w:pStyle w:val="ListBullet2"/>
      </w:pPr>
      <w:r w:rsidRPr="001238C0">
        <w:t>cleaning procedures, m</w:t>
      </w:r>
      <w:r w:rsidRPr="001238C0">
        <w:t>aterials and equipment.</w:t>
      </w:r>
    </w:p>
    <w:p w:rsidR="00000000" w:rsidRPr="001238C0" w:rsidP="001238C0">
      <w:pPr>
        <w:pStyle w:val="BodyText"/>
      </w:pPr>
    </w:p>
    <w:p w:rsidR="00000000" w:rsidRPr="001238C0" w:rsidP="008019E3">
      <w:pPr>
        <w:pStyle w:val="BodyText"/>
      </w:pPr>
      <w:r w:rsidRPr="001238C0">
        <w:t>Assessors of this unit must satisfy the requirements for assessors in applicable vocational education and training legislation, frameworks and/or standards.</w:t>
      </w:r>
    </w:p>
    <w:p w:rsidR="00000000" w:rsidRPr="001238C0" w:rsidP="001238C0">
      <w:pPr>
        <w:pStyle w:val="Heading1"/>
      </w:pPr>
      <w:bookmarkStart w:id="13" w:name="O_972150"/>
      <w:bookmarkEnd w:id="13"/>
      <w:r w:rsidRPr="001238C0">
        <w:t>Links</w:t>
      </w:r>
    </w:p>
    <w:p w:rsidR="00000000" w:rsidRPr="001238C0" w:rsidP="008019E3">
      <w:pPr>
        <w:pStyle w:val="BodyText"/>
      </w:pPr>
      <w:r w:rsidRPr="001238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45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38C0" w:rsidP="001238C0"/>
    <w:sectPr w:rsidSect="001238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 w:rsidRPr="008019E3" w:rsidP="00801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E3" w:rsidP="00123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019E3" w:rsidP="00123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19E3" w:rsidP="001238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 w:rsidP="00123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9E3">
      <w:t>Approved</w:t>
    </w:r>
    <w:r w:rsidR="008019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9E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9E3">
      <w:rPr>
        <w:noProof/>
      </w:rPr>
      <w:t>6</w:t>
    </w:r>
    <w:r>
      <w:rPr>
        <w:noProof/>
      </w:rPr>
      <w:fldChar w:fldCharType="end"/>
    </w:r>
  </w:p>
  <w:p w:rsidR="001238C0" w:rsidP="00123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9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9E3">
      <w:t>Manufacturing Industry Skills Alliance</w:t>
    </w:r>
    <w:r w:rsidR="008019E3">
      <w:fldChar w:fldCharType="end"/>
    </w:r>
  </w:p>
  <w:p w:rsidR="001238C0" w:rsidP="00123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8C0" w:rsidRPr="008019E3" w:rsidP="00801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E3" w:rsidRPr="002D2AF8" w:rsidP="00123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FBPOPR2029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9E3" w:rsidP="001238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C0" w:rsidRPr="002D2AF8" w:rsidP="00123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9E3">
      <w:t>FBPOPR2029 Operate a baking process</w:t>
    </w:r>
    <w:r w:rsidR="008019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9E3">
      <w:rPr>
        <w:noProof/>
      </w:rPr>
      <w:t>2 March 2025</w:t>
    </w:r>
    <w:r>
      <w:fldChar w:fldCharType="end"/>
    </w:r>
  </w:p>
  <w:p w:rsidR="001238C0" w:rsidP="00123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3A9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CA4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CC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8C0"/>
  </w:style>
  <w:style w:type="character" w:customStyle="1" w:styleId="Heading1Char">
    <w:name w:val="Heading 1 Char"/>
    <w:basedOn w:val="DefaultParagraphFont"/>
    <w:link w:val="Heading1"/>
    <w:rsid w:val="00123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8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8C0"/>
    <w:rPr>
      <w:b/>
      <w:spacing w:val="0"/>
    </w:rPr>
  </w:style>
  <w:style w:type="paragraph" w:styleId="ListBullet2">
    <w:name w:val="List Bullet 2"/>
    <w:basedOn w:val="List2"/>
    <w:rsid w:val="001238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38C0"/>
    <w:rPr>
      <w:i/>
    </w:rPr>
  </w:style>
  <w:style w:type="paragraph" w:customStyle="1" w:styleId="SuperHeading">
    <w:name w:val="SuperHeading"/>
    <w:basedOn w:val="Normal"/>
    <w:rsid w:val="00123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8C0"/>
  </w:style>
  <w:style w:type="paragraph" w:styleId="TableofFigures">
    <w:name w:val="table of figures"/>
    <w:basedOn w:val="Normal"/>
    <w:next w:val="Normal"/>
    <w:semiHidden/>
    <w:rsid w:val="00123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8C0"/>
    <w:rPr>
      <w:rFonts w:ascii="Wingdings" w:hAnsi="Wingdings"/>
    </w:rPr>
  </w:style>
  <w:style w:type="paragraph" w:customStyle="1" w:styleId="TableHeading">
    <w:name w:val="Table Heading"/>
    <w:basedOn w:val="HeadingBase"/>
    <w:rsid w:val="00123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8C0"/>
    <w:rPr>
      <w:color w:val="0033CC"/>
      <w:u w:val="none"/>
    </w:rPr>
  </w:style>
  <w:style w:type="paragraph" w:customStyle="1" w:styleId="BodyTextRight">
    <w:name w:val="Body Text Right"/>
    <w:basedOn w:val="BodyText"/>
    <w:rsid w:val="00123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8C0"/>
    <w:rPr>
      <w:sz w:val="32"/>
    </w:rPr>
  </w:style>
  <w:style w:type="paragraph" w:customStyle="1" w:styleId="HeadingProcedure">
    <w:name w:val="Heading Procedure"/>
    <w:basedOn w:val="HeadingBase"/>
    <w:next w:val="Normal"/>
    <w:rsid w:val="00123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8C0"/>
    <w:pPr>
      <w:spacing w:before="60" w:after="60"/>
    </w:pPr>
  </w:style>
  <w:style w:type="paragraph" w:styleId="ListContinue">
    <w:name w:val="List Continue"/>
    <w:basedOn w:val="List"/>
    <w:rsid w:val="001238C0"/>
    <w:pPr>
      <w:ind w:firstLine="0"/>
    </w:pPr>
  </w:style>
  <w:style w:type="paragraph" w:customStyle="1" w:styleId="ListNote">
    <w:name w:val="List Note"/>
    <w:basedOn w:val="List"/>
    <w:rsid w:val="00123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8C0"/>
    <w:rPr>
      <w:rFonts w:ascii="Courier New" w:hAnsi="Courier New"/>
    </w:rPr>
  </w:style>
  <w:style w:type="paragraph" w:customStyle="1" w:styleId="NoteBullet">
    <w:name w:val="Note Bullet"/>
    <w:basedOn w:val="Note"/>
    <w:rsid w:val="00123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8C0"/>
    <w:rPr>
      <w:b/>
      <w:smallCaps/>
    </w:rPr>
  </w:style>
  <w:style w:type="paragraph" w:customStyle="1" w:styleId="TableListNumber">
    <w:name w:val="Table List Number"/>
    <w:basedOn w:val="ListNumber"/>
    <w:rsid w:val="00123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8C0"/>
    <w:pPr>
      <w:numPr>
        <w:numId w:val="9"/>
      </w:numPr>
    </w:pPr>
  </w:style>
  <w:style w:type="paragraph" w:customStyle="1" w:styleId="ListAlpha2">
    <w:name w:val="List Alpha 2"/>
    <w:basedOn w:val="List2"/>
    <w:rsid w:val="001238C0"/>
    <w:pPr>
      <w:numPr>
        <w:numId w:val="8"/>
      </w:numPr>
    </w:pPr>
  </w:style>
  <w:style w:type="paragraph" w:styleId="List2">
    <w:name w:val="List 2"/>
    <w:basedOn w:val="BodyText"/>
    <w:rsid w:val="00123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8C0"/>
    <w:pPr>
      <w:numPr>
        <w:numId w:val="4"/>
      </w:numPr>
    </w:pPr>
  </w:style>
  <w:style w:type="paragraph" w:styleId="ListContinue2">
    <w:name w:val="List Continue 2"/>
    <w:basedOn w:val="List2"/>
    <w:rsid w:val="001238C0"/>
    <w:pPr>
      <w:ind w:firstLine="0"/>
    </w:pPr>
  </w:style>
  <w:style w:type="paragraph" w:styleId="ListContinue3">
    <w:name w:val="List Continue 3"/>
    <w:basedOn w:val="List3"/>
    <w:rsid w:val="001238C0"/>
    <w:pPr>
      <w:ind w:left="1021" w:firstLine="0"/>
    </w:pPr>
  </w:style>
  <w:style w:type="paragraph" w:styleId="ListContinue4">
    <w:name w:val="List Continue 4"/>
    <w:basedOn w:val="List4"/>
    <w:rsid w:val="001238C0"/>
    <w:pPr>
      <w:ind w:firstLine="0"/>
    </w:pPr>
  </w:style>
  <w:style w:type="paragraph" w:styleId="ListContinue5">
    <w:name w:val="List Continue 5"/>
    <w:basedOn w:val="List5"/>
    <w:rsid w:val="001238C0"/>
    <w:pPr>
      <w:ind w:firstLine="0"/>
    </w:pPr>
  </w:style>
  <w:style w:type="paragraph" w:styleId="ListNumber3">
    <w:name w:val="List Number 3"/>
    <w:basedOn w:val="List3"/>
    <w:rsid w:val="001238C0"/>
    <w:pPr>
      <w:numPr>
        <w:numId w:val="5"/>
      </w:numPr>
    </w:pPr>
  </w:style>
  <w:style w:type="paragraph" w:styleId="ListNumber4">
    <w:name w:val="List Number 4"/>
    <w:basedOn w:val="List4"/>
    <w:rsid w:val="001238C0"/>
    <w:pPr>
      <w:numPr>
        <w:numId w:val="6"/>
      </w:numPr>
    </w:pPr>
  </w:style>
  <w:style w:type="paragraph" w:styleId="ListNumber5">
    <w:name w:val="List Number 5"/>
    <w:basedOn w:val="List5"/>
    <w:rsid w:val="001238C0"/>
    <w:pPr>
      <w:numPr>
        <w:numId w:val="7"/>
      </w:numPr>
    </w:pPr>
  </w:style>
  <w:style w:type="paragraph" w:styleId="BlockText">
    <w:name w:val="Block Text"/>
    <w:basedOn w:val="Normal"/>
    <w:rsid w:val="00123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8C0"/>
    <w:rPr>
      <w:sz w:val="16"/>
      <w:vertAlign w:val="superscript"/>
    </w:rPr>
  </w:style>
  <w:style w:type="character" w:customStyle="1" w:styleId="Symbols">
    <w:name w:val="Symbols"/>
    <w:basedOn w:val="DefaultParagraphFont"/>
    <w:rsid w:val="001238C0"/>
    <w:rPr>
      <w:rFonts w:ascii="Symbol" w:hAnsi="Symbol"/>
    </w:rPr>
  </w:style>
  <w:style w:type="character" w:customStyle="1" w:styleId="MenuOptions">
    <w:name w:val="Menu Options"/>
    <w:basedOn w:val="DefaultParagraphFont"/>
    <w:rsid w:val="00123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8C0"/>
    <w:rPr>
      <w:b/>
    </w:rPr>
  </w:style>
  <w:style w:type="character" w:customStyle="1" w:styleId="Underlined">
    <w:name w:val="Underlined"/>
    <w:basedOn w:val="DefaultParagraphFont"/>
    <w:rsid w:val="001238C0"/>
    <w:rPr>
      <w:u w:val="single"/>
    </w:rPr>
  </w:style>
  <w:style w:type="paragraph" w:customStyle="1" w:styleId="TableBodyTextRight">
    <w:name w:val="Table Body Text Right"/>
    <w:basedOn w:val="TableBodyText"/>
    <w:rsid w:val="00123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8C0"/>
    <w:rPr>
      <w:sz w:val="18"/>
    </w:rPr>
  </w:style>
  <w:style w:type="paragraph" w:customStyle="1" w:styleId="BodySmallRight">
    <w:name w:val="Body Small Right"/>
    <w:basedOn w:val="BodyTextRight"/>
    <w:rsid w:val="001238C0"/>
    <w:rPr>
      <w:sz w:val="18"/>
      <w:szCs w:val="18"/>
    </w:rPr>
  </w:style>
  <w:style w:type="paragraph" w:customStyle="1" w:styleId="MarginEdition">
    <w:name w:val="Margin Edition"/>
    <w:basedOn w:val="MarginNote"/>
    <w:rsid w:val="00123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8C0"/>
    <w:rPr>
      <w:sz w:val="2"/>
      <w:szCs w:val="2"/>
    </w:rPr>
  </w:style>
  <w:style w:type="character" w:customStyle="1" w:styleId="Small">
    <w:name w:val="Small"/>
    <w:basedOn w:val="DefaultParagraphFont"/>
    <w:rsid w:val="001238C0"/>
    <w:rPr>
      <w:sz w:val="16"/>
    </w:rPr>
  </w:style>
  <w:style w:type="paragraph" w:customStyle="1" w:styleId="WideTable">
    <w:name w:val="Wide Table"/>
    <w:basedOn w:val="Normal"/>
    <w:rsid w:val="00123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8C0"/>
  </w:style>
  <w:style w:type="paragraph" w:styleId="Quote">
    <w:name w:val="Quote"/>
    <w:basedOn w:val="Heading1"/>
    <w:link w:val="QuoteChar"/>
    <w:qFormat/>
    <w:rsid w:val="00123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8C0"/>
    <w:pPr>
      <w:pageBreakBefore/>
    </w:pPr>
  </w:style>
  <w:style w:type="paragraph" w:customStyle="1" w:styleId="Border">
    <w:name w:val="Border"/>
    <w:basedOn w:val="Normal"/>
    <w:qFormat/>
    <w:rsid w:val="00123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8C0"/>
    <w:rPr>
      <w:u w:val="single"/>
    </w:rPr>
  </w:style>
  <w:style w:type="character" w:customStyle="1" w:styleId="BoldandItalics">
    <w:name w:val="Bold and Italics"/>
    <w:qFormat/>
    <w:rsid w:val="001238C0"/>
    <w:rPr>
      <w:b/>
      <w:i/>
      <w:u w:val="none"/>
    </w:rPr>
  </w:style>
  <w:style w:type="paragraph" w:styleId="BalloonText">
    <w:name w:val="Balloon Text"/>
    <w:basedOn w:val="Normal"/>
    <w:link w:val="BalloonTextChar"/>
    <w:rsid w:val="00123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8C0"/>
    <w:pPr>
      <w:spacing w:before="0" w:after="0"/>
    </w:pPr>
  </w:style>
  <w:style w:type="paragraph" w:customStyle="1" w:styleId="BodyTextBold">
    <w:name w:val="Body Text Bold"/>
    <w:basedOn w:val="BodyText"/>
    <w:qFormat/>
    <w:rsid w:val="001238C0"/>
    <w:rPr>
      <w:b/>
    </w:rPr>
  </w:style>
  <w:style w:type="character" w:styleId="Hyperlink">
    <w:name w:val="Hyperlink"/>
    <w:basedOn w:val="DefaultParagraphFont"/>
    <w:uiPriority w:val="99"/>
    <w:unhideWhenUsed/>
    <w:rsid w:val="00801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1606</Words>
  <Characters>10574</Characters>
  <Application>Microsoft Office Word</Application>
  <DocSecurity>0</DocSecurity>
  <Lines>278</Lines>
  <Paragraphs>199</Paragraphs>
  <ScaleCrop>false</ScaleCrop>
  <Company>Author-it Software Corporation Ltd.</Company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FBPOPR2029 Operate a baking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