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322" w:rsidP="00763322">
      <w:pPr>
        <w:pStyle w:val="Title"/>
      </w:pPr>
      <w:r>
        <w:fldChar w:fldCharType="begin"/>
      </w:r>
      <w:r>
        <w:instrText xml:space="preserve"> TITLE   \* MERGEFORMAT </w:instrText>
      </w:r>
      <w:r>
        <w:fldChar w:fldCharType="separate"/>
      </w:r>
      <w:r>
        <w:t>FBPOPR2025 Manufacture extruded and toasted products</w:t>
      </w:r>
      <w:r>
        <w:fldChar w:fldCharType="end"/>
      </w:r>
    </w:p>
    <w:p w:rsidR="00763322" w:rsidP="00763322">
      <w:pPr>
        <w:pStyle w:val="Version"/>
        <w:sectPr w:rsidSect="00CF22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283" w:rsidP="00CF2283">
      <w:pPr>
        <w:pStyle w:val="SuperHeading"/>
      </w:pPr>
      <w:r w:rsidRPr="00CF2283">
        <w:t>FBPOPR2025 Manufacture extruded and toasted products</w:t>
      </w:r>
    </w:p>
    <w:p w:rsidR="00000000" w:rsidRPr="00CF2283" w:rsidP="00CF2283">
      <w:pPr>
        <w:pStyle w:val="Heading1"/>
      </w:pPr>
      <w:bookmarkStart w:id="1" w:name="O_971857"/>
      <w:bookmarkEnd w:id="1"/>
      <w:r w:rsidRPr="00CF2283">
        <w:t>Modification History</w:t>
      </w:r>
    </w:p>
    <w:tbl>
      <w:tblPr>
        <w:tblW w:w="9520" w:type="dxa"/>
        <w:tblLayout w:type="fixed"/>
        <w:tblCellMar>
          <w:left w:w="62" w:type="dxa"/>
          <w:right w:w="62" w:type="dxa"/>
        </w:tblCellMar>
        <w:tblLook w:val="0000"/>
      </w:tblPr>
      <w:tblGrid>
        <w:gridCol w:w="2581"/>
        <w:gridCol w:w="6939"/>
      </w:tblGrid>
      <w:tr w:rsidTr="00CF22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rPr>
                <w:rStyle w:val="SpecialBold"/>
              </w:rPr>
              <w:t>Comments</w:t>
            </w:r>
          </w:p>
        </w:tc>
      </w:tr>
      <w:tr w:rsidTr="00CF22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This version released with FBP Food, Beverage and Pharmaceutical Training Package Version 1.0</w:t>
            </w:r>
          </w:p>
        </w:tc>
      </w:tr>
    </w:tbl>
    <w:p w:rsidR="00000000" w:rsidRPr="00CF2283" w:rsidP="00CF2283">
      <w:pPr>
        <w:pStyle w:val="BodyText"/>
      </w:pPr>
    </w:p>
    <w:p w:rsidR="00000000" w:rsidRPr="00CF2283" w:rsidP="00CF2283">
      <w:pPr>
        <w:pStyle w:val="AllowPageBreak"/>
      </w:pPr>
    </w:p>
    <w:p w:rsidR="00000000" w:rsidRPr="00CF2283" w:rsidP="00CF2283">
      <w:pPr>
        <w:pStyle w:val="Heading1"/>
      </w:pPr>
      <w:bookmarkStart w:id="2" w:name="O_971858"/>
      <w:bookmarkEnd w:id="2"/>
      <w:r w:rsidRPr="00CF2283">
        <w:t>Application</w:t>
      </w:r>
    </w:p>
    <w:p w:rsidR="00000000" w:rsidRPr="00CF2283" w:rsidP="00763322">
      <w:pPr>
        <w:pStyle w:val="BodyText"/>
      </w:pPr>
      <w:r w:rsidRPr="00CF2283">
        <w:t>This unit of competency describes the skills and knowledge required to set</w:t>
      </w:r>
      <w:r w:rsidRPr="00CF2283">
        <w:t xml:space="preserve"> up, operate, adjust and shut down an extrusion, toasting and breaking process used in the manufacture of biscuit products.</w:t>
      </w:r>
    </w:p>
    <w:p w:rsidR="00000000" w:rsidRPr="00CF2283" w:rsidP="00763322">
      <w:pPr>
        <w:pStyle w:val="BodyText"/>
      </w:pPr>
      <w:r w:rsidRPr="00CF2283">
        <w:t>This unit applies to individuals who work under general supervision and exercise limited autonomy in a biscuit production environmen</w:t>
      </w:r>
      <w:r w:rsidRPr="00CF2283">
        <w:t>t. It typically applies to the production worker responsible for applying basic operating principles to the operation and monitoring of machines and equipment in the production of biscuits. Biscuits may be for human consumption or animal feed.</w:t>
      </w:r>
    </w:p>
    <w:p w:rsidR="00000000" w:rsidRPr="00CF2283" w:rsidP="00763322">
      <w:pPr>
        <w:pStyle w:val="BodyText"/>
      </w:pPr>
      <w:r w:rsidRPr="00CF2283">
        <w:t>All work mus</w:t>
      </w:r>
      <w:r w:rsidRPr="00CF2283">
        <w:t>t be carried out to comply with workplace procedures, in accordance with State/Territory work health and safety, and food safety regulations, legislation and standards that apply to the workplace.</w:t>
      </w:r>
    </w:p>
    <w:p w:rsidR="00000000" w:rsidRPr="00CF2283" w:rsidP="00763322">
      <w:pPr>
        <w:pStyle w:val="BodyText"/>
      </w:pPr>
      <w:r w:rsidRPr="00CF2283">
        <w:t>No occupational licensing, legislative or certification req</w:t>
      </w:r>
      <w:r w:rsidRPr="00CF2283">
        <w:t>uirements apply to this unit at the time of publication.</w:t>
      </w:r>
    </w:p>
    <w:p w:rsidR="00000000" w:rsidRPr="00CF2283" w:rsidP="00CF2283">
      <w:pPr>
        <w:pStyle w:val="Heading1"/>
      </w:pPr>
      <w:bookmarkStart w:id="3" w:name="O_971859"/>
      <w:bookmarkEnd w:id="3"/>
      <w:r w:rsidRPr="00CF2283">
        <w:t>Pre-requisite Unit</w:t>
      </w:r>
    </w:p>
    <w:p w:rsidR="00000000" w:rsidRPr="00CF2283" w:rsidP="00763322">
      <w:pPr>
        <w:pStyle w:val="BodyText"/>
      </w:pPr>
      <w:r w:rsidRPr="00CF2283">
        <w:t>Nil</w:t>
      </w:r>
    </w:p>
    <w:p w:rsidR="00000000" w:rsidRPr="00CF2283" w:rsidP="00CF2283">
      <w:pPr>
        <w:pStyle w:val="Heading1"/>
      </w:pPr>
      <w:bookmarkStart w:id="4" w:name="O_971861"/>
      <w:bookmarkEnd w:id="4"/>
      <w:r w:rsidRPr="00CF2283">
        <w:t>Unit Sector</w:t>
      </w:r>
    </w:p>
    <w:p w:rsidR="00000000" w:rsidRPr="00CF2283" w:rsidP="00763322">
      <w:pPr>
        <w:pStyle w:val="BodyText"/>
      </w:pPr>
      <w:r w:rsidRPr="00CF2283">
        <w:t>Operational (OPR)</w:t>
      </w:r>
    </w:p>
    <w:p w:rsidR="00000000" w:rsidRPr="00CF2283" w:rsidP="00CF2283">
      <w:pPr>
        <w:pStyle w:val="Heading1"/>
      </w:pPr>
      <w:bookmarkStart w:id="5" w:name="O_971862"/>
      <w:bookmarkEnd w:id="5"/>
      <w:r w:rsidRPr="00CF2283">
        <w:t>Elements and Performance Criteria</w:t>
      </w:r>
    </w:p>
    <w:tbl>
      <w:tblPr>
        <w:tblW w:w="9520" w:type="dxa"/>
        <w:tblLayout w:type="fixed"/>
        <w:tblCellMar>
          <w:left w:w="62" w:type="dxa"/>
          <w:right w:w="62" w:type="dxa"/>
        </w:tblCellMar>
        <w:tblLook w:val="0000"/>
      </w:tblPr>
      <w:tblGrid>
        <w:gridCol w:w="2580"/>
        <w:gridCol w:w="6940"/>
      </w:tblGrid>
      <w:tr w:rsidTr="007633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2283">
            <w:pPr>
              <w:pStyle w:val="BodyText"/>
              <w:rPr>
                <w:lang w:val="en-NZ"/>
              </w:rPr>
            </w:pPr>
            <w:r w:rsidRPr="00CF2283">
              <w:rPr>
                <w:rStyle w:val="SpecialBold"/>
              </w:rPr>
              <w:t>Performance Criteria</w:t>
            </w:r>
          </w:p>
        </w:tc>
      </w:tr>
      <w:tr w:rsidTr="0076332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rPr>
                <w:rStyle w:val="Emphasis"/>
              </w:rPr>
              <w:t>Performance criteria describe the performance needed to demonstrate achievement of the element.</w:t>
            </w:r>
          </w:p>
        </w:tc>
      </w:tr>
      <w:tr w:rsidTr="007633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 xml:space="preserve">1. Prepare for work in </w:t>
            </w:r>
            <w:r w:rsidRPr="00CF2283">
              <w:t>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 xml:space="preserve">1.1 Read or listen to work instructions from supervisor and clarify </w:t>
            </w:r>
            <w:r w:rsidRPr="00CF2283">
              <w:t>where need</w:t>
            </w:r>
            <w:r w:rsidRPr="00CF2283">
              <w:t>ed</w:t>
            </w:r>
          </w:p>
          <w:p w:rsidR="00000000" w:rsidRPr="00CF2283" w:rsidP="00CF2283">
            <w:pPr>
              <w:pStyle w:val="BodyText"/>
            </w:pPr>
            <w:r w:rsidRPr="00CF2283">
              <w:t>1.2 Identify work health and safety hazards and tell supervisor</w:t>
            </w:r>
          </w:p>
          <w:p w:rsidR="00000000" w:rsidRPr="00CF2283" w:rsidP="00CF2283">
            <w:pPr>
              <w:pStyle w:val="BodyText"/>
            </w:pPr>
            <w:r w:rsidRPr="00CF2283">
              <w:t>1.3 Wear appropriate personal protective equipment and ensure correct fit according to work health and safety requirements</w:t>
            </w:r>
          </w:p>
          <w:p w:rsidR="00000000" w:rsidRPr="00CF2283" w:rsidP="00CF2283">
            <w:pPr>
              <w:pStyle w:val="BodyText"/>
            </w:pPr>
            <w:r w:rsidRPr="00CF2283">
              <w:t>1.4 Confirm materials are available to meet operating requirements</w:t>
            </w:r>
          </w:p>
          <w:p w:rsidR="00000000" w:rsidP="00CF2283">
            <w:pPr>
              <w:pStyle w:val="BodyText"/>
              <w:rPr>
                <w:lang w:val="en-NZ"/>
              </w:rPr>
            </w:pPr>
            <w:r w:rsidRPr="00CF2283">
              <w:t>1.5 Identify and confirm cleaning and maintenance requirements and status according to work health and safety and food safety procedures</w:t>
            </w:r>
          </w:p>
        </w:tc>
      </w:tr>
      <w:tr w:rsidTr="007633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2. Prepare the extrusion, toasting and breaking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2.1 Fit and adjust machine components and related attachments</w:t>
            </w:r>
          </w:p>
          <w:p w:rsidR="00000000" w:rsidRPr="00CF2283" w:rsidP="00CF2283">
            <w:pPr>
              <w:pStyle w:val="BodyText"/>
            </w:pPr>
            <w:r w:rsidRPr="00CF2283">
              <w:t>2.2 Enter processing and operating parameters to meet safety and production requirements</w:t>
            </w:r>
          </w:p>
          <w:p w:rsidR="00000000" w:rsidRPr="00CF2283" w:rsidP="00CF2283">
            <w:pPr>
              <w:pStyle w:val="BodyText"/>
            </w:pPr>
            <w:r w:rsidRPr="00CF2283">
              <w:t>2.3 Check equipment performance and adjust according to operating requirements</w:t>
            </w:r>
          </w:p>
          <w:p w:rsidR="00000000" w:rsidP="00CF2283">
            <w:pPr>
              <w:pStyle w:val="BodyText"/>
              <w:rPr>
                <w:lang w:val="en-NZ"/>
              </w:rPr>
            </w:pPr>
            <w:r w:rsidRPr="00CF2283">
              <w:t>2.4 Carry out pre-start ch</w:t>
            </w:r>
            <w:r w:rsidRPr="00CF2283">
              <w:t>ecks according to operator instructions</w:t>
            </w:r>
          </w:p>
        </w:tc>
      </w:tr>
      <w:tr w:rsidTr="007633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3. Operate and monitor the extrusion, toasting and breaking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3.1 Start, operate and monitor the process for variation in operating conditions according to work health and safety and operating procedures</w:t>
            </w:r>
          </w:p>
          <w:p w:rsidR="00000000" w:rsidRPr="00CF2283" w:rsidP="00CF2283">
            <w:pPr>
              <w:pStyle w:val="BodyText"/>
            </w:pPr>
            <w:r w:rsidRPr="00CF2283">
              <w:t>3.2 M</w:t>
            </w:r>
            <w:r w:rsidRPr="00CF2283">
              <w:t>onitor the process to confirm that biscuit product meets specifications</w:t>
            </w:r>
          </w:p>
          <w:p w:rsidR="00000000" w:rsidP="00CF2283">
            <w:pPr>
              <w:pStyle w:val="BodyText"/>
              <w:rPr>
                <w:lang w:val="en-NZ"/>
              </w:rPr>
            </w:pPr>
            <w:r w:rsidRPr="00CF2283">
              <w:t>3.3 Identify, rectify and report out-of-specification equipment, product or process outcomes according to workplace requirements</w:t>
            </w:r>
          </w:p>
        </w:tc>
      </w:tr>
      <w:tr w:rsidTr="007633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4. Shut down the extrusion, toasting and breaking proc</w:t>
            </w:r>
            <w:r w:rsidRPr="00CF2283">
              <w:t>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 xml:space="preserve">4.1 Identify the appropriate shutdown procedure and implement </w:t>
            </w:r>
          </w:p>
          <w:p w:rsidR="00000000" w:rsidRPr="00CF2283" w:rsidP="00CF2283">
            <w:pPr>
              <w:pStyle w:val="BodyText"/>
            </w:pPr>
            <w:r w:rsidRPr="00CF2283">
              <w:t>4.2 Report maintenance requirements according to workplace procedures</w:t>
            </w:r>
          </w:p>
          <w:p w:rsidR="00000000" w:rsidRPr="00CF2283" w:rsidP="00CF2283">
            <w:pPr>
              <w:pStyle w:val="BodyText"/>
            </w:pPr>
            <w:r w:rsidRPr="00CF2283">
              <w:t>4.3 Maintain workplace records in required format</w:t>
            </w:r>
          </w:p>
        </w:tc>
      </w:tr>
    </w:tbl>
    <w:p w:rsidR="00000000" w:rsidRPr="00CF2283" w:rsidP="00CF2283">
      <w:pPr>
        <w:pStyle w:val="BodyText"/>
      </w:pPr>
    </w:p>
    <w:p w:rsidR="00000000" w:rsidRPr="00CF2283" w:rsidP="00CF2283">
      <w:pPr>
        <w:pStyle w:val="AllowPageBreak"/>
      </w:pPr>
    </w:p>
    <w:p w:rsidR="00000000" w:rsidRPr="00CF2283" w:rsidP="00CF2283">
      <w:pPr>
        <w:pStyle w:val="Heading1"/>
      </w:pPr>
      <w:bookmarkStart w:id="6" w:name="O_971863"/>
      <w:bookmarkEnd w:id="6"/>
      <w:r w:rsidRPr="00CF2283">
        <w:t>Foundation Skills</w:t>
      </w:r>
    </w:p>
    <w:p w:rsidR="00000000" w:rsidRPr="00763322" w:rsidP="00763322">
      <w:pPr>
        <w:pStyle w:val="BodyText"/>
        <w:rPr>
          <w:i/>
        </w:rPr>
      </w:pPr>
      <w:r w:rsidRPr="00763322">
        <w:rPr>
          <w:rStyle w:val="Emphasis"/>
        </w:rPr>
        <w:t>This section describes those lan</w:t>
      </w:r>
      <w:r w:rsidRPr="00763322">
        <w:rPr>
          <w:rStyle w:val="Emphasis"/>
        </w:rPr>
        <w:t>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F22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rPr>
                <w:rStyle w:val="SpecialBold"/>
              </w:rPr>
              <w:t>Description</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ListBullet"/>
            </w:pPr>
            <w:r w:rsidRPr="00CF2283">
              <w:t>Interpret workplace and standard operating procedures relevant to job role</w:t>
            </w:r>
          </w:p>
          <w:p w:rsidR="00000000" w:rsidP="00CF2283">
            <w:pPr>
              <w:pStyle w:val="ListBullet"/>
              <w:rPr>
                <w:lang w:val="en-NZ"/>
              </w:rPr>
            </w:pPr>
            <w:r w:rsidRPr="00CF2283">
              <w:t>Interpret production requirements</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ListBullet"/>
              <w:rPr>
                <w:lang w:val="en-NZ"/>
              </w:rPr>
            </w:pPr>
            <w:r w:rsidRPr="00CF2283">
              <w:t>Record operating, routine maintenance and shutdown information on paper-based and electronic media</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ListBullet"/>
            </w:pPr>
            <w:r w:rsidRPr="00CF2283">
              <w:t>Monitor and interpret produ</w:t>
            </w:r>
            <w:r w:rsidRPr="00CF2283">
              <w:t>ction and process control indicators and data</w:t>
            </w:r>
          </w:p>
          <w:p w:rsidR="00000000" w:rsidP="00CF2283">
            <w:pPr>
              <w:pStyle w:val="ListBullet"/>
              <w:rPr>
                <w:lang w:val="en-NZ"/>
              </w:rPr>
            </w:pPr>
            <w:r w:rsidRPr="00CF2283">
              <w:t>Monitor supply and flow of materials to and from the process</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ListBullet"/>
            </w:pPr>
            <w:r w:rsidRPr="00CF2283">
              <w:t>Apply workplace procedures to own role and responsibilities</w:t>
            </w:r>
          </w:p>
          <w:p w:rsidR="00000000" w:rsidRPr="00CF2283" w:rsidP="00CF2283">
            <w:pPr>
              <w:pStyle w:val="ListBullet"/>
            </w:pPr>
            <w:r w:rsidRPr="00CF2283">
              <w:t>Identify skills, knowledge and experience required for performing own role in the workplace</w:t>
            </w:r>
          </w:p>
          <w:p w:rsidR="00000000" w:rsidP="00CF2283">
            <w:pPr>
              <w:pStyle w:val="ListBullet"/>
              <w:rPr>
                <w:lang w:val="en-NZ"/>
              </w:rPr>
            </w:pPr>
            <w:r w:rsidRPr="00CF2283">
              <w:t>Ask questions to clarify understanding or seek further information</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ListBullet"/>
            </w:pPr>
            <w:r w:rsidRPr="00CF2283">
              <w:t>Communicate and report operational and safety information to relevant pers</w:t>
            </w:r>
            <w:r w:rsidRPr="00CF2283">
              <w:t>onnel</w:t>
            </w:r>
          </w:p>
          <w:p w:rsidR="00000000" w:rsidP="00CF2283">
            <w:pPr>
              <w:pStyle w:val="ListBullet"/>
              <w:rPr>
                <w:lang w:val="en-NZ"/>
              </w:rPr>
            </w:pPr>
            <w:r w:rsidRPr="00CF2283">
              <w:t>Use modes of communication suitable to purpose to confirm understanding when conducting operational start-up and shutdown procedures</w:t>
            </w:r>
          </w:p>
        </w:tc>
      </w:tr>
      <w:tr w:rsidTr="00CF22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ListBullet"/>
            </w:pPr>
            <w:r w:rsidRPr="00CF2283">
              <w:t>Access and interpret process control panels and system</w:t>
            </w:r>
          </w:p>
          <w:p w:rsidR="00000000" w:rsidRPr="00CF2283" w:rsidP="00CF2283">
            <w:pPr>
              <w:pStyle w:val="ListBullet"/>
            </w:pPr>
            <w:r w:rsidRPr="00CF2283">
              <w:t>Maintain a clean and hazard-free work area</w:t>
            </w:r>
          </w:p>
          <w:p w:rsidR="00000000" w:rsidRPr="00CF2283" w:rsidP="00CF2283">
            <w:pPr>
              <w:pStyle w:val="ListBullet"/>
            </w:pPr>
            <w:r w:rsidRPr="00CF2283">
              <w:t>Identify out-of-specification standards and maintain quality specifications</w:t>
            </w:r>
          </w:p>
          <w:p w:rsidR="00000000" w:rsidRPr="00CF2283" w:rsidP="00CF2283">
            <w:pPr>
              <w:pStyle w:val="ListBullet"/>
            </w:pPr>
            <w:r w:rsidRPr="00CF2283">
              <w:t>Confirm equipment status and condition</w:t>
            </w:r>
          </w:p>
          <w:p w:rsidR="00000000" w:rsidRPr="00CF2283" w:rsidP="00CF2283">
            <w:pPr>
              <w:pStyle w:val="ListBullet"/>
            </w:pPr>
            <w:r w:rsidRPr="00CF2283">
              <w:t>interpret process and equipment information to monitor process and respond to abnormal performance and variations</w:t>
            </w:r>
          </w:p>
        </w:tc>
      </w:tr>
    </w:tbl>
    <w:p w:rsidR="00000000" w:rsidRPr="00CF2283" w:rsidP="00CF2283">
      <w:pPr>
        <w:pStyle w:val="BodyText"/>
      </w:pPr>
    </w:p>
    <w:p w:rsidR="00000000" w:rsidRPr="00CF2283" w:rsidP="00CF2283">
      <w:pPr>
        <w:pStyle w:val="AllowPageBreak"/>
      </w:pPr>
    </w:p>
    <w:p w:rsidR="00000000" w:rsidRPr="00CF2283" w:rsidP="00CF2283">
      <w:pPr>
        <w:pStyle w:val="Heading1"/>
      </w:pPr>
      <w:bookmarkStart w:id="7" w:name="O_971865"/>
      <w:bookmarkEnd w:id="7"/>
      <w:r w:rsidRPr="00CF2283">
        <w:t>Uni</w:t>
      </w:r>
      <w:r w:rsidRPr="00CF2283">
        <w:t>t Mapping Information</w:t>
      </w:r>
    </w:p>
    <w:tbl>
      <w:tblPr>
        <w:tblW w:w="9520" w:type="dxa"/>
        <w:tblLayout w:type="fixed"/>
        <w:tblCellMar>
          <w:left w:w="62" w:type="dxa"/>
          <w:right w:w="62" w:type="dxa"/>
        </w:tblCellMar>
        <w:tblLook w:val="0000"/>
      </w:tblPr>
      <w:tblGrid>
        <w:gridCol w:w="1871"/>
        <w:gridCol w:w="2128"/>
        <w:gridCol w:w="2409"/>
        <w:gridCol w:w="3112"/>
      </w:tblGrid>
      <w:tr w:rsidTr="00CF228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rPr>
                <w:rStyle w:val="SpecialBold"/>
              </w:rPr>
              <w:t>Equivalence status</w:t>
            </w:r>
          </w:p>
        </w:tc>
      </w:tr>
      <w:tr w:rsidTr="00CF228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FBPOPR2025 Manufacture extruded and toasted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FDFOP2025A Manufacture extruded and toasted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283">
            <w:pPr>
              <w:pStyle w:val="BodyText"/>
              <w:rPr>
                <w:lang w:val="en-NZ"/>
              </w:rPr>
            </w:pPr>
            <w:r w:rsidRPr="00CF228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283" w:rsidP="00CF2283">
            <w:pPr>
              <w:pStyle w:val="BodyText"/>
            </w:pPr>
            <w:r w:rsidRPr="00CF2283">
              <w:t>Equivalent unit</w:t>
            </w:r>
          </w:p>
        </w:tc>
      </w:tr>
    </w:tbl>
    <w:p w:rsidR="00000000" w:rsidRPr="00CF2283" w:rsidP="00CF2283">
      <w:pPr>
        <w:pStyle w:val="BodyText"/>
      </w:pPr>
    </w:p>
    <w:p w:rsidR="00000000" w:rsidRPr="00CF2283" w:rsidP="00CF2283">
      <w:pPr>
        <w:pStyle w:val="AllowPageBreak"/>
      </w:pPr>
    </w:p>
    <w:p w:rsidR="00000000" w:rsidRPr="00CF2283" w:rsidP="00CF2283">
      <w:pPr>
        <w:pStyle w:val="Heading1"/>
      </w:pPr>
      <w:bookmarkStart w:id="8" w:name="O_971872"/>
      <w:bookmarkEnd w:id="8"/>
      <w:r w:rsidRPr="00CF2283">
        <w:t>Links</w:t>
      </w:r>
    </w:p>
    <w:p w:rsidR="00000000" w:rsidRPr="00CF2283" w:rsidP="00763322">
      <w:pPr>
        <w:pStyle w:val="BodyText"/>
      </w:pPr>
      <w:r w:rsidRPr="00CF228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91527">
        <w:rPr>
          <w:rStyle w:val="Hyperlink"/>
        </w:rPr>
        <w:t>https://vetnet.gov.au/Pages/TrainingDocs.aspx?q=78b15323-cd38-483e-aad7-1159b570a5c4</w:t>
      </w:r>
      <w:r>
        <w:fldChar w:fldCharType="end"/>
      </w:r>
    </w:p>
    <w:p w:rsidR="00000000" w:rsidRPr="00CF2283" w:rsidP="00CF2283"/>
    <w:sectPr w:rsidSect="00CF22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83" w:rsidRPr="00763322" w:rsidP="00763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22" w:rsidP="00CF2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322" w:rsidP="00CF22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63322" w:rsidP="00CF2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283" w:rsidRPr="00763322" w:rsidP="00763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22" w:rsidRPr="002D2AF8" w:rsidP="00CF2283">
    <w:pPr>
      <w:pStyle w:val="Header"/>
      <w:framePr w:wrap="around"/>
    </w:pPr>
    <w:r>
      <w:fldChar w:fldCharType="begin"/>
    </w:r>
    <w:r>
      <w:instrText xml:space="preserve"> TITLE   \* MERGEFORMAT </w:instrText>
    </w:r>
    <w:r>
      <w:fldChar w:fldCharType="separate"/>
    </w:r>
    <w:r>
      <w:t>FBPOPR2025 Manufacture extruded and toasted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763322" w:rsidP="00CF2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56F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423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283"/>
    <w:pPr>
      <w:spacing w:before="360" w:after="60"/>
      <w:outlineLvl w:val="0"/>
    </w:pPr>
    <w:rPr>
      <w:sz w:val="32"/>
    </w:rPr>
  </w:style>
  <w:style w:type="paragraph" w:styleId="Heading2">
    <w:name w:val="heading 2"/>
    <w:basedOn w:val="HeadingBase"/>
    <w:next w:val="BodyText"/>
    <w:link w:val="Heading2Char"/>
    <w:qFormat/>
    <w:rsid w:val="00CF2283"/>
    <w:pPr>
      <w:keepLines/>
      <w:spacing w:before="240" w:after="120"/>
      <w:outlineLvl w:val="1"/>
    </w:pPr>
    <w:rPr>
      <w:sz w:val="28"/>
      <w:szCs w:val="40"/>
    </w:rPr>
  </w:style>
  <w:style w:type="paragraph" w:styleId="Heading3">
    <w:name w:val="heading 3"/>
    <w:basedOn w:val="HeadingBase"/>
    <w:next w:val="BodyText"/>
    <w:link w:val="Heading3Char"/>
    <w:qFormat/>
    <w:rsid w:val="00CF2283"/>
    <w:pPr>
      <w:spacing w:before="180" w:after="120"/>
      <w:outlineLvl w:val="2"/>
    </w:pPr>
    <w:rPr>
      <w:spacing w:val="-10"/>
      <w:kern w:val="32"/>
    </w:rPr>
  </w:style>
  <w:style w:type="paragraph" w:styleId="Heading4">
    <w:name w:val="heading 4"/>
    <w:basedOn w:val="HeadingBase"/>
    <w:next w:val="BodyText"/>
    <w:link w:val="Heading4Char"/>
    <w:qFormat/>
    <w:rsid w:val="00CF2283"/>
    <w:pPr>
      <w:spacing w:before="160" w:after="120"/>
      <w:outlineLvl w:val="3"/>
    </w:pPr>
    <w:rPr>
      <w:sz w:val="22"/>
    </w:rPr>
  </w:style>
  <w:style w:type="paragraph" w:styleId="Heading5">
    <w:name w:val="heading 5"/>
    <w:basedOn w:val="HeadingBase"/>
    <w:next w:val="Normal"/>
    <w:link w:val="Heading5Char"/>
    <w:qFormat/>
    <w:rsid w:val="00CF2283"/>
    <w:pPr>
      <w:spacing w:before="80"/>
      <w:outlineLvl w:val="4"/>
    </w:pPr>
    <w:rPr>
      <w:color w:val="918585"/>
      <w:sz w:val="20"/>
    </w:rPr>
  </w:style>
  <w:style w:type="paragraph" w:styleId="Heading6">
    <w:name w:val="heading 6"/>
    <w:basedOn w:val="HeadingBase"/>
    <w:next w:val="Normal"/>
    <w:link w:val="Heading6Char"/>
    <w:qFormat/>
    <w:rsid w:val="00CF2283"/>
    <w:pPr>
      <w:spacing w:before="60"/>
      <w:outlineLvl w:val="5"/>
    </w:pPr>
    <w:rPr>
      <w:color w:val="918585"/>
      <w:sz w:val="20"/>
    </w:rPr>
  </w:style>
  <w:style w:type="paragraph" w:styleId="Heading7">
    <w:name w:val="heading 7"/>
    <w:basedOn w:val="Normal"/>
    <w:next w:val="Normal"/>
    <w:link w:val="Heading7Char"/>
    <w:qFormat/>
    <w:rsid w:val="00CF2283"/>
    <w:pPr>
      <w:ind w:left="720"/>
      <w:outlineLvl w:val="6"/>
    </w:pPr>
    <w:rPr>
      <w:i/>
    </w:rPr>
  </w:style>
  <w:style w:type="paragraph" w:styleId="Heading8">
    <w:name w:val="heading 8"/>
    <w:basedOn w:val="Normal"/>
    <w:next w:val="Normal"/>
    <w:link w:val="Heading8Char"/>
    <w:qFormat/>
    <w:rsid w:val="00CF2283"/>
    <w:pPr>
      <w:ind w:left="720"/>
      <w:outlineLvl w:val="7"/>
    </w:pPr>
    <w:rPr>
      <w:i/>
    </w:rPr>
  </w:style>
  <w:style w:type="paragraph" w:styleId="Heading9">
    <w:name w:val="heading 9"/>
    <w:basedOn w:val="Normal"/>
    <w:next w:val="Normal"/>
    <w:link w:val="Heading9Char"/>
    <w:qFormat/>
    <w:rsid w:val="00CF2283"/>
    <w:pPr>
      <w:ind w:left="720"/>
      <w:outlineLvl w:val="8"/>
    </w:pPr>
    <w:rPr>
      <w:i/>
    </w:rPr>
  </w:style>
  <w:style w:type="character" w:default="1" w:styleId="DefaultParagraphFont">
    <w:name w:val="Default Paragraph Font"/>
    <w:uiPriority w:val="1"/>
    <w:unhideWhenUsed/>
    <w:rsid w:val="00CF2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283"/>
  </w:style>
  <w:style w:type="character" w:customStyle="1" w:styleId="Heading1Char">
    <w:name w:val="Heading 1 Char"/>
    <w:basedOn w:val="DefaultParagraphFont"/>
    <w:link w:val="Heading1"/>
    <w:rsid w:val="00CF2283"/>
    <w:rPr>
      <w:rFonts w:ascii="Times New Roman" w:eastAsia="Times New Roman" w:hAnsi="Times New Roman" w:cs="Times New Roman"/>
      <w:b/>
      <w:sz w:val="32"/>
      <w:szCs w:val="20"/>
      <w:lang w:eastAsia="en-US"/>
    </w:rPr>
  </w:style>
  <w:style w:type="paragraph" w:styleId="BodyText">
    <w:name w:val="Body Text"/>
    <w:basedOn w:val="Normal"/>
    <w:link w:val="BodyTextChar"/>
    <w:rsid w:val="00CF2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283"/>
    <w:rPr>
      <w:rFonts w:ascii="Times New Roman" w:eastAsia="Times New Roman" w:hAnsi="Times New Roman" w:cs="Times New Roman"/>
      <w:sz w:val="24"/>
      <w:lang w:eastAsia="en-US"/>
    </w:rPr>
  </w:style>
  <w:style w:type="paragraph" w:styleId="ListBullet">
    <w:name w:val="List Bullet"/>
    <w:basedOn w:val="List"/>
    <w:rsid w:val="00CF2283"/>
    <w:pPr>
      <w:numPr>
        <w:numId w:val="11"/>
      </w:numPr>
      <w:tabs>
        <w:tab w:val="clear" w:pos="340"/>
      </w:tabs>
      <w:spacing w:before="40" w:after="40"/>
    </w:pPr>
  </w:style>
  <w:style w:type="character" w:customStyle="1" w:styleId="SpecialBold">
    <w:name w:val="Special Bold"/>
    <w:basedOn w:val="DefaultParagraphFont"/>
    <w:rsid w:val="00CF2283"/>
    <w:rPr>
      <w:b/>
      <w:spacing w:val="0"/>
    </w:rPr>
  </w:style>
  <w:style w:type="character" w:styleId="Emphasis">
    <w:name w:val="Emphasis"/>
    <w:basedOn w:val="DefaultParagraphFont"/>
    <w:qFormat/>
    <w:rsid w:val="00CF2283"/>
    <w:rPr>
      <w:i/>
    </w:rPr>
  </w:style>
  <w:style w:type="paragraph" w:customStyle="1" w:styleId="SuperHeading">
    <w:name w:val="SuperHeading"/>
    <w:basedOn w:val="Normal"/>
    <w:rsid w:val="00CF2283"/>
    <w:pPr>
      <w:spacing w:before="240" w:after="120"/>
      <w:outlineLvl w:val="0"/>
    </w:pPr>
    <w:rPr>
      <w:rFonts w:ascii="Times New Roman" w:hAnsi="Times New Roman"/>
      <w:b/>
      <w:sz w:val="32"/>
    </w:rPr>
  </w:style>
  <w:style w:type="paragraph" w:customStyle="1" w:styleId="AllowPageBreak">
    <w:name w:val="AllowPageBreak"/>
    <w:rsid w:val="00CF2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283"/>
    <w:rPr>
      <w:rFonts w:ascii="Courier New" w:eastAsia="Times New Roman" w:hAnsi="Courier New" w:cs="Times New Roman"/>
      <w:i/>
      <w:szCs w:val="20"/>
      <w:lang w:eastAsia="en-US"/>
    </w:rPr>
  </w:style>
  <w:style w:type="paragraph" w:customStyle="1" w:styleId="HeadingBase">
    <w:name w:val="Heading Base"/>
    <w:rsid w:val="00CF2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283"/>
    <w:pPr>
      <w:tabs>
        <w:tab w:val="right" w:leader="dot" w:pos="9072"/>
      </w:tabs>
      <w:ind w:left="567"/>
    </w:pPr>
    <w:rPr>
      <w:szCs w:val="22"/>
    </w:rPr>
  </w:style>
  <w:style w:type="paragraph" w:customStyle="1" w:styleId="TOCBase">
    <w:name w:val="TOC Base"/>
    <w:rsid w:val="00CF2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283"/>
    <w:pPr>
      <w:tabs>
        <w:tab w:val="right" w:leader="dot" w:pos="9072"/>
      </w:tabs>
      <w:spacing w:before="40" w:after="40"/>
      <w:ind w:left="284"/>
    </w:pPr>
    <w:rPr>
      <w:rFonts w:ascii="Times New Roman" w:hAnsi="Times New Roman"/>
    </w:rPr>
  </w:style>
  <w:style w:type="paragraph" w:styleId="TOC1">
    <w:name w:val="toc 1"/>
    <w:basedOn w:val="TOCBase"/>
    <w:next w:val="Normal"/>
    <w:rsid w:val="00CF2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283"/>
    <w:rPr>
      <w:rFonts w:ascii="Times New Roman" w:eastAsia="Times New Roman" w:hAnsi="Times New Roman" w:cs="Times New Roman"/>
      <w:sz w:val="16"/>
      <w:lang w:eastAsia="en-US"/>
    </w:rPr>
  </w:style>
  <w:style w:type="paragraph" w:styleId="Title">
    <w:name w:val="Title"/>
    <w:basedOn w:val="HeadingBase"/>
    <w:link w:val="TitleChar"/>
    <w:qFormat/>
    <w:rsid w:val="00CF2283"/>
    <w:pPr>
      <w:spacing w:before="5040"/>
      <w:jc w:val="center"/>
    </w:pPr>
    <w:rPr>
      <w:sz w:val="48"/>
      <w:szCs w:val="72"/>
      <w:lang w:val="en-US"/>
    </w:rPr>
  </w:style>
  <w:style w:type="character" w:customStyle="1" w:styleId="TitleChar">
    <w:name w:val="Title Char"/>
    <w:basedOn w:val="DefaultParagraphFont"/>
    <w:link w:val="Title"/>
    <w:rsid w:val="00CF2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283"/>
    <w:pPr>
      <w:tabs>
        <w:tab w:val="left" w:pos="3600"/>
        <w:tab w:val="left" w:pos="3958"/>
      </w:tabs>
    </w:pPr>
  </w:style>
  <w:style w:type="paragraph" w:styleId="List">
    <w:name w:val="List"/>
    <w:basedOn w:val="BodyText"/>
    <w:next w:val="BodyText"/>
    <w:rsid w:val="00CF2283"/>
    <w:pPr>
      <w:tabs>
        <w:tab w:val="left" w:pos="340"/>
      </w:tabs>
      <w:spacing w:before="60" w:after="60"/>
      <w:ind w:left="340" w:hanging="340"/>
    </w:pPr>
  </w:style>
  <w:style w:type="paragraph" w:customStyle="1" w:styleId="Note">
    <w:name w:val="Note"/>
    <w:basedOn w:val="BodyText"/>
    <w:rsid w:val="00CF2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283"/>
    <w:pPr>
      <w:framePr w:wrap="auto" w:hAnchor="text" w:y="6049"/>
    </w:pPr>
    <w:rPr>
      <w:color w:val="000000"/>
      <w:sz w:val="40"/>
    </w:rPr>
  </w:style>
  <w:style w:type="paragraph" w:customStyle="1" w:styleId="TOCTitle">
    <w:name w:val="TOCTitle"/>
    <w:basedOn w:val="Heading1"/>
    <w:rsid w:val="00CF2283"/>
    <w:pPr>
      <w:spacing w:after="240"/>
      <w:jc w:val="center"/>
      <w:outlineLvl w:val="9"/>
    </w:pPr>
    <w:rPr>
      <w:caps/>
    </w:rPr>
  </w:style>
  <w:style w:type="paragraph" w:customStyle="1" w:styleId="Version">
    <w:name w:val="Version"/>
    <w:rsid w:val="00CF22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283"/>
    <w:pPr>
      <w:numPr>
        <w:numId w:val="12"/>
      </w:numPr>
      <w:tabs>
        <w:tab w:val="clear" w:pos="680"/>
      </w:tabs>
    </w:pPr>
  </w:style>
  <w:style w:type="paragraph" w:styleId="Index1">
    <w:name w:val="index 1"/>
    <w:basedOn w:val="Normal"/>
    <w:next w:val="Normal"/>
    <w:semiHidden/>
    <w:rsid w:val="00CF2283"/>
    <w:pPr>
      <w:keepNext w:val="0"/>
      <w:tabs>
        <w:tab w:val="right" w:pos="4176"/>
      </w:tabs>
      <w:ind w:left="198" w:hanging="198"/>
    </w:pPr>
    <w:rPr>
      <w:rFonts w:ascii="Garamond" w:hAnsi="Garamond"/>
    </w:rPr>
  </w:style>
  <w:style w:type="paragraph" w:styleId="IndexHeading">
    <w:name w:val="index heading"/>
    <w:basedOn w:val="Normal"/>
    <w:next w:val="Index1"/>
    <w:semiHidden/>
    <w:rsid w:val="00CF2283"/>
    <w:pPr>
      <w:spacing w:before="120" w:after="120"/>
    </w:pPr>
    <w:rPr>
      <w:rFonts w:ascii="Arial" w:hAnsi="Arial"/>
      <w:b/>
      <w:color w:val="918585"/>
      <w:sz w:val="24"/>
    </w:rPr>
  </w:style>
  <w:style w:type="paragraph" w:styleId="Header">
    <w:name w:val="header"/>
    <w:basedOn w:val="Normal"/>
    <w:link w:val="HeaderChar"/>
    <w:rsid w:val="00CF2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283"/>
    <w:rPr>
      <w:rFonts w:ascii="Times New Roman" w:eastAsia="Times New Roman" w:hAnsi="Times New Roman" w:cs="Times New Roman"/>
      <w:sz w:val="16"/>
      <w:szCs w:val="20"/>
      <w:lang w:val="en-GB" w:eastAsia="en-US"/>
    </w:rPr>
  </w:style>
  <w:style w:type="paragraph" w:customStyle="1" w:styleId="Chapter">
    <w:name w:val="Chapter"/>
    <w:basedOn w:val="Normal"/>
    <w:rsid w:val="00CF2283"/>
    <w:pPr>
      <w:spacing w:before="240"/>
    </w:pPr>
    <w:rPr>
      <w:rFonts w:ascii="Times New Roman" w:hAnsi="Times New Roman"/>
      <w:smallCaps/>
      <w:spacing w:val="80"/>
      <w:sz w:val="28"/>
    </w:rPr>
  </w:style>
  <w:style w:type="paragraph" w:customStyle="1" w:styleId="InChapter">
    <w:name w:val="InChapter"/>
    <w:basedOn w:val="Heading3"/>
    <w:rsid w:val="00CF2283"/>
    <w:pPr>
      <w:spacing w:after="240"/>
      <w:outlineLvl w:val="9"/>
    </w:pPr>
    <w:rPr>
      <w:noProof/>
    </w:rPr>
  </w:style>
  <w:style w:type="paragraph" w:styleId="Index2">
    <w:name w:val="index 2"/>
    <w:basedOn w:val="Normal"/>
    <w:next w:val="Normal"/>
    <w:semiHidden/>
    <w:rsid w:val="00CF2283"/>
    <w:pPr>
      <w:tabs>
        <w:tab w:val="right" w:pos="4176"/>
      </w:tabs>
      <w:ind w:left="568" w:hanging="284"/>
    </w:pPr>
    <w:rPr>
      <w:rFonts w:ascii="Garamond" w:hAnsi="Garamond"/>
    </w:rPr>
  </w:style>
  <w:style w:type="paragraph" w:customStyle="1" w:styleId="Byline">
    <w:name w:val="Byline"/>
    <w:rsid w:val="00CF2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283"/>
    <w:pPr>
      <w:tabs>
        <w:tab w:val="clear" w:pos="3600"/>
        <w:tab w:val="clear" w:pos="3958"/>
      </w:tabs>
      <w:jc w:val="right"/>
    </w:pPr>
  </w:style>
  <w:style w:type="paragraph" w:styleId="Caption">
    <w:name w:val="caption"/>
    <w:basedOn w:val="BodyText"/>
    <w:next w:val="Normal"/>
    <w:qFormat/>
    <w:rsid w:val="00CF2283"/>
    <w:pPr>
      <w:framePr w:w="2268" w:hSpace="181" w:vSpace="181" w:wrap="around" w:vAnchor="text" w:hAnchor="page" w:x="1135" w:y="285" w:anchorLock="1"/>
    </w:pPr>
    <w:rPr>
      <w:i/>
    </w:rPr>
  </w:style>
  <w:style w:type="paragraph" w:customStyle="1" w:styleId="MiniTOCTitle">
    <w:name w:val="MiniTOCTitle"/>
    <w:basedOn w:val="Heading4"/>
    <w:rsid w:val="00CF2283"/>
    <w:pPr>
      <w:spacing w:before="240"/>
      <w:outlineLvl w:val="9"/>
    </w:pPr>
    <w:rPr>
      <w:noProof/>
      <w:sz w:val="24"/>
    </w:rPr>
  </w:style>
  <w:style w:type="paragraph" w:customStyle="1" w:styleId="MiniTOCItem">
    <w:name w:val="MiniTOCItem"/>
    <w:basedOn w:val="ListBullet"/>
    <w:rsid w:val="00CF2283"/>
    <w:pPr>
      <w:numPr>
        <w:numId w:val="0"/>
      </w:numPr>
      <w:tabs>
        <w:tab w:val="right" w:leader="dot" w:pos="6521"/>
      </w:tabs>
      <w:spacing w:before="0" w:after="0"/>
    </w:pPr>
  </w:style>
  <w:style w:type="paragraph" w:customStyle="1" w:styleId="TOFTitle">
    <w:name w:val="TOFTitle"/>
    <w:basedOn w:val="TOCTitle"/>
    <w:rsid w:val="00CF2283"/>
  </w:style>
  <w:style w:type="paragraph" w:styleId="TableofFigures">
    <w:name w:val="table of figures"/>
    <w:basedOn w:val="Normal"/>
    <w:next w:val="Normal"/>
    <w:semiHidden/>
    <w:rsid w:val="00CF2283"/>
    <w:pPr>
      <w:tabs>
        <w:tab w:val="right" w:leader="dot" w:pos="9072"/>
      </w:tabs>
      <w:ind w:left="970" w:hanging="403"/>
    </w:pPr>
    <w:rPr>
      <w:rFonts w:ascii="Times New Roman" w:hAnsi="Times New Roman"/>
      <w:b/>
    </w:rPr>
  </w:style>
  <w:style w:type="paragraph" w:styleId="ListNumber">
    <w:name w:val="List Number"/>
    <w:basedOn w:val="List"/>
    <w:rsid w:val="00CF2283"/>
    <w:pPr>
      <w:numPr>
        <w:numId w:val="14"/>
      </w:numPr>
      <w:tabs>
        <w:tab w:val="clear" w:pos="340"/>
      </w:tabs>
    </w:pPr>
  </w:style>
  <w:style w:type="character" w:customStyle="1" w:styleId="WingdingSymbols">
    <w:name w:val="Wingding Symbols"/>
    <w:rsid w:val="00CF2283"/>
    <w:rPr>
      <w:rFonts w:ascii="Wingdings" w:hAnsi="Wingdings"/>
    </w:rPr>
  </w:style>
  <w:style w:type="paragraph" w:customStyle="1" w:styleId="TableHeading">
    <w:name w:val="Table Heading"/>
    <w:basedOn w:val="HeadingBase"/>
    <w:rsid w:val="00CF2283"/>
    <w:pPr>
      <w:keepLines/>
      <w:pBdr>
        <w:bottom w:val="single" w:sz="6" w:space="1" w:color="918585"/>
      </w:pBdr>
      <w:spacing w:before="240"/>
    </w:pPr>
  </w:style>
  <w:style w:type="character" w:customStyle="1" w:styleId="HotSpot">
    <w:name w:val="HotSpot"/>
    <w:rsid w:val="00CF2283"/>
    <w:rPr>
      <w:color w:val="0033CC"/>
      <w:u w:val="none"/>
    </w:rPr>
  </w:style>
  <w:style w:type="paragraph" w:customStyle="1" w:styleId="BodyTextRight">
    <w:name w:val="Body Text Right"/>
    <w:basedOn w:val="BodyText"/>
    <w:rsid w:val="00CF2283"/>
    <w:pPr>
      <w:spacing w:before="0" w:after="0"/>
      <w:jc w:val="right"/>
    </w:pPr>
  </w:style>
  <w:style w:type="paragraph" w:styleId="Index3">
    <w:name w:val="index 3"/>
    <w:basedOn w:val="ListNumber2"/>
    <w:next w:val="Normal"/>
    <w:semiHidden/>
    <w:rsid w:val="00CF2283"/>
    <w:pPr>
      <w:numPr>
        <w:numId w:val="0"/>
      </w:numPr>
      <w:tabs>
        <w:tab w:val="right" w:leader="dot" w:pos="4176"/>
      </w:tabs>
    </w:pPr>
  </w:style>
  <w:style w:type="paragraph" w:styleId="ListNumber2">
    <w:name w:val="List Number 2"/>
    <w:basedOn w:val="List2"/>
    <w:rsid w:val="00CF2283"/>
    <w:pPr>
      <w:numPr>
        <w:numId w:val="9"/>
      </w:numPr>
      <w:tabs>
        <w:tab w:val="clear" w:pos="1060"/>
      </w:tabs>
    </w:pPr>
  </w:style>
  <w:style w:type="paragraph" w:customStyle="1" w:styleId="MarginNote">
    <w:name w:val="Margin Note"/>
    <w:basedOn w:val="BodyText"/>
    <w:rsid w:val="00CF2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283"/>
    <w:rPr>
      <w:sz w:val="32"/>
    </w:rPr>
  </w:style>
  <w:style w:type="paragraph" w:customStyle="1" w:styleId="HeadingProcedure">
    <w:name w:val="Heading Procedure"/>
    <w:basedOn w:val="HeadingBase"/>
    <w:next w:val="Normal"/>
    <w:rsid w:val="00CF2283"/>
    <w:pPr>
      <w:tabs>
        <w:tab w:val="left" w:pos="0"/>
      </w:tabs>
      <w:spacing w:before="120" w:after="60"/>
    </w:pPr>
    <w:rPr>
      <w:i/>
      <w:color w:val="918585"/>
      <w:sz w:val="22"/>
    </w:rPr>
  </w:style>
  <w:style w:type="paragraph" w:customStyle="1" w:styleId="TableBodyText">
    <w:name w:val="Table Body Text"/>
    <w:basedOn w:val="BodyText"/>
    <w:rsid w:val="00CF2283"/>
    <w:pPr>
      <w:spacing w:before="60" w:after="60"/>
    </w:pPr>
  </w:style>
  <w:style w:type="paragraph" w:styleId="ListContinue">
    <w:name w:val="List Continue"/>
    <w:basedOn w:val="List"/>
    <w:rsid w:val="00CF2283"/>
    <w:pPr>
      <w:ind w:firstLine="0"/>
    </w:pPr>
  </w:style>
  <w:style w:type="paragraph" w:customStyle="1" w:styleId="ListNote">
    <w:name w:val="List Note"/>
    <w:basedOn w:val="List"/>
    <w:rsid w:val="00CF2283"/>
    <w:pPr>
      <w:pBdr>
        <w:top w:val="single" w:sz="6" w:space="2" w:color="918585"/>
        <w:bottom w:val="single" w:sz="6" w:space="2" w:color="918585"/>
      </w:pBdr>
      <w:tabs>
        <w:tab w:val="left" w:pos="1021"/>
      </w:tabs>
      <w:ind w:firstLine="0"/>
    </w:pPr>
  </w:style>
  <w:style w:type="paragraph" w:customStyle="1" w:styleId="Warning">
    <w:name w:val="Warning"/>
    <w:basedOn w:val="BodyText"/>
    <w:rsid w:val="00CF2283"/>
    <w:pPr>
      <w:shd w:val="clear" w:color="auto" w:fill="D9D9D9"/>
      <w:tabs>
        <w:tab w:val="left" w:pos="992"/>
      </w:tabs>
      <w:ind w:left="119" w:right="119"/>
    </w:pPr>
    <w:rPr>
      <w:sz w:val="20"/>
    </w:rPr>
  </w:style>
  <w:style w:type="paragraph" w:customStyle="1" w:styleId="MarginIcons">
    <w:name w:val="Margin Icons"/>
    <w:basedOn w:val="BodyText"/>
    <w:rsid w:val="00CF2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283"/>
    <w:rPr>
      <w:rFonts w:ascii="Courier New" w:hAnsi="Courier New"/>
    </w:rPr>
  </w:style>
  <w:style w:type="paragraph" w:customStyle="1" w:styleId="NoteBullet">
    <w:name w:val="Note Bullet"/>
    <w:basedOn w:val="Note"/>
    <w:rsid w:val="00CF2283"/>
    <w:pPr>
      <w:tabs>
        <w:tab w:val="clear" w:pos="680"/>
      </w:tabs>
      <w:spacing w:before="60" w:after="60"/>
    </w:pPr>
  </w:style>
  <w:style w:type="paragraph" w:customStyle="1" w:styleId="SubHeading2">
    <w:name w:val="SubHeading2"/>
    <w:basedOn w:val="HeadingBase"/>
    <w:rsid w:val="00CF2283"/>
    <w:pPr>
      <w:spacing w:before="240" w:after="60"/>
    </w:pPr>
    <w:rPr>
      <w:sz w:val="20"/>
    </w:rPr>
  </w:style>
  <w:style w:type="paragraph" w:customStyle="1" w:styleId="SubHeading1">
    <w:name w:val="SubHeading1"/>
    <w:basedOn w:val="HeadingBase"/>
    <w:rsid w:val="00CF2283"/>
    <w:pPr>
      <w:spacing w:before="240" w:after="60"/>
    </w:pPr>
    <w:rPr>
      <w:color w:val="918585"/>
      <w:sz w:val="22"/>
    </w:rPr>
  </w:style>
  <w:style w:type="paragraph" w:customStyle="1" w:styleId="SideHeading">
    <w:name w:val="Side Heading"/>
    <w:basedOn w:val="HeadingBase"/>
    <w:rsid w:val="00CF2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283"/>
    <w:pPr>
      <w:numPr>
        <w:numId w:val="10"/>
      </w:numPr>
    </w:pPr>
  </w:style>
  <w:style w:type="paragraph" w:styleId="PlainText">
    <w:name w:val="Plain Text"/>
    <w:basedOn w:val="Normal"/>
    <w:link w:val="PlainTextChar"/>
    <w:rsid w:val="00CF2283"/>
    <w:rPr>
      <w:sz w:val="20"/>
    </w:rPr>
  </w:style>
  <w:style w:type="character" w:customStyle="1" w:styleId="PlainTextChar">
    <w:name w:val="Plain Text Char"/>
    <w:basedOn w:val="DefaultParagraphFont"/>
    <w:link w:val="PlainText"/>
    <w:rsid w:val="00CF2283"/>
    <w:rPr>
      <w:rFonts w:ascii="Courier New" w:eastAsia="Times New Roman" w:hAnsi="Courier New" w:cs="Times New Roman"/>
      <w:sz w:val="20"/>
      <w:szCs w:val="20"/>
      <w:lang w:eastAsia="en-US"/>
    </w:rPr>
  </w:style>
  <w:style w:type="character" w:customStyle="1" w:styleId="MenuOption">
    <w:name w:val="Menu Option"/>
    <w:basedOn w:val="DefaultParagraphFont"/>
    <w:rsid w:val="00CF2283"/>
    <w:rPr>
      <w:b/>
      <w:smallCaps/>
    </w:rPr>
  </w:style>
  <w:style w:type="paragraph" w:customStyle="1" w:styleId="TableListNumber">
    <w:name w:val="Table List Number"/>
    <w:basedOn w:val="ListNumber"/>
    <w:rsid w:val="00CF2283"/>
    <w:pPr>
      <w:numPr>
        <w:numId w:val="0"/>
      </w:numPr>
    </w:pPr>
  </w:style>
  <w:style w:type="paragraph" w:styleId="TOC4">
    <w:name w:val="toc 4"/>
    <w:basedOn w:val="TOCBase"/>
    <w:next w:val="Normal"/>
    <w:semiHidden/>
    <w:rsid w:val="00CF2283"/>
    <w:pPr>
      <w:tabs>
        <w:tab w:val="right" w:leader="dot" w:pos="9071"/>
      </w:tabs>
      <w:ind w:left="1701"/>
    </w:pPr>
  </w:style>
  <w:style w:type="paragraph" w:customStyle="1" w:styleId="ListAlpha">
    <w:name w:val="List Alpha"/>
    <w:basedOn w:val="List"/>
    <w:rsid w:val="00CF2283"/>
    <w:pPr>
      <w:numPr>
        <w:numId w:val="8"/>
      </w:numPr>
    </w:pPr>
  </w:style>
  <w:style w:type="paragraph" w:customStyle="1" w:styleId="ListAlpha2">
    <w:name w:val="List Alpha 2"/>
    <w:basedOn w:val="List2"/>
    <w:rsid w:val="00CF2283"/>
    <w:pPr>
      <w:numPr>
        <w:numId w:val="7"/>
      </w:numPr>
    </w:pPr>
  </w:style>
  <w:style w:type="paragraph" w:styleId="List2">
    <w:name w:val="List 2"/>
    <w:basedOn w:val="BodyText"/>
    <w:rsid w:val="00CF2283"/>
    <w:pPr>
      <w:tabs>
        <w:tab w:val="left" w:pos="680"/>
      </w:tabs>
      <w:spacing w:before="60" w:after="60"/>
      <w:ind w:left="680" w:hanging="340"/>
    </w:pPr>
  </w:style>
  <w:style w:type="paragraph" w:styleId="List3">
    <w:name w:val="List 3"/>
    <w:basedOn w:val="BodyText"/>
    <w:rsid w:val="00CF2283"/>
    <w:pPr>
      <w:tabs>
        <w:tab w:val="left" w:pos="1021"/>
      </w:tabs>
      <w:spacing w:before="60" w:after="60"/>
      <w:ind w:left="1020" w:hanging="340"/>
    </w:pPr>
  </w:style>
  <w:style w:type="paragraph" w:styleId="List4">
    <w:name w:val="List 4"/>
    <w:basedOn w:val="BodyText"/>
    <w:rsid w:val="00CF2283"/>
    <w:pPr>
      <w:tabs>
        <w:tab w:val="left" w:pos="1361"/>
      </w:tabs>
      <w:spacing w:before="60" w:after="60"/>
      <w:ind w:left="1361" w:hanging="340"/>
    </w:pPr>
  </w:style>
  <w:style w:type="paragraph" w:styleId="List5">
    <w:name w:val="List 5"/>
    <w:basedOn w:val="BodyText"/>
    <w:rsid w:val="00CF2283"/>
    <w:pPr>
      <w:tabs>
        <w:tab w:val="left" w:pos="1701"/>
      </w:tabs>
      <w:spacing w:before="60" w:after="60"/>
      <w:ind w:left="1701" w:hanging="340"/>
    </w:pPr>
  </w:style>
  <w:style w:type="paragraph" w:styleId="ListBullet3">
    <w:name w:val="List Bullet 3"/>
    <w:basedOn w:val="List3"/>
    <w:rsid w:val="00CF2283"/>
    <w:pPr>
      <w:numPr>
        <w:numId w:val="13"/>
      </w:numPr>
      <w:tabs>
        <w:tab w:val="clear" w:pos="1021"/>
      </w:tabs>
      <w:ind w:left="1037" w:hanging="357"/>
    </w:pPr>
  </w:style>
  <w:style w:type="paragraph" w:styleId="ListBullet4">
    <w:name w:val="List Bullet 4"/>
    <w:basedOn w:val="List4"/>
    <w:rsid w:val="00CF2283"/>
    <w:pPr>
      <w:numPr>
        <w:numId w:val="2"/>
      </w:numPr>
      <w:tabs>
        <w:tab w:val="clear" w:pos="1361"/>
      </w:tabs>
    </w:pPr>
  </w:style>
  <w:style w:type="paragraph" w:styleId="ListBullet5">
    <w:name w:val="List Bullet 5"/>
    <w:basedOn w:val="List5"/>
    <w:rsid w:val="00CF2283"/>
    <w:pPr>
      <w:numPr>
        <w:numId w:val="3"/>
      </w:numPr>
    </w:pPr>
  </w:style>
  <w:style w:type="paragraph" w:styleId="ListContinue2">
    <w:name w:val="List Continue 2"/>
    <w:basedOn w:val="List2"/>
    <w:rsid w:val="00CF2283"/>
    <w:pPr>
      <w:ind w:firstLine="0"/>
    </w:pPr>
  </w:style>
  <w:style w:type="paragraph" w:styleId="ListContinue3">
    <w:name w:val="List Continue 3"/>
    <w:basedOn w:val="List3"/>
    <w:rsid w:val="00CF2283"/>
    <w:pPr>
      <w:ind w:left="1021" w:firstLine="0"/>
    </w:pPr>
  </w:style>
  <w:style w:type="paragraph" w:styleId="ListContinue4">
    <w:name w:val="List Continue 4"/>
    <w:basedOn w:val="List4"/>
    <w:rsid w:val="00CF2283"/>
    <w:pPr>
      <w:ind w:firstLine="0"/>
    </w:pPr>
  </w:style>
  <w:style w:type="paragraph" w:styleId="ListContinue5">
    <w:name w:val="List Continue 5"/>
    <w:basedOn w:val="List5"/>
    <w:rsid w:val="00CF2283"/>
    <w:pPr>
      <w:ind w:firstLine="0"/>
    </w:pPr>
  </w:style>
  <w:style w:type="paragraph" w:styleId="ListNumber3">
    <w:name w:val="List Number 3"/>
    <w:basedOn w:val="List3"/>
    <w:rsid w:val="00CF2283"/>
    <w:pPr>
      <w:numPr>
        <w:numId w:val="4"/>
      </w:numPr>
    </w:pPr>
  </w:style>
  <w:style w:type="paragraph" w:styleId="ListNumber4">
    <w:name w:val="List Number 4"/>
    <w:basedOn w:val="List4"/>
    <w:rsid w:val="00CF2283"/>
    <w:pPr>
      <w:numPr>
        <w:numId w:val="5"/>
      </w:numPr>
    </w:pPr>
  </w:style>
  <w:style w:type="paragraph" w:styleId="ListNumber5">
    <w:name w:val="List Number 5"/>
    <w:basedOn w:val="List5"/>
    <w:rsid w:val="00CF2283"/>
    <w:pPr>
      <w:numPr>
        <w:numId w:val="6"/>
      </w:numPr>
    </w:pPr>
  </w:style>
  <w:style w:type="paragraph" w:styleId="BlockText">
    <w:name w:val="Block Text"/>
    <w:basedOn w:val="Normal"/>
    <w:rsid w:val="00CF2283"/>
    <w:pPr>
      <w:spacing w:after="120"/>
      <w:ind w:left="1440" w:right="1440"/>
    </w:pPr>
  </w:style>
  <w:style w:type="character" w:customStyle="1" w:styleId="Subscript">
    <w:name w:val="Subscript"/>
    <w:basedOn w:val="DefaultParagraphFont"/>
    <w:rsid w:val="00CF2283"/>
    <w:rPr>
      <w:sz w:val="16"/>
      <w:vertAlign w:val="subscript"/>
    </w:rPr>
  </w:style>
  <w:style w:type="character" w:customStyle="1" w:styleId="Superscript">
    <w:name w:val="Superscript"/>
    <w:basedOn w:val="DefaultParagraphFont"/>
    <w:rsid w:val="00CF2283"/>
    <w:rPr>
      <w:sz w:val="16"/>
      <w:vertAlign w:val="superscript"/>
    </w:rPr>
  </w:style>
  <w:style w:type="character" w:customStyle="1" w:styleId="Symbols">
    <w:name w:val="Symbols"/>
    <w:basedOn w:val="DefaultParagraphFont"/>
    <w:rsid w:val="00CF2283"/>
    <w:rPr>
      <w:rFonts w:ascii="Symbol" w:hAnsi="Symbol"/>
    </w:rPr>
  </w:style>
  <w:style w:type="character" w:customStyle="1" w:styleId="MenuOptions">
    <w:name w:val="Menu Options"/>
    <w:basedOn w:val="DefaultParagraphFont"/>
    <w:rsid w:val="00CF2283"/>
    <w:rPr>
      <w:rFonts w:ascii="Arial Narrow" w:hAnsi="Arial Narrow"/>
      <w:smallCaps/>
    </w:rPr>
  </w:style>
  <w:style w:type="character" w:customStyle="1" w:styleId="Buttons">
    <w:name w:val="Buttons"/>
    <w:basedOn w:val="DefaultParagraphFont"/>
    <w:rsid w:val="00CF2283"/>
    <w:rPr>
      <w:b/>
    </w:rPr>
  </w:style>
  <w:style w:type="character" w:customStyle="1" w:styleId="Underlined">
    <w:name w:val="Underlined"/>
    <w:basedOn w:val="DefaultParagraphFont"/>
    <w:rsid w:val="00CF2283"/>
    <w:rPr>
      <w:u w:val="single"/>
    </w:rPr>
  </w:style>
  <w:style w:type="paragraph" w:customStyle="1" w:styleId="TableBodyTextRight">
    <w:name w:val="Table Body Text Right"/>
    <w:basedOn w:val="TableBodyText"/>
    <w:rsid w:val="00CF2283"/>
    <w:pPr>
      <w:widowControl w:val="0"/>
      <w:autoSpaceDE w:val="0"/>
      <w:autoSpaceDN w:val="0"/>
      <w:adjustRightInd w:val="0"/>
      <w:jc w:val="right"/>
    </w:pPr>
    <w:rPr>
      <w:rFonts w:cs="Arial"/>
      <w:szCs w:val="18"/>
    </w:rPr>
  </w:style>
  <w:style w:type="paragraph" w:customStyle="1" w:styleId="CopyrightText">
    <w:name w:val="Copyright Text"/>
    <w:basedOn w:val="BodyText"/>
    <w:rsid w:val="00CF2283"/>
    <w:rPr>
      <w:sz w:val="18"/>
    </w:rPr>
  </w:style>
  <w:style w:type="paragraph" w:customStyle="1" w:styleId="BodySmallRight">
    <w:name w:val="Body Small Right"/>
    <w:basedOn w:val="BodyTextRight"/>
    <w:rsid w:val="00CF2283"/>
    <w:rPr>
      <w:sz w:val="18"/>
      <w:szCs w:val="18"/>
    </w:rPr>
  </w:style>
  <w:style w:type="paragraph" w:customStyle="1" w:styleId="MarginEdition">
    <w:name w:val="Margin Edition"/>
    <w:basedOn w:val="MarginNote"/>
    <w:rsid w:val="00CF2283"/>
    <w:pPr>
      <w:spacing w:before="0" w:after="0"/>
    </w:pPr>
    <w:rPr>
      <w:rFonts w:ascii="Times New Roman" w:hAnsi="Times New Roman"/>
      <w:color w:val="999999"/>
    </w:rPr>
  </w:style>
  <w:style w:type="paragraph" w:customStyle="1" w:styleId="Spacer">
    <w:name w:val="Spacer"/>
    <w:basedOn w:val="Normal"/>
    <w:rsid w:val="00CF2283"/>
    <w:rPr>
      <w:sz w:val="2"/>
      <w:szCs w:val="2"/>
    </w:rPr>
  </w:style>
  <w:style w:type="character" w:customStyle="1" w:styleId="Small">
    <w:name w:val="Small"/>
    <w:basedOn w:val="DefaultParagraphFont"/>
    <w:rsid w:val="00CF2283"/>
    <w:rPr>
      <w:sz w:val="16"/>
    </w:rPr>
  </w:style>
  <w:style w:type="paragraph" w:customStyle="1" w:styleId="WideTable">
    <w:name w:val="Wide Table"/>
    <w:basedOn w:val="Normal"/>
    <w:rsid w:val="00CF2283"/>
    <w:pPr>
      <w:ind w:left="-1418"/>
    </w:pPr>
    <w:rPr>
      <w:sz w:val="2"/>
      <w:szCs w:val="2"/>
    </w:rPr>
  </w:style>
  <w:style w:type="character" w:styleId="PageNumber">
    <w:name w:val="page number"/>
    <w:basedOn w:val="DefaultParagraphFont"/>
    <w:rsid w:val="00CF2283"/>
  </w:style>
  <w:style w:type="paragraph" w:styleId="Quote">
    <w:name w:val="Quote"/>
    <w:basedOn w:val="Heading1"/>
    <w:link w:val="QuoteChar"/>
    <w:qFormat/>
    <w:rsid w:val="00CF2283"/>
    <w:rPr>
      <w:b w:val="0"/>
      <w:sz w:val="72"/>
      <w:szCs w:val="72"/>
      <w:lang w:val="en-NZ"/>
    </w:rPr>
  </w:style>
  <w:style w:type="character" w:customStyle="1" w:styleId="QuoteChar">
    <w:name w:val="Quote Char"/>
    <w:basedOn w:val="DefaultParagraphFont"/>
    <w:link w:val="Quote"/>
    <w:rsid w:val="00CF2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283"/>
    <w:pPr>
      <w:pageBreakBefore/>
    </w:pPr>
  </w:style>
  <w:style w:type="paragraph" w:customStyle="1" w:styleId="Border">
    <w:name w:val="Border"/>
    <w:basedOn w:val="Normal"/>
    <w:qFormat/>
    <w:rsid w:val="00CF2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283"/>
    <w:rPr>
      <w:b/>
      <w:bCs/>
      <w:i/>
      <w:iCs/>
      <w:color w:val="auto"/>
    </w:rPr>
  </w:style>
  <w:style w:type="paragraph" w:styleId="IntenseQuote">
    <w:name w:val="Intense Quote"/>
    <w:basedOn w:val="Normal"/>
    <w:next w:val="Normal"/>
    <w:link w:val="IntenseQuoteChar"/>
    <w:uiPriority w:val="30"/>
    <w:qFormat/>
    <w:rsid w:val="00CF2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283"/>
    <w:rPr>
      <w:smallCaps/>
      <w:color w:val="auto"/>
      <w:u w:val="single"/>
    </w:rPr>
  </w:style>
  <w:style w:type="character" w:styleId="IntenseReference">
    <w:name w:val="Intense Reference"/>
    <w:basedOn w:val="DefaultParagraphFont"/>
    <w:uiPriority w:val="32"/>
    <w:qFormat/>
    <w:rsid w:val="00CF2283"/>
    <w:rPr>
      <w:b/>
      <w:bCs/>
      <w:smallCaps/>
      <w:color w:val="auto"/>
      <w:spacing w:val="5"/>
      <w:u w:val="single"/>
    </w:rPr>
  </w:style>
  <w:style w:type="paragraph" w:customStyle="1" w:styleId="2ColumnHeading">
    <w:name w:val="2Column Heading"/>
    <w:basedOn w:val="BodyText"/>
    <w:qFormat/>
    <w:rsid w:val="00CF2283"/>
    <w:pPr>
      <w:spacing w:after="60"/>
      <w:ind w:left="-2268"/>
    </w:pPr>
    <w:rPr>
      <w:b/>
    </w:rPr>
  </w:style>
  <w:style w:type="paragraph" w:customStyle="1" w:styleId="Heading1TOC">
    <w:name w:val="Heading1 TOC"/>
    <w:basedOn w:val="Normal"/>
    <w:qFormat/>
    <w:rsid w:val="00CF2283"/>
    <w:pPr>
      <w:spacing w:before="240" w:after="120"/>
    </w:pPr>
    <w:rPr>
      <w:rFonts w:ascii="Times New Roman" w:hAnsi="Times New Roman"/>
      <w:b/>
      <w:sz w:val="32"/>
    </w:rPr>
  </w:style>
  <w:style w:type="paragraph" w:customStyle="1" w:styleId="Heading2TOC">
    <w:name w:val="Heading2 TOC"/>
    <w:basedOn w:val="Normal"/>
    <w:qFormat/>
    <w:rsid w:val="00CF2283"/>
    <w:pPr>
      <w:spacing w:before="240" w:after="60"/>
    </w:pPr>
    <w:rPr>
      <w:rFonts w:ascii="Times New Roman" w:hAnsi="Times New Roman"/>
      <w:b/>
      <w:sz w:val="28"/>
    </w:rPr>
  </w:style>
  <w:style w:type="character" w:customStyle="1" w:styleId="Underline">
    <w:name w:val="Underline"/>
    <w:basedOn w:val="DefaultParagraphFont"/>
    <w:qFormat/>
    <w:rsid w:val="00CF2283"/>
    <w:rPr>
      <w:u w:val="single"/>
    </w:rPr>
  </w:style>
  <w:style w:type="character" w:customStyle="1" w:styleId="BoldandItalics">
    <w:name w:val="Bold and Italics"/>
    <w:qFormat/>
    <w:rsid w:val="00CF2283"/>
    <w:rPr>
      <w:b/>
      <w:i/>
      <w:u w:val="none"/>
    </w:rPr>
  </w:style>
  <w:style w:type="paragraph" w:styleId="BalloonText">
    <w:name w:val="Balloon Text"/>
    <w:basedOn w:val="Normal"/>
    <w:link w:val="BalloonTextChar"/>
    <w:rsid w:val="00CF2283"/>
    <w:rPr>
      <w:rFonts w:ascii="Tahoma" w:hAnsi="Tahoma" w:cs="Tahoma"/>
      <w:sz w:val="16"/>
      <w:szCs w:val="16"/>
    </w:rPr>
  </w:style>
  <w:style w:type="character" w:customStyle="1" w:styleId="BalloonTextChar">
    <w:name w:val="Balloon Text Char"/>
    <w:basedOn w:val="DefaultParagraphFont"/>
    <w:link w:val="BalloonText"/>
    <w:rsid w:val="00CF2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283"/>
    <w:rPr>
      <w:b/>
      <w:color w:val="660033"/>
      <w:spacing w:val="0"/>
    </w:rPr>
  </w:style>
  <w:style w:type="paragraph" w:customStyle="1" w:styleId="Nameditemlist">
    <w:name w:val="Named item list"/>
    <w:basedOn w:val="BodyText"/>
    <w:qFormat/>
    <w:rsid w:val="00CF2283"/>
    <w:pPr>
      <w:tabs>
        <w:tab w:val="left" w:pos="2835"/>
      </w:tabs>
      <w:ind w:left="2835" w:hanging="2835"/>
    </w:pPr>
  </w:style>
  <w:style w:type="paragraph" w:customStyle="1" w:styleId="BodyTextnopadding">
    <w:name w:val="Body Text no padding"/>
    <w:basedOn w:val="BodyText"/>
    <w:qFormat/>
    <w:rsid w:val="00CF2283"/>
    <w:pPr>
      <w:spacing w:before="0" w:after="0"/>
    </w:pPr>
  </w:style>
  <w:style w:type="paragraph" w:customStyle="1" w:styleId="BodyTextBold">
    <w:name w:val="Body Text Bold"/>
    <w:basedOn w:val="BodyText"/>
    <w:qFormat/>
    <w:rsid w:val="00CF2283"/>
    <w:rPr>
      <w:b/>
    </w:rPr>
  </w:style>
  <w:style w:type="character" w:styleId="Hyperlink">
    <w:name w:val="Hyperlink"/>
    <w:basedOn w:val="DefaultParagraphFont"/>
    <w:uiPriority w:val="99"/>
    <w:unhideWhenUsed/>
    <w:rsid w:val="00763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4353</Characters>
  <Application>Microsoft Office Word</Application>
  <DocSecurity>0</DocSecurity>
  <Lines>150</Lines>
  <Paragraphs>91</Paragraphs>
  <ScaleCrop>false</ScaleCrop>
  <Company>Author-it Software Corporation Ltd.</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FBPOPR2025 Manufacture extruded and toasted products</dc:title>
  <dc:subject>Approved</dc:subject>
  <dc:creator>Skills Impact</dc:creator>
  <cp:keywords>Release: 1</cp:keywords>
  <dc:description>Review Date: 12 April 2008</dc:description>
  <cp:lastModifiedBy>HSD_TPCMSd.prod</cp:lastModifiedBy>
  <cp:revision>3</cp:revision>
  <dcterms:created xsi:type="dcterms:W3CDTF">2021-03-22T08:34:00Z</dcterms:created>
  <dcterms:modified xsi:type="dcterms:W3CDTF">2021-03-22T08:34:00Z</dcterms:modified>
</cp:coreProperties>
</file>