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5CF" w:rsidP="00C27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FBPOPR2016 Operate a beer maturation process</w:t>
      </w:r>
      <w:r>
        <w:fldChar w:fldCharType="end"/>
      </w:r>
    </w:p>
    <w:p w:rsidR="00C275CF" w:rsidP="00C275CF">
      <w:pPr>
        <w:pStyle w:val="Version"/>
        <w:sectPr w:rsidSect="00E23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366" w:rsidP="00E23366">
      <w:pPr>
        <w:pStyle w:val="SuperHeading"/>
      </w:pPr>
      <w:r w:rsidRPr="00E23366">
        <w:t>Assessment Requirements for FBPOPR2016 Operate a beer maturation process</w:t>
      </w:r>
    </w:p>
    <w:p w:rsidR="00000000" w:rsidRPr="00E23366" w:rsidP="00E23366">
      <w:pPr>
        <w:pStyle w:val="Heading1"/>
      </w:pPr>
      <w:bookmarkStart w:id="1" w:name="O_971658"/>
      <w:bookmarkEnd w:id="1"/>
      <w:r w:rsidRPr="00E233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3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366" w:rsidP="00E23366">
            <w:pPr>
              <w:pStyle w:val="BodyText"/>
            </w:pPr>
            <w:r w:rsidRPr="00E233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366">
            <w:pPr>
              <w:pStyle w:val="BodyText"/>
              <w:rPr>
                <w:lang w:val="en-NZ"/>
              </w:rPr>
            </w:pPr>
            <w:r w:rsidRPr="00E23366">
              <w:rPr>
                <w:rStyle w:val="SpecialBold"/>
              </w:rPr>
              <w:t>Comments</w:t>
            </w:r>
          </w:p>
        </w:tc>
      </w:tr>
      <w:tr w:rsidTr="00E23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366">
            <w:pPr>
              <w:pStyle w:val="BodyText"/>
              <w:rPr>
                <w:lang w:val="en-NZ"/>
              </w:rPr>
            </w:pPr>
            <w:r w:rsidRPr="00E233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366" w:rsidP="00E23366">
            <w:pPr>
              <w:pStyle w:val="BodyText"/>
            </w:pPr>
            <w:r w:rsidRPr="00E23366">
              <w:t>This version released with FBP Food, Beverage and Pharmaceutical Training Package Version 1.0</w:t>
            </w:r>
          </w:p>
        </w:tc>
      </w:tr>
    </w:tbl>
    <w:p w:rsidR="00000000" w:rsidRPr="00E23366" w:rsidP="00E23366">
      <w:pPr>
        <w:pStyle w:val="BodyText"/>
      </w:pPr>
    </w:p>
    <w:p w:rsidR="00000000" w:rsidRPr="00E23366" w:rsidP="00E23366">
      <w:pPr>
        <w:pStyle w:val="AllowPageBreak"/>
      </w:pPr>
    </w:p>
    <w:p w:rsidR="00000000" w:rsidRPr="00E23366" w:rsidP="00E23366">
      <w:pPr>
        <w:pStyle w:val="Heading1"/>
      </w:pPr>
      <w:bookmarkStart w:id="2" w:name="O_971659"/>
      <w:bookmarkEnd w:id="2"/>
      <w:r w:rsidRPr="00E23366">
        <w:t>Performance Evidence</w:t>
      </w:r>
    </w:p>
    <w:p w:rsidR="00000000" w:rsidRPr="00E23366" w:rsidP="00C275CF">
      <w:pPr>
        <w:pStyle w:val="BodyText"/>
      </w:pPr>
      <w:r w:rsidRPr="00E23366">
        <w:t>An individual demonstrating competency in this unit must satisfy all of the elements and performance criteria of this unit.</w:t>
      </w:r>
    </w:p>
    <w:p w:rsidR="00000000" w:rsidRPr="00E23366" w:rsidP="00C275CF">
      <w:pPr>
        <w:pStyle w:val="BodyText"/>
      </w:pPr>
      <w:r w:rsidRPr="00E23366">
        <w:t>There must be evidence that the individual has set up, operated, adjusted and shut down a beer maturation proce</w:t>
      </w:r>
      <w:r w:rsidRPr="00E23366">
        <w:t>ss on at least one occasion, including:</w:t>
      </w:r>
    </w:p>
    <w:p w:rsidR="00000000" w:rsidRPr="00E23366" w:rsidP="00E23366">
      <w:pPr>
        <w:pStyle w:val="ListBullet"/>
      </w:pPr>
      <w:r w:rsidRPr="00E23366">
        <w:t>handling dangerous goods according to required procedures</w:t>
      </w:r>
    </w:p>
    <w:p w:rsidR="00000000" w:rsidRPr="00E23366" w:rsidP="00E23366">
      <w:pPr>
        <w:pStyle w:val="ListBullet"/>
      </w:pPr>
      <w:r w:rsidRPr="00E23366">
        <w:t>monitoring control points within the maturation process</w:t>
      </w:r>
    </w:p>
    <w:p w:rsidR="00000000" w:rsidRPr="00E23366" w:rsidP="00E23366">
      <w:pPr>
        <w:pStyle w:val="ListBullet"/>
      </w:pPr>
      <w:r w:rsidRPr="00E23366">
        <w:t>confirming equipment status, including:</w:t>
      </w:r>
    </w:p>
    <w:p w:rsidR="00000000" w:rsidRPr="00E23366" w:rsidP="00E23366">
      <w:pPr>
        <w:pStyle w:val="ListBullet2"/>
      </w:pPr>
      <w:r w:rsidRPr="00E23366">
        <w:t>checking that hygiene and sanitation standards are met</w:t>
      </w:r>
    </w:p>
    <w:p w:rsidR="00000000" w:rsidRPr="00E23366" w:rsidP="00E23366">
      <w:pPr>
        <w:pStyle w:val="ListBullet2"/>
      </w:pPr>
      <w:r w:rsidRPr="00E23366">
        <w:t>checking all safety guards are in place and equipment is operational</w:t>
      </w:r>
    </w:p>
    <w:p w:rsidR="00000000" w:rsidRPr="00E23366" w:rsidP="00E23366">
      <w:pPr>
        <w:pStyle w:val="ListBullet"/>
      </w:pPr>
      <w:r w:rsidRPr="00E23366">
        <w:t>operating equipment and controls to achieve specifications, including:</w:t>
      </w:r>
    </w:p>
    <w:p w:rsidR="00000000" w:rsidRPr="00E23366" w:rsidP="00E23366">
      <w:pPr>
        <w:pStyle w:val="ListBullet2"/>
      </w:pPr>
      <w:r w:rsidRPr="00E23366">
        <w:t>required temperature</w:t>
      </w:r>
    </w:p>
    <w:p w:rsidR="00000000" w:rsidRPr="00E23366" w:rsidP="00E23366">
      <w:pPr>
        <w:pStyle w:val="ListBullet2"/>
      </w:pPr>
      <w:r w:rsidRPr="00E23366">
        <w:t>required concentration of finings and other additions</w:t>
      </w:r>
    </w:p>
    <w:p w:rsidR="00000000" w:rsidRPr="00E23366" w:rsidP="00E23366">
      <w:pPr>
        <w:pStyle w:val="ListBullet2"/>
      </w:pPr>
      <w:r w:rsidRPr="00E23366">
        <w:t>transfers</w:t>
      </w:r>
    </w:p>
    <w:p w:rsidR="00000000" w:rsidRPr="00E23366" w:rsidP="00E23366">
      <w:pPr>
        <w:pStyle w:val="ListBullet2"/>
      </w:pPr>
      <w:r w:rsidRPr="00E23366">
        <w:t>disposal of sediment and othe</w:t>
      </w:r>
      <w:r w:rsidRPr="00E23366">
        <w:t>r waste</w:t>
      </w:r>
    </w:p>
    <w:p w:rsidR="00000000" w:rsidRPr="00E23366" w:rsidP="00E23366">
      <w:pPr>
        <w:pStyle w:val="ListBullet"/>
      </w:pPr>
      <w:r w:rsidRPr="00E23366">
        <w:t>undertaking corrective action in the event of variation to specification</w:t>
      </w:r>
    </w:p>
    <w:p w:rsidR="00000000" w:rsidRPr="00E23366" w:rsidP="00E23366">
      <w:pPr>
        <w:pStyle w:val="ListBullet"/>
      </w:pPr>
      <w:r w:rsidRPr="00E23366">
        <w:t>identifying work health and safety hazards and implementing appropriate action</w:t>
      </w:r>
    </w:p>
    <w:p w:rsidR="00000000" w:rsidRPr="00E23366" w:rsidP="00E23366">
      <w:pPr>
        <w:pStyle w:val="ListBullet"/>
      </w:pPr>
      <w:r w:rsidRPr="00E23366">
        <w:t>selecting, fitting and using personal protective clothing and equipment</w:t>
      </w:r>
    </w:p>
    <w:p w:rsidR="00000000" w:rsidRPr="00E23366" w:rsidP="00E23366">
      <w:pPr>
        <w:pStyle w:val="ListBullet"/>
      </w:pPr>
      <w:r w:rsidRPr="00E23366">
        <w:t xml:space="preserve">identifying procedures </w:t>
      </w:r>
      <w:r w:rsidRPr="00E23366">
        <w:t>and responsibilities for reporting and solving problems</w:t>
      </w:r>
    </w:p>
    <w:p w:rsidR="00000000" w:rsidRPr="00E23366" w:rsidP="00E23366">
      <w:pPr>
        <w:pStyle w:val="ListBullet"/>
      </w:pPr>
      <w:r w:rsidRPr="00E23366">
        <w:t>following environmental issues and controls</w:t>
      </w:r>
    </w:p>
    <w:p w:rsidR="00000000" w:rsidRPr="00E23366" w:rsidP="00E23366">
      <w:pPr>
        <w:pStyle w:val="ListBullet"/>
      </w:pPr>
      <w:r w:rsidRPr="00E23366">
        <w:t>shutting down the process and equipment and implementing cleaning requirements associated with changeovers</w:t>
      </w:r>
    </w:p>
    <w:p w:rsidR="00000000" w:rsidRPr="00E23366" w:rsidP="00E23366">
      <w:pPr>
        <w:pStyle w:val="ListBullet"/>
      </w:pPr>
      <w:r w:rsidRPr="00E23366">
        <w:t>using correct waste handling requirements and pro</w:t>
      </w:r>
      <w:r w:rsidRPr="00E23366">
        <w:t>cedures</w:t>
      </w:r>
    </w:p>
    <w:p w:rsidR="00000000" w:rsidRPr="00E23366" w:rsidP="00E23366">
      <w:pPr>
        <w:pStyle w:val="ListBullet"/>
      </w:pPr>
      <w:r w:rsidRPr="00E23366">
        <w:t>recording production and other data according to procedures</w:t>
      </w:r>
    </w:p>
    <w:p w:rsidR="00000000" w:rsidRPr="00E23366" w:rsidP="00E23366">
      <w:pPr>
        <w:pStyle w:val="ListBullet"/>
      </w:pPr>
      <w:r w:rsidRPr="00E23366">
        <w:t>cleaning and sanitising equipment according to workplace procedures.</w:t>
      </w:r>
    </w:p>
    <w:p w:rsidR="00000000" w:rsidRPr="00E23366" w:rsidP="00E23366">
      <w:pPr>
        <w:pStyle w:val="AllowPageBreak"/>
      </w:pPr>
    </w:p>
    <w:p w:rsidR="00000000" w:rsidRPr="00E23366" w:rsidP="00E23366">
      <w:pPr>
        <w:pStyle w:val="Heading1"/>
      </w:pPr>
      <w:bookmarkStart w:id="3" w:name="O_971660"/>
      <w:bookmarkEnd w:id="3"/>
      <w:r w:rsidRPr="00E23366">
        <w:t>Knowledge Evidence</w:t>
      </w:r>
    </w:p>
    <w:p w:rsidR="00000000" w:rsidRPr="00E23366" w:rsidP="00C275CF">
      <w:pPr>
        <w:pStyle w:val="BodyText"/>
      </w:pPr>
      <w:r w:rsidRPr="00E23366">
        <w:t>An individual must be able to demonstrate the knowledge required to perform the tasks outlined in the elements and performance criteria of this unit. This includes knowledge of:</w:t>
      </w:r>
    </w:p>
    <w:p w:rsidR="00000000" w:rsidRPr="00E23366" w:rsidP="00E23366">
      <w:pPr>
        <w:pStyle w:val="ListBullet"/>
      </w:pPr>
      <w:r w:rsidRPr="00E23366">
        <w:t>purpose and principles of the beer maturation process</w:t>
      </w:r>
    </w:p>
    <w:p w:rsidR="00000000" w:rsidRPr="00E23366" w:rsidP="00E23366">
      <w:pPr>
        <w:pStyle w:val="ListBullet"/>
      </w:pPr>
      <w:r w:rsidRPr="00E23366">
        <w:t>relationship between th</w:t>
      </w:r>
      <w:r w:rsidRPr="00E23366">
        <w:t>e maturation process, the fermentation process and the filtration process</w:t>
      </w:r>
    </w:p>
    <w:p w:rsidR="00000000" w:rsidRPr="00E23366" w:rsidP="00E23366">
      <w:pPr>
        <w:pStyle w:val="ListBullet"/>
      </w:pPr>
      <w:r w:rsidRPr="00E23366">
        <w:t>stages and changes that occur during beer maturation</w:t>
      </w:r>
    </w:p>
    <w:p w:rsidR="00000000" w:rsidRPr="00E23366" w:rsidP="00E23366">
      <w:pPr>
        <w:pStyle w:val="ListBullet"/>
      </w:pPr>
      <w:r w:rsidRPr="00E23366">
        <w:t>requirements of maturation</w:t>
      </w:r>
    </w:p>
    <w:p w:rsidR="00000000" w:rsidRPr="00E23366" w:rsidP="00E23366">
      <w:pPr>
        <w:pStyle w:val="ListBullet"/>
      </w:pPr>
      <w:r w:rsidRPr="00E23366">
        <w:t>purpose of temperature control and cold storage in the beer maturation process</w:t>
      </w:r>
    </w:p>
    <w:p w:rsidR="00000000" w:rsidRPr="00E23366" w:rsidP="00E23366">
      <w:pPr>
        <w:pStyle w:val="ListBullet"/>
      </w:pPr>
      <w:r w:rsidRPr="00E23366">
        <w:t>purpose of protein abso</w:t>
      </w:r>
      <w:r w:rsidRPr="00E23366">
        <w:t>rbing agents</w:t>
      </w:r>
    </w:p>
    <w:p w:rsidR="00000000" w:rsidRPr="00E23366" w:rsidP="00E23366">
      <w:pPr>
        <w:pStyle w:val="ListBullet"/>
      </w:pPr>
      <w:r w:rsidRPr="00E23366">
        <w:t>purpose of oxygen scavenging agents</w:t>
      </w:r>
    </w:p>
    <w:p w:rsidR="00000000" w:rsidRPr="00E23366" w:rsidP="00E23366">
      <w:pPr>
        <w:pStyle w:val="ListBullet"/>
      </w:pPr>
      <w:r w:rsidRPr="00E23366">
        <w:t>purpose of tannin absorbing agents</w:t>
      </w:r>
    </w:p>
    <w:p w:rsidR="00000000" w:rsidRPr="00E23366" w:rsidP="00E23366">
      <w:pPr>
        <w:pStyle w:val="ListBullet"/>
      </w:pPr>
      <w:r w:rsidRPr="00E23366">
        <w:t>procedures for vessel transfer</w:t>
      </w:r>
    </w:p>
    <w:p w:rsidR="00000000" w:rsidRPr="00E23366" w:rsidP="00E23366">
      <w:pPr>
        <w:pStyle w:val="ListBullet"/>
      </w:pPr>
      <w:r w:rsidRPr="00E23366">
        <w:t>quality characteristics to be achieved</w:t>
      </w:r>
    </w:p>
    <w:p w:rsidR="00000000" w:rsidRPr="00E23366" w:rsidP="00E23366">
      <w:pPr>
        <w:pStyle w:val="ListBullet"/>
      </w:pPr>
      <w:r w:rsidRPr="00E23366">
        <w:t>process specifications, procedures and operating parameters</w:t>
      </w:r>
    </w:p>
    <w:p w:rsidR="00000000" w:rsidRPr="00E23366" w:rsidP="00E23366">
      <w:pPr>
        <w:pStyle w:val="ListBullet"/>
      </w:pPr>
      <w:r w:rsidRPr="00E23366">
        <w:t>significance and methods of monitoring con</w:t>
      </w:r>
      <w:r w:rsidRPr="00E23366">
        <w:t>trol points within the maturation process</w:t>
      </w:r>
    </w:p>
    <w:p w:rsidR="00000000" w:rsidRPr="00E23366" w:rsidP="00E23366">
      <w:pPr>
        <w:pStyle w:val="ListBullet"/>
      </w:pPr>
      <w:r w:rsidRPr="00E23366">
        <w:t>beer maturation equipment and instrumentation components, purpose and operation</w:t>
      </w:r>
    </w:p>
    <w:p w:rsidR="00000000" w:rsidRPr="00E23366" w:rsidP="00E23366">
      <w:pPr>
        <w:pStyle w:val="ListBullet"/>
      </w:pPr>
      <w:r w:rsidRPr="00E23366">
        <w:t>common causes of variation and corrective action required</w:t>
      </w:r>
    </w:p>
    <w:p w:rsidR="00000000" w:rsidRPr="00E23366" w:rsidP="00E23366">
      <w:pPr>
        <w:pStyle w:val="ListBullet"/>
      </w:pPr>
      <w:r w:rsidRPr="00E23366">
        <w:t>work health and safety hazards and controls</w:t>
      </w:r>
    </w:p>
    <w:p w:rsidR="00000000" w:rsidRPr="00E23366" w:rsidP="00E23366">
      <w:pPr>
        <w:pStyle w:val="ListBullet"/>
      </w:pPr>
      <w:r w:rsidRPr="00E23366">
        <w:t>environmental issues and control</w:t>
      </w:r>
      <w:r w:rsidRPr="00E23366">
        <w:t>s for process, including waste handling requirements and procedures</w:t>
      </w:r>
    </w:p>
    <w:p w:rsidR="00000000" w:rsidRPr="00E23366" w:rsidP="00E23366">
      <w:pPr>
        <w:pStyle w:val="ListBullet"/>
      </w:pPr>
      <w:r w:rsidRPr="00E23366">
        <w:t>recording requirements and procedures for the beer maturation process</w:t>
      </w:r>
    </w:p>
    <w:p w:rsidR="00000000" w:rsidRPr="00E23366" w:rsidP="00E23366">
      <w:pPr>
        <w:pStyle w:val="ListBullet"/>
      </w:pPr>
      <w:r w:rsidRPr="00E23366">
        <w:t>cleaning and sanitation procedures for a beer maturation process</w:t>
      </w:r>
    </w:p>
    <w:p w:rsidR="00000000" w:rsidRPr="00E23366" w:rsidP="00E23366">
      <w:pPr>
        <w:pStyle w:val="ListBullet"/>
      </w:pPr>
      <w:r w:rsidRPr="00E23366">
        <w:t>purpose of finings in a beer maturation process</w:t>
      </w:r>
    </w:p>
    <w:p w:rsidR="00000000" w:rsidRPr="00E23366" w:rsidP="00E23366">
      <w:pPr>
        <w:pStyle w:val="ListBullet"/>
      </w:pPr>
      <w:r w:rsidRPr="00E23366">
        <w:t>cask maturation process.</w:t>
      </w:r>
    </w:p>
    <w:p w:rsidR="00000000" w:rsidRPr="00E23366" w:rsidP="00E23366">
      <w:pPr>
        <w:pStyle w:val="AllowPageBreak"/>
      </w:pPr>
    </w:p>
    <w:p w:rsidR="00000000" w:rsidRPr="00E23366" w:rsidP="00E23366">
      <w:pPr>
        <w:pStyle w:val="Heading1"/>
      </w:pPr>
      <w:bookmarkStart w:id="4" w:name="O_971661"/>
      <w:bookmarkEnd w:id="4"/>
      <w:r w:rsidRPr="00E23366">
        <w:t>Assessment Conditions</w:t>
      </w:r>
    </w:p>
    <w:p w:rsidR="00000000" w:rsidRPr="00E23366" w:rsidP="00C275CF">
      <w:pPr>
        <w:pStyle w:val="BodyText"/>
      </w:pPr>
      <w:r w:rsidRPr="00E23366">
        <w:t>Assessment of skills must take place under the following conditions:</w:t>
      </w:r>
    </w:p>
    <w:p w:rsidR="00000000" w:rsidRPr="00E23366" w:rsidP="00E23366">
      <w:pPr>
        <w:pStyle w:val="ListBullet"/>
      </w:pPr>
      <w:r w:rsidRPr="00E23366">
        <w:t>physical conditions:</w:t>
      </w:r>
    </w:p>
    <w:p w:rsidR="00000000" w:rsidRPr="00E23366" w:rsidP="00E23366">
      <w:pPr>
        <w:pStyle w:val="ListBullet2"/>
      </w:pPr>
      <w:r w:rsidRPr="00E23366">
        <w:t>a workplace or an environment that accurately represents workplace conditions</w:t>
      </w:r>
    </w:p>
    <w:p w:rsidR="00000000" w:rsidRPr="00E23366" w:rsidP="00E23366">
      <w:pPr>
        <w:pStyle w:val="ListBullet"/>
      </w:pPr>
      <w:r w:rsidRPr="00E23366">
        <w:t xml:space="preserve">resources, equipment </w:t>
      </w:r>
      <w:r w:rsidRPr="00E23366">
        <w:t>and materials:</w:t>
      </w:r>
    </w:p>
    <w:p w:rsidR="00000000" w:rsidRPr="00E23366" w:rsidP="00E23366">
      <w:pPr>
        <w:pStyle w:val="ListBullet2"/>
      </w:pPr>
      <w:r w:rsidRPr="00E23366">
        <w:t>equipment, materials and services necessary to the maturation process</w:t>
      </w:r>
    </w:p>
    <w:p w:rsidR="00000000" w:rsidRPr="00E23366" w:rsidP="00E23366">
      <w:pPr>
        <w:pStyle w:val="ListBullet2"/>
      </w:pPr>
      <w:r w:rsidRPr="00E23366">
        <w:t>fermentation tank</w:t>
      </w:r>
    </w:p>
    <w:p w:rsidR="00000000" w:rsidRPr="00E23366" w:rsidP="00E23366">
      <w:pPr>
        <w:pStyle w:val="ListBullet2"/>
      </w:pPr>
      <w:r w:rsidRPr="00E23366">
        <w:t>additions and agents</w:t>
      </w:r>
    </w:p>
    <w:p w:rsidR="00000000" w:rsidRPr="00E23366" w:rsidP="00E23366">
      <w:pPr>
        <w:pStyle w:val="ListBullet2"/>
      </w:pPr>
      <w:r w:rsidRPr="00E23366">
        <w:t>supply and flow of materials to and from the process</w:t>
      </w:r>
    </w:p>
    <w:p w:rsidR="00000000" w:rsidRPr="00E23366" w:rsidP="00E23366">
      <w:pPr>
        <w:pStyle w:val="ListBullet2"/>
      </w:pPr>
      <w:r w:rsidRPr="00E23366">
        <w:t>waste sediment disposal</w:t>
      </w:r>
    </w:p>
    <w:p w:rsidR="00000000" w:rsidRPr="00E23366" w:rsidP="00E23366">
      <w:pPr>
        <w:pStyle w:val="ListBullet"/>
      </w:pPr>
      <w:r w:rsidRPr="00E23366">
        <w:t>specifications:</w:t>
      </w:r>
    </w:p>
    <w:p w:rsidR="00000000" w:rsidRPr="00E23366" w:rsidP="00E23366">
      <w:pPr>
        <w:pStyle w:val="ListBullet2"/>
      </w:pPr>
      <w:r w:rsidRPr="00E23366">
        <w:t>access to workplace</w:t>
      </w:r>
      <w:r w:rsidRPr="00E23366">
        <w:t xml:space="preserve"> information to identify production requirements and beer type for beer maturation process</w:t>
      </w:r>
    </w:p>
    <w:p w:rsidR="00000000" w:rsidRPr="00E23366" w:rsidP="00E23366">
      <w:pPr>
        <w:pStyle w:val="ListBullet2"/>
      </w:pPr>
      <w:r w:rsidRPr="00E23366">
        <w:t>work procedures, including advice on safe work practices, food safety, quality and environmental requirements</w:t>
      </w:r>
    </w:p>
    <w:p w:rsidR="00000000" w:rsidRPr="00E23366" w:rsidP="00E23366">
      <w:pPr>
        <w:pStyle w:val="ListBullet2"/>
      </w:pPr>
      <w:r w:rsidRPr="00E23366">
        <w:t>product/beer-type changeover processes</w:t>
      </w:r>
    </w:p>
    <w:p w:rsidR="00000000" w:rsidRPr="00E23366" w:rsidP="00E23366">
      <w:pPr>
        <w:pStyle w:val="ListBullet2"/>
      </w:pPr>
      <w:r w:rsidRPr="00E23366">
        <w:t>reporting and do</w:t>
      </w:r>
      <w:r w:rsidRPr="00E23366">
        <w:t>cumentation processes and requirements.</w:t>
      </w:r>
    </w:p>
    <w:p w:rsidR="00000000" w:rsidRPr="00E23366" w:rsidP="00E23366">
      <w:pPr>
        <w:pStyle w:val="BodyText"/>
      </w:pPr>
    </w:p>
    <w:p w:rsidR="00000000" w:rsidRPr="00E23366" w:rsidP="00C275CF">
      <w:pPr>
        <w:pStyle w:val="BodyText"/>
      </w:pPr>
      <w:r w:rsidRPr="00E23366">
        <w:t>Assessors of this unit must satisfy the requirements for assessors in applicable vocational education and training legislation, frameworks and/or standards.</w:t>
      </w:r>
    </w:p>
    <w:p w:rsidR="00000000" w:rsidRPr="00E23366" w:rsidP="00E23366">
      <w:pPr>
        <w:pStyle w:val="Heading1"/>
      </w:pPr>
      <w:bookmarkStart w:id="5" w:name="O_971664"/>
      <w:bookmarkEnd w:id="5"/>
      <w:r w:rsidRPr="00E23366">
        <w:t>Links</w:t>
      </w:r>
    </w:p>
    <w:p w:rsidR="00000000" w:rsidRPr="00E23366" w:rsidP="00C275CF">
      <w:pPr>
        <w:pStyle w:val="BodyText"/>
      </w:pPr>
      <w:r w:rsidRPr="00E23366">
        <w:t>Companion Volumes, including Implem</w:t>
      </w:r>
      <w:r w:rsidRPr="00E23366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04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23366" w:rsidP="00E23366"/>
    <w:sectPr w:rsidSect="00E233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6" w:rsidRPr="00C275CF" w:rsidP="00C27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CF" w:rsidP="00E23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5CF" w:rsidP="00E23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75CF" w:rsidP="00E23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366" w:rsidRPr="00C275CF" w:rsidP="00C27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CF" w:rsidRPr="002D2AF8" w:rsidP="00E23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FBPOPR2016 Operate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275CF" w:rsidP="00E23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0C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EE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8F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366"/>
  </w:style>
  <w:style w:type="character" w:customStyle="1" w:styleId="Heading1Char">
    <w:name w:val="Heading 1 Char"/>
    <w:basedOn w:val="DefaultParagraphFont"/>
    <w:link w:val="Heading1"/>
    <w:rsid w:val="00E23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3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366"/>
    <w:rPr>
      <w:b/>
      <w:spacing w:val="0"/>
    </w:rPr>
  </w:style>
  <w:style w:type="paragraph" w:styleId="ListBullet2">
    <w:name w:val="List Bullet 2"/>
    <w:basedOn w:val="List2"/>
    <w:rsid w:val="00E23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366"/>
    <w:rPr>
      <w:i/>
    </w:rPr>
  </w:style>
  <w:style w:type="paragraph" w:styleId="Caption">
    <w:name w:val="caption"/>
    <w:basedOn w:val="BodyText"/>
    <w:next w:val="Normal"/>
    <w:qFormat/>
    <w:rsid w:val="00E23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366"/>
  </w:style>
  <w:style w:type="paragraph" w:styleId="TableofFigures">
    <w:name w:val="table of figures"/>
    <w:basedOn w:val="Normal"/>
    <w:next w:val="Normal"/>
    <w:semiHidden/>
    <w:rsid w:val="00E23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366"/>
    <w:rPr>
      <w:rFonts w:ascii="Wingdings" w:hAnsi="Wingdings"/>
    </w:rPr>
  </w:style>
  <w:style w:type="paragraph" w:customStyle="1" w:styleId="TableHeading">
    <w:name w:val="Table Heading"/>
    <w:basedOn w:val="HeadingBase"/>
    <w:rsid w:val="00E23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366"/>
    <w:rPr>
      <w:color w:val="0033CC"/>
      <w:u w:val="none"/>
    </w:rPr>
  </w:style>
  <w:style w:type="paragraph" w:customStyle="1" w:styleId="BodyTextRight">
    <w:name w:val="Body Text Right"/>
    <w:basedOn w:val="BodyText"/>
    <w:rsid w:val="00E23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366"/>
    <w:rPr>
      <w:sz w:val="32"/>
    </w:rPr>
  </w:style>
  <w:style w:type="paragraph" w:customStyle="1" w:styleId="HeadingProcedure">
    <w:name w:val="Heading Procedure"/>
    <w:basedOn w:val="HeadingBase"/>
    <w:next w:val="Normal"/>
    <w:rsid w:val="00E23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366"/>
    <w:pPr>
      <w:spacing w:before="60" w:after="60"/>
    </w:pPr>
  </w:style>
  <w:style w:type="paragraph" w:styleId="ListContinue">
    <w:name w:val="List Continue"/>
    <w:basedOn w:val="List"/>
    <w:rsid w:val="00E23366"/>
    <w:pPr>
      <w:ind w:firstLine="0"/>
    </w:pPr>
  </w:style>
  <w:style w:type="paragraph" w:customStyle="1" w:styleId="ListNote">
    <w:name w:val="List Note"/>
    <w:basedOn w:val="List"/>
    <w:rsid w:val="00E23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366"/>
    <w:rPr>
      <w:rFonts w:ascii="Courier New" w:hAnsi="Courier New"/>
    </w:rPr>
  </w:style>
  <w:style w:type="paragraph" w:customStyle="1" w:styleId="NoteBullet">
    <w:name w:val="Note Bullet"/>
    <w:basedOn w:val="Note"/>
    <w:rsid w:val="00E23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366"/>
    <w:rPr>
      <w:b/>
      <w:smallCaps/>
    </w:rPr>
  </w:style>
  <w:style w:type="paragraph" w:customStyle="1" w:styleId="TableListNumber">
    <w:name w:val="Table List Number"/>
    <w:basedOn w:val="ListNumber"/>
    <w:rsid w:val="00E23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366"/>
    <w:pPr>
      <w:numPr>
        <w:numId w:val="9"/>
      </w:numPr>
    </w:pPr>
  </w:style>
  <w:style w:type="paragraph" w:customStyle="1" w:styleId="ListAlpha2">
    <w:name w:val="List Alpha 2"/>
    <w:basedOn w:val="List2"/>
    <w:rsid w:val="00E23366"/>
    <w:pPr>
      <w:numPr>
        <w:numId w:val="8"/>
      </w:numPr>
    </w:pPr>
  </w:style>
  <w:style w:type="paragraph" w:styleId="List2">
    <w:name w:val="List 2"/>
    <w:basedOn w:val="BodyText"/>
    <w:rsid w:val="00E23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366"/>
    <w:pPr>
      <w:numPr>
        <w:numId w:val="4"/>
      </w:numPr>
    </w:pPr>
  </w:style>
  <w:style w:type="paragraph" w:styleId="ListContinue2">
    <w:name w:val="List Continue 2"/>
    <w:basedOn w:val="List2"/>
    <w:rsid w:val="00E23366"/>
    <w:pPr>
      <w:ind w:firstLine="0"/>
    </w:pPr>
  </w:style>
  <w:style w:type="paragraph" w:styleId="ListContinue3">
    <w:name w:val="List Continue 3"/>
    <w:basedOn w:val="List3"/>
    <w:rsid w:val="00E23366"/>
    <w:pPr>
      <w:ind w:left="1021" w:firstLine="0"/>
    </w:pPr>
  </w:style>
  <w:style w:type="paragraph" w:styleId="ListContinue4">
    <w:name w:val="List Continue 4"/>
    <w:basedOn w:val="List4"/>
    <w:rsid w:val="00E23366"/>
    <w:pPr>
      <w:ind w:firstLine="0"/>
    </w:pPr>
  </w:style>
  <w:style w:type="paragraph" w:styleId="ListContinue5">
    <w:name w:val="List Continue 5"/>
    <w:basedOn w:val="List5"/>
    <w:rsid w:val="00E23366"/>
    <w:pPr>
      <w:ind w:firstLine="0"/>
    </w:pPr>
  </w:style>
  <w:style w:type="paragraph" w:styleId="ListNumber3">
    <w:name w:val="List Number 3"/>
    <w:basedOn w:val="List3"/>
    <w:rsid w:val="00E23366"/>
    <w:pPr>
      <w:numPr>
        <w:numId w:val="5"/>
      </w:numPr>
    </w:pPr>
  </w:style>
  <w:style w:type="paragraph" w:styleId="ListNumber4">
    <w:name w:val="List Number 4"/>
    <w:basedOn w:val="List4"/>
    <w:rsid w:val="00E23366"/>
    <w:pPr>
      <w:numPr>
        <w:numId w:val="6"/>
      </w:numPr>
    </w:pPr>
  </w:style>
  <w:style w:type="paragraph" w:styleId="ListNumber5">
    <w:name w:val="List Number 5"/>
    <w:basedOn w:val="List5"/>
    <w:rsid w:val="00E23366"/>
    <w:pPr>
      <w:numPr>
        <w:numId w:val="7"/>
      </w:numPr>
    </w:pPr>
  </w:style>
  <w:style w:type="paragraph" w:styleId="BlockText">
    <w:name w:val="Block Text"/>
    <w:basedOn w:val="Normal"/>
    <w:rsid w:val="00E23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366"/>
    <w:rPr>
      <w:sz w:val="16"/>
      <w:vertAlign w:val="superscript"/>
    </w:rPr>
  </w:style>
  <w:style w:type="character" w:customStyle="1" w:styleId="Symbols">
    <w:name w:val="Symbols"/>
    <w:basedOn w:val="DefaultParagraphFont"/>
    <w:rsid w:val="00E23366"/>
    <w:rPr>
      <w:rFonts w:ascii="Symbol" w:hAnsi="Symbol"/>
    </w:rPr>
  </w:style>
  <w:style w:type="character" w:customStyle="1" w:styleId="MenuOptions">
    <w:name w:val="Menu Options"/>
    <w:basedOn w:val="DefaultParagraphFont"/>
    <w:rsid w:val="00E23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366"/>
    <w:rPr>
      <w:b/>
    </w:rPr>
  </w:style>
  <w:style w:type="character" w:customStyle="1" w:styleId="Underlined">
    <w:name w:val="Underlined"/>
    <w:basedOn w:val="DefaultParagraphFont"/>
    <w:rsid w:val="00E23366"/>
    <w:rPr>
      <w:u w:val="single"/>
    </w:rPr>
  </w:style>
  <w:style w:type="paragraph" w:customStyle="1" w:styleId="TableBodyTextRight">
    <w:name w:val="Table Body Text Right"/>
    <w:basedOn w:val="TableBodyText"/>
    <w:rsid w:val="00E23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366"/>
    <w:rPr>
      <w:sz w:val="18"/>
    </w:rPr>
  </w:style>
  <w:style w:type="paragraph" w:customStyle="1" w:styleId="BodySmallRight">
    <w:name w:val="Body Small Right"/>
    <w:basedOn w:val="BodyTextRight"/>
    <w:rsid w:val="00E23366"/>
    <w:rPr>
      <w:sz w:val="18"/>
      <w:szCs w:val="18"/>
    </w:rPr>
  </w:style>
  <w:style w:type="paragraph" w:customStyle="1" w:styleId="MarginEdition">
    <w:name w:val="Margin Edition"/>
    <w:basedOn w:val="MarginNote"/>
    <w:rsid w:val="00E23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366"/>
    <w:rPr>
      <w:sz w:val="2"/>
      <w:szCs w:val="2"/>
    </w:rPr>
  </w:style>
  <w:style w:type="character" w:customStyle="1" w:styleId="Small">
    <w:name w:val="Small"/>
    <w:basedOn w:val="DefaultParagraphFont"/>
    <w:rsid w:val="00E23366"/>
    <w:rPr>
      <w:sz w:val="16"/>
    </w:rPr>
  </w:style>
  <w:style w:type="paragraph" w:customStyle="1" w:styleId="WideTable">
    <w:name w:val="Wide Table"/>
    <w:basedOn w:val="Normal"/>
    <w:rsid w:val="00E23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366"/>
  </w:style>
  <w:style w:type="paragraph" w:styleId="Quote">
    <w:name w:val="Quote"/>
    <w:basedOn w:val="Heading1"/>
    <w:link w:val="QuoteChar"/>
    <w:qFormat/>
    <w:rsid w:val="00E23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366"/>
    <w:pPr>
      <w:pageBreakBefore/>
    </w:pPr>
  </w:style>
  <w:style w:type="paragraph" w:customStyle="1" w:styleId="Border">
    <w:name w:val="Border"/>
    <w:basedOn w:val="Normal"/>
    <w:qFormat/>
    <w:rsid w:val="00E23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366"/>
    <w:rPr>
      <w:u w:val="single"/>
    </w:rPr>
  </w:style>
  <w:style w:type="character" w:customStyle="1" w:styleId="BoldandItalics">
    <w:name w:val="Bold and Italics"/>
    <w:qFormat/>
    <w:rsid w:val="00E23366"/>
    <w:rPr>
      <w:b/>
      <w:i/>
      <w:u w:val="none"/>
    </w:rPr>
  </w:style>
  <w:style w:type="paragraph" w:styleId="BalloonText">
    <w:name w:val="Balloon Text"/>
    <w:basedOn w:val="Normal"/>
    <w:link w:val="BalloonTextChar"/>
    <w:rsid w:val="00E23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366"/>
    <w:pPr>
      <w:spacing w:before="0" w:after="0"/>
    </w:pPr>
  </w:style>
  <w:style w:type="paragraph" w:customStyle="1" w:styleId="BodyTextBold">
    <w:name w:val="Body Text Bold"/>
    <w:basedOn w:val="BodyText"/>
    <w:qFormat/>
    <w:rsid w:val="00E23366"/>
    <w:rPr>
      <w:b/>
    </w:rPr>
  </w:style>
  <w:style w:type="character" w:styleId="Hyperlink">
    <w:name w:val="Hyperlink"/>
    <w:basedOn w:val="DefaultParagraphFont"/>
    <w:uiPriority w:val="99"/>
    <w:unhideWhenUsed/>
    <w:rsid w:val="00C27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3726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FBPOPR2016 Operate a beer maturation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