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480" w:rsidP="00B76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FBPOPR2015 Operate a beer filtration process</w:t>
      </w:r>
      <w:r>
        <w:fldChar w:fldCharType="end"/>
      </w:r>
    </w:p>
    <w:p w:rsidR="00B76480" w:rsidP="00B76480">
      <w:pPr>
        <w:pStyle w:val="Version"/>
        <w:sectPr w:rsidSect="00B02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B9A" w:rsidP="00B02B9A">
      <w:pPr>
        <w:pStyle w:val="SuperHeading"/>
      </w:pPr>
      <w:r w:rsidRPr="00B02B9A">
        <w:t>FBPOPR2015 Operate a beer filtration process</w:t>
      </w:r>
    </w:p>
    <w:p w:rsidR="00000000" w:rsidRPr="00B02B9A" w:rsidP="00B02B9A">
      <w:pPr>
        <w:pStyle w:val="Heading1"/>
      </w:pPr>
      <w:bookmarkStart w:id="1" w:name="O_971629"/>
      <w:bookmarkEnd w:id="1"/>
      <w:r w:rsidRPr="00B02B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rPr>
                <w:rStyle w:val="SpecialBold"/>
              </w:rPr>
              <w:t>Comments</w:t>
            </w:r>
          </w:p>
        </w:tc>
      </w:tr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t>This version released with FBP Food, Beverage and Pharmaceutical Training Package Version 1.0</w:t>
            </w:r>
          </w:p>
        </w:tc>
      </w:tr>
    </w:tbl>
    <w:p w:rsidR="00000000" w:rsidRPr="00B02B9A" w:rsidP="00B02B9A">
      <w:pPr>
        <w:pStyle w:val="BodyText"/>
      </w:pPr>
    </w:p>
    <w:p w:rsidR="00000000" w:rsidRPr="00B02B9A" w:rsidP="00B02B9A">
      <w:pPr>
        <w:pStyle w:val="AllowPageBreak"/>
      </w:pPr>
    </w:p>
    <w:p w:rsidR="00000000" w:rsidRPr="00B02B9A" w:rsidP="00B02B9A">
      <w:pPr>
        <w:pStyle w:val="Heading1"/>
      </w:pPr>
      <w:bookmarkStart w:id="2" w:name="O_971630"/>
      <w:bookmarkEnd w:id="2"/>
      <w:r w:rsidRPr="00B02B9A">
        <w:t>Application</w:t>
      </w:r>
    </w:p>
    <w:p w:rsidR="00000000" w:rsidRPr="00B02B9A" w:rsidP="00B76480">
      <w:pPr>
        <w:pStyle w:val="BodyText"/>
      </w:pPr>
      <w:r w:rsidRPr="00B02B9A">
        <w:t>This unit of competency describes the skills and knowledge required to set up, ope</w:t>
      </w:r>
      <w:r w:rsidRPr="00B02B9A">
        <w:t>rate, adjust and shut down a beer filtration process.</w:t>
      </w:r>
    </w:p>
    <w:p w:rsidR="00000000" w:rsidRPr="00B02B9A" w:rsidP="00B76480">
      <w:pPr>
        <w:pStyle w:val="BodyText"/>
      </w:pPr>
      <w:r w:rsidRPr="00B02B9A">
        <w:t>This unit applies to individuals who work under general supervision and exercise limited autonomy in a food processing environment. It typically applies to the production worker responsible for applying</w:t>
      </w:r>
      <w:r w:rsidRPr="00B02B9A">
        <w:t xml:space="preserve"> basic operating principles to the operation and monitoring of a beer filtration process and associated equipment.</w:t>
      </w:r>
    </w:p>
    <w:p w:rsidR="00000000" w:rsidRPr="00B02B9A" w:rsidP="00B76480">
      <w:pPr>
        <w:pStyle w:val="BodyText"/>
      </w:pPr>
      <w:r w:rsidRPr="00B02B9A">
        <w:t xml:space="preserve">All work must be carried out to comply with workplace procedures, in accordance with State/Territory work health and safety, and food safety </w:t>
      </w:r>
      <w:r w:rsidRPr="00B02B9A">
        <w:t>regulations, legislation and standards that apply to the workplace.</w:t>
      </w:r>
    </w:p>
    <w:p w:rsidR="00000000" w:rsidRPr="00B02B9A" w:rsidP="00B76480">
      <w:pPr>
        <w:pStyle w:val="BodyText"/>
      </w:pPr>
      <w:r w:rsidRPr="00B02B9A">
        <w:t>No occupational licensing, legislative or certification requirements apply to this unit at the time of publication.</w:t>
      </w:r>
    </w:p>
    <w:p w:rsidR="00000000" w:rsidRPr="00B02B9A" w:rsidP="00B02B9A">
      <w:pPr>
        <w:pStyle w:val="Heading1"/>
      </w:pPr>
      <w:bookmarkStart w:id="3" w:name="O_971631"/>
      <w:bookmarkEnd w:id="3"/>
      <w:r w:rsidRPr="00B02B9A">
        <w:t>Pre-requisite Unit</w:t>
      </w:r>
    </w:p>
    <w:p w:rsidR="00000000" w:rsidRPr="00B02B9A" w:rsidP="00B76480">
      <w:pPr>
        <w:pStyle w:val="BodyText"/>
      </w:pPr>
      <w:r w:rsidRPr="00B02B9A">
        <w:t>FBPOPR2011 Identify key stages and b</w:t>
      </w:r>
      <w:r w:rsidRPr="00B02B9A">
        <w:t>eer production equipment in a brewery.</w:t>
      </w:r>
    </w:p>
    <w:p w:rsidR="00000000" w:rsidRPr="00B02B9A" w:rsidP="00B02B9A">
      <w:pPr>
        <w:pStyle w:val="Heading1"/>
      </w:pPr>
      <w:bookmarkStart w:id="4" w:name="O_971633"/>
      <w:bookmarkEnd w:id="4"/>
      <w:r w:rsidRPr="00B02B9A">
        <w:t>Unit Sector</w:t>
      </w:r>
    </w:p>
    <w:p w:rsidR="00000000" w:rsidRPr="00B02B9A" w:rsidP="00B76480">
      <w:pPr>
        <w:pStyle w:val="BodyText"/>
      </w:pPr>
      <w:r w:rsidRPr="00B02B9A">
        <w:t>Operational (OPR)</w:t>
      </w:r>
    </w:p>
    <w:p w:rsidR="00000000" w:rsidRPr="00B02B9A" w:rsidP="00B02B9A">
      <w:pPr>
        <w:pStyle w:val="Heading1"/>
      </w:pPr>
      <w:bookmarkStart w:id="5" w:name="O_971634"/>
      <w:bookmarkEnd w:id="5"/>
      <w:r w:rsidRPr="00B02B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6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rPr>
                <w:rStyle w:val="SpecialBold"/>
              </w:rPr>
              <w:t>Performance Criteria</w:t>
            </w:r>
          </w:p>
        </w:tc>
      </w:tr>
      <w:tr w:rsidTr="00B76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rPr>
                <w:rStyle w:val="Emphasis"/>
              </w:rPr>
              <w:t>Performance</w:t>
            </w:r>
            <w:r w:rsidRPr="00B02B9A">
              <w:rPr>
                <w:rStyle w:val="Emphasis"/>
              </w:rPr>
              <w:t xml:space="preserve"> criteria describe the performance needed to demonstrate achievement of the element.</w:t>
            </w:r>
          </w:p>
        </w:tc>
      </w:tr>
      <w:tr w:rsidTr="00B76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1. Prepare the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t>1.1 Confirm availability of required materials according to operating requirements</w:t>
            </w:r>
          </w:p>
          <w:p w:rsidR="00000000" w:rsidRPr="00B02B9A" w:rsidP="00B02B9A">
            <w:pPr>
              <w:pStyle w:val="BodyText"/>
            </w:pPr>
            <w:r w:rsidRPr="00B02B9A">
              <w:t>1.2 Confirm availability of services ac</w:t>
            </w:r>
            <w:r w:rsidRPr="00B02B9A">
              <w:t xml:space="preserve">cording to operating </w:t>
            </w:r>
            <w:r w:rsidRPr="00B02B9A">
              <w:t>requirements</w:t>
            </w:r>
          </w:p>
          <w:p w:rsidR="00000000" w:rsidRPr="00B02B9A" w:rsidP="00B02B9A">
            <w:pPr>
              <w:pStyle w:val="BodyText"/>
            </w:pPr>
            <w:r w:rsidRPr="00B02B9A">
              <w:t>1.3 Wear appropriate personal protective clothing and ensure correct fit</w:t>
            </w:r>
          </w:p>
          <w:p w:rsidR="00000000" w:rsidRPr="00B02B9A" w:rsidP="00B02B9A">
            <w:pPr>
              <w:pStyle w:val="BodyText"/>
            </w:pPr>
            <w:r w:rsidRPr="00B02B9A">
              <w:t>1.4 Conduct pre-start checks of equipment according to operator instructions, including checking that hygiene and sanitation standards are met</w:t>
            </w:r>
          </w:p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1.5 Se</w:t>
            </w:r>
            <w:r w:rsidRPr="00B02B9A">
              <w:t>t the filtration process to meet production requirements</w:t>
            </w:r>
          </w:p>
        </w:tc>
      </w:tr>
      <w:tr w:rsidTr="00B76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2. Operate and monitor the beer filtration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t>2.1 Start up beer filtration equipment according to operating procedures</w:t>
            </w:r>
          </w:p>
          <w:p w:rsidR="00000000" w:rsidRPr="00B02B9A" w:rsidP="00B02B9A">
            <w:pPr>
              <w:pStyle w:val="BodyText"/>
            </w:pPr>
            <w:r w:rsidRPr="00B02B9A">
              <w:t>2.2 Monitor equipment and control points to confirm performance is maintained within specification</w:t>
            </w:r>
          </w:p>
          <w:p w:rsidR="00000000" w:rsidRPr="00B02B9A" w:rsidP="00B02B9A">
            <w:pPr>
              <w:pStyle w:val="BodyText"/>
            </w:pPr>
            <w:r w:rsidRPr="00B02B9A">
              <w:t>2.3 Undertake blending of beer according to workplace procedures, as part of filtration process</w:t>
            </w:r>
          </w:p>
          <w:p w:rsidR="00000000" w:rsidRPr="00B02B9A" w:rsidP="00B02B9A">
            <w:pPr>
              <w:pStyle w:val="BodyText"/>
            </w:pPr>
            <w:r w:rsidRPr="00B02B9A">
              <w:t>2.4 Confirm system and sub-system outputs meet specifications</w:t>
            </w:r>
          </w:p>
          <w:p w:rsidR="00000000" w:rsidRPr="00B02B9A" w:rsidP="00B02B9A">
            <w:pPr>
              <w:pStyle w:val="BodyText"/>
            </w:pPr>
            <w:r w:rsidRPr="00B02B9A">
              <w:t>2.5 Identify, rectify and/or report out-of-specification product, process and equipment performance</w:t>
            </w:r>
          </w:p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2.6 Record production and other workplace information according to workplace procedures</w:t>
            </w:r>
          </w:p>
        </w:tc>
      </w:tr>
      <w:tr w:rsidTr="00B764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3. Shut down the filtration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t>3.1 Shut down the system safely</w:t>
            </w:r>
            <w:r w:rsidRPr="00B02B9A">
              <w:t xml:space="preserve"> according to operating procedures</w:t>
            </w:r>
          </w:p>
          <w:p w:rsidR="00000000" w:rsidRPr="00B02B9A" w:rsidP="00B02B9A">
            <w:pPr>
              <w:pStyle w:val="BodyText"/>
            </w:pPr>
            <w:r w:rsidRPr="00B02B9A">
              <w:t>3.2 Clean and maintain equipment to meet the workplace cleaning schedule and procedural requirements</w:t>
            </w:r>
          </w:p>
          <w:p w:rsidR="00000000" w:rsidRPr="00B02B9A" w:rsidP="00B02B9A">
            <w:pPr>
              <w:pStyle w:val="BodyText"/>
            </w:pPr>
            <w:r w:rsidRPr="00B02B9A">
              <w:t>3.3 Collect, treat and dispose of or recycle waste generated by both the process and cleaning procedures</w:t>
            </w:r>
          </w:p>
          <w:p w:rsidR="00000000" w:rsidRPr="00B02B9A" w:rsidP="00B02B9A">
            <w:pPr>
              <w:pStyle w:val="BodyText"/>
            </w:pPr>
            <w:r w:rsidRPr="00B02B9A">
              <w:t>3.4 Record work</w:t>
            </w:r>
            <w:r w:rsidRPr="00B02B9A">
              <w:t>place information according to workplace procedures</w:t>
            </w:r>
          </w:p>
        </w:tc>
      </w:tr>
    </w:tbl>
    <w:p w:rsidR="00000000" w:rsidRPr="00B02B9A" w:rsidP="00B02B9A">
      <w:pPr>
        <w:pStyle w:val="BodyText"/>
      </w:pPr>
    </w:p>
    <w:p w:rsidR="00000000" w:rsidRPr="00B02B9A" w:rsidP="00B02B9A">
      <w:pPr>
        <w:pStyle w:val="AllowPageBreak"/>
      </w:pPr>
    </w:p>
    <w:p w:rsidR="00000000" w:rsidRPr="00B02B9A" w:rsidP="00B02B9A">
      <w:pPr>
        <w:pStyle w:val="Heading1"/>
      </w:pPr>
      <w:bookmarkStart w:id="6" w:name="O_971635"/>
      <w:bookmarkEnd w:id="6"/>
      <w:r w:rsidRPr="00B02B9A">
        <w:t>Foundation Skills</w:t>
      </w:r>
    </w:p>
    <w:p w:rsidR="00000000" w:rsidRPr="00B76480" w:rsidP="00B76480">
      <w:pPr>
        <w:pStyle w:val="BodyText"/>
        <w:rPr>
          <w:i/>
        </w:rPr>
      </w:pPr>
      <w:r w:rsidRPr="00B76480">
        <w:rPr>
          <w:rStyle w:val="Emphasis"/>
        </w:rPr>
        <w:t>This section describes those language, literacy, numeracy and employment skills that are essential for performance in this unit of competency but are not explicit in t</w:t>
      </w:r>
      <w:r w:rsidRPr="00B76480">
        <w:rPr>
          <w:rStyle w:val="Emphasis"/>
        </w:rPr>
        <w:t>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rPr>
                <w:rStyle w:val="SpecialBold"/>
              </w:rPr>
              <w:t>Description</w:t>
            </w:r>
          </w:p>
        </w:tc>
      </w:tr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ListBullet"/>
              <w:rPr>
                <w:lang w:val="en-NZ"/>
              </w:rPr>
            </w:pPr>
            <w:r w:rsidRPr="00B02B9A">
              <w:t>Interpret and comprehend information relevant to job role</w:t>
            </w:r>
          </w:p>
        </w:tc>
      </w:tr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ListBullet"/>
              <w:rPr>
                <w:lang w:val="en-NZ"/>
              </w:rPr>
            </w:pPr>
            <w:r w:rsidRPr="00B02B9A">
              <w:t>Record operating, routine maintenance and shutdown information in required format</w:t>
            </w:r>
          </w:p>
        </w:tc>
      </w:tr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ListBullet"/>
            </w:pPr>
            <w:r w:rsidRPr="00B02B9A">
              <w:t>Monitor and interpret production and process data</w:t>
            </w:r>
          </w:p>
          <w:p w:rsidR="00000000" w:rsidP="00B02B9A">
            <w:pPr>
              <w:pStyle w:val="ListBullet"/>
              <w:rPr>
                <w:lang w:val="en-NZ"/>
              </w:rPr>
            </w:pPr>
            <w:r w:rsidRPr="00B02B9A">
              <w:t>Monitor supply and flow of materials to and from the process</w:t>
            </w:r>
          </w:p>
        </w:tc>
      </w:tr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ListBullet"/>
              <w:rPr>
                <w:lang w:val="en-NZ"/>
              </w:rPr>
            </w:pPr>
            <w:r w:rsidRPr="00B02B9A">
              <w:t>Apply workplace procedures and relevant legislative requirements applicable to own role and responsibilities</w:t>
            </w:r>
          </w:p>
        </w:tc>
      </w:tr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ListBullet"/>
            </w:pPr>
            <w:r w:rsidRPr="00B02B9A">
              <w:t>Plan and organise resources required to process</w:t>
            </w:r>
          </w:p>
          <w:p w:rsidR="00000000" w:rsidRPr="00B02B9A" w:rsidP="00B02B9A">
            <w:pPr>
              <w:pStyle w:val="ListBullet"/>
            </w:pPr>
            <w:r w:rsidRPr="00B02B9A">
              <w:t xml:space="preserve">Address problems directly related to own role </w:t>
            </w:r>
          </w:p>
        </w:tc>
      </w:tr>
    </w:tbl>
    <w:p w:rsidR="00000000" w:rsidRPr="00B02B9A" w:rsidP="00B02B9A">
      <w:pPr>
        <w:pStyle w:val="BodyText"/>
      </w:pPr>
    </w:p>
    <w:p w:rsidR="00000000" w:rsidRPr="00B02B9A" w:rsidP="00B02B9A">
      <w:pPr>
        <w:pStyle w:val="AllowPageBreak"/>
      </w:pPr>
    </w:p>
    <w:p w:rsidR="00000000" w:rsidRPr="00B02B9A" w:rsidP="00B02B9A">
      <w:pPr>
        <w:pStyle w:val="Heading1"/>
      </w:pPr>
      <w:bookmarkStart w:id="7" w:name="O_971637"/>
      <w:bookmarkEnd w:id="7"/>
      <w:r w:rsidRPr="00B02B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rPr>
                <w:rStyle w:val="SpecialBold"/>
              </w:rPr>
              <w:t>Equivalence status</w:t>
            </w:r>
          </w:p>
        </w:tc>
      </w:tr>
      <w:tr w:rsidTr="00B02B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FBPOPR2015 Operate a beer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FDFOP2069A Operate a beer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B9A">
            <w:pPr>
              <w:pStyle w:val="BodyText"/>
              <w:rPr>
                <w:lang w:val="en-NZ"/>
              </w:rPr>
            </w:pPr>
            <w:r w:rsidRPr="00B02B9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B9A" w:rsidP="00B02B9A">
            <w:pPr>
              <w:pStyle w:val="BodyText"/>
            </w:pPr>
            <w:r w:rsidRPr="00B02B9A">
              <w:t>Equivalent unit</w:t>
            </w:r>
          </w:p>
        </w:tc>
      </w:tr>
    </w:tbl>
    <w:p w:rsidR="00000000" w:rsidRPr="00B02B9A" w:rsidP="00B02B9A">
      <w:pPr>
        <w:pStyle w:val="BodyText"/>
      </w:pPr>
    </w:p>
    <w:p w:rsidR="00000000" w:rsidRPr="00B02B9A" w:rsidP="00B02B9A">
      <w:pPr>
        <w:pStyle w:val="AllowPageBreak"/>
      </w:pPr>
    </w:p>
    <w:p w:rsidR="00000000" w:rsidRPr="00B02B9A" w:rsidP="00B02B9A">
      <w:pPr>
        <w:pStyle w:val="Heading1"/>
      </w:pPr>
      <w:bookmarkStart w:id="8" w:name="O_971644"/>
      <w:bookmarkEnd w:id="8"/>
      <w:r w:rsidRPr="00B02B9A">
        <w:t>Links</w:t>
      </w:r>
    </w:p>
    <w:p w:rsidR="00000000" w:rsidRPr="00B02B9A" w:rsidP="00B76480">
      <w:pPr>
        <w:pStyle w:val="BodyText"/>
      </w:pPr>
      <w:r w:rsidRPr="00B02B9A">
        <w:t xml:space="preserve">Companion Volumes, including Implementation Guides, are available at VETNet: </w:t>
      </w:r>
      <w:r w:rsidRPr="00B02B9A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B71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02B9A" w:rsidP="00B02B9A"/>
    <w:sectPr w:rsidSect="00B02B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9A" w:rsidRPr="00B76480" w:rsidP="00B76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80" w:rsidP="00B02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480" w:rsidP="00B02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6480" w:rsidP="00B02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B9A" w:rsidRPr="00B76480" w:rsidP="00B76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80" w:rsidRPr="002D2AF8" w:rsidP="00B02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FBPOPR2015 Operate a beer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76480" w:rsidP="00B02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7A7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F0D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B9A"/>
  </w:style>
  <w:style w:type="character" w:customStyle="1" w:styleId="Heading1Char">
    <w:name w:val="Heading 1 Char"/>
    <w:basedOn w:val="DefaultParagraphFont"/>
    <w:link w:val="Heading1"/>
    <w:rsid w:val="00B02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B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B9A"/>
    <w:rPr>
      <w:b/>
      <w:spacing w:val="0"/>
    </w:rPr>
  </w:style>
  <w:style w:type="character" w:styleId="Emphasis">
    <w:name w:val="Emphasis"/>
    <w:basedOn w:val="DefaultParagraphFont"/>
    <w:qFormat/>
    <w:rsid w:val="00B02B9A"/>
    <w:rPr>
      <w:i/>
    </w:rPr>
  </w:style>
  <w:style w:type="paragraph" w:customStyle="1" w:styleId="SuperHeading">
    <w:name w:val="SuperHeading"/>
    <w:basedOn w:val="Normal"/>
    <w:rsid w:val="00B02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2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B9A"/>
  </w:style>
  <w:style w:type="paragraph" w:styleId="TableofFigures">
    <w:name w:val="table of figures"/>
    <w:basedOn w:val="Normal"/>
    <w:next w:val="Normal"/>
    <w:semiHidden/>
    <w:rsid w:val="00B02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2B9A"/>
    <w:rPr>
      <w:rFonts w:ascii="Wingdings" w:hAnsi="Wingdings"/>
    </w:rPr>
  </w:style>
  <w:style w:type="paragraph" w:customStyle="1" w:styleId="TableHeading">
    <w:name w:val="Table Heading"/>
    <w:basedOn w:val="HeadingBase"/>
    <w:rsid w:val="00B02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B9A"/>
    <w:rPr>
      <w:color w:val="0033CC"/>
      <w:u w:val="none"/>
    </w:rPr>
  </w:style>
  <w:style w:type="paragraph" w:customStyle="1" w:styleId="BodyTextRight">
    <w:name w:val="Body Text Right"/>
    <w:basedOn w:val="BodyText"/>
    <w:rsid w:val="00B02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B9A"/>
    <w:rPr>
      <w:sz w:val="32"/>
    </w:rPr>
  </w:style>
  <w:style w:type="paragraph" w:customStyle="1" w:styleId="HeadingProcedure">
    <w:name w:val="Heading Procedure"/>
    <w:basedOn w:val="HeadingBase"/>
    <w:next w:val="Normal"/>
    <w:rsid w:val="00B02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B9A"/>
    <w:pPr>
      <w:spacing w:before="60" w:after="60"/>
    </w:pPr>
  </w:style>
  <w:style w:type="paragraph" w:styleId="ListContinue">
    <w:name w:val="List Continue"/>
    <w:basedOn w:val="List"/>
    <w:rsid w:val="00B02B9A"/>
    <w:pPr>
      <w:ind w:firstLine="0"/>
    </w:pPr>
  </w:style>
  <w:style w:type="paragraph" w:customStyle="1" w:styleId="ListNote">
    <w:name w:val="List Note"/>
    <w:basedOn w:val="List"/>
    <w:rsid w:val="00B02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B9A"/>
    <w:rPr>
      <w:rFonts w:ascii="Courier New" w:hAnsi="Courier New"/>
    </w:rPr>
  </w:style>
  <w:style w:type="paragraph" w:customStyle="1" w:styleId="NoteBullet">
    <w:name w:val="Note Bullet"/>
    <w:basedOn w:val="Note"/>
    <w:rsid w:val="00B02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B9A"/>
    <w:rPr>
      <w:b/>
      <w:smallCaps/>
    </w:rPr>
  </w:style>
  <w:style w:type="paragraph" w:customStyle="1" w:styleId="TableListNumber">
    <w:name w:val="Table List Number"/>
    <w:basedOn w:val="ListNumber"/>
    <w:rsid w:val="00B02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B9A"/>
    <w:pPr>
      <w:numPr>
        <w:numId w:val="8"/>
      </w:numPr>
    </w:pPr>
  </w:style>
  <w:style w:type="paragraph" w:customStyle="1" w:styleId="ListAlpha2">
    <w:name w:val="List Alpha 2"/>
    <w:basedOn w:val="List2"/>
    <w:rsid w:val="00B02B9A"/>
    <w:pPr>
      <w:numPr>
        <w:numId w:val="7"/>
      </w:numPr>
    </w:pPr>
  </w:style>
  <w:style w:type="paragraph" w:styleId="List2">
    <w:name w:val="List 2"/>
    <w:basedOn w:val="BodyText"/>
    <w:rsid w:val="00B02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2B9A"/>
    <w:pPr>
      <w:numPr>
        <w:numId w:val="3"/>
      </w:numPr>
    </w:pPr>
  </w:style>
  <w:style w:type="paragraph" w:styleId="ListContinue2">
    <w:name w:val="List Continue 2"/>
    <w:basedOn w:val="List2"/>
    <w:rsid w:val="00B02B9A"/>
    <w:pPr>
      <w:ind w:firstLine="0"/>
    </w:pPr>
  </w:style>
  <w:style w:type="paragraph" w:styleId="ListContinue3">
    <w:name w:val="List Continue 3"/>
    <w:basedOn w:val="List3"/>
    <w:rsid w:val="00B02B9A"/>
    <w:pPr>
      <w:ind w:left="1021" w:firstLine="0"/>
    </w:pPr>
  </w:style>
  <w:style w:type="paragraph" w:styleId="ListContinue4">
    <w:name w:val="List Continue 4"/>
    <w:basedOn w:val="List4"/>
    <w:rsid w:val="00B02B9A"/>
    <w:pPr>
      <w:ind w:firstLine="0"/>
    </w:pPr>
  </w:style>
  <w:style w:type="paragraph" w:styleId="ListContinue5">
    <w:name w:val="List Continue 5"/>
    <w:basedOn w:val="List5"/>
    <w:rsid w:val="00B02B9A"/>
    <w:pPr>
      <w:ind w:firstLine="0"/>
    </w:pPr>
  </w:style>
  <w:style w:type="paragraph" w:styleId="ListNumber3">
    <w:name w:val="List Number 3"/>
    <w:basedOn w:val="List3"/>
    <w:rsid w:val="00B02B9A"/>
    <w:pPr>
      <w:numPr>
        <w:numId w:val="4"/>
      </w:numPr>
    </w:pPr>
  </w:style>
  <w:style w:type="paragraph" w:styleId="ListNumber4">
    <w:name w:val="List Number 4"/>
    <w:basedOn w:val="List4"/>
    <w:rsid w:val="00B02B9A"/>
    <w:pPr>
      <w:numPr>
        <w:numId w:val="5"/>
      </w:numPr>
    </w:pPr>
  </w:style>
  <w:style w:type="paragraph" w:styleId="ListNumber5">
    <w:name w:val="List Number 5"/>
    <w:basedOn w:val="List5"/>
    <w:rsid w:val="00B02B9A"/>
    <w:pPr>
      <w:numPr>
        <w:numId w:val="6"/>
      </w:numPr>
    </w:pPr>
  </w:style>
  <w:style w:type="paragraph" w:styleId="BlockText">
    <w:name w:val="Block Text"/>
    <w:basedOn w:val="Normal"/>
    <w:rsid w:val="00B02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B9A"/>
    <w:rPr>
      <w:sz w:val="16"/>
      <w:vertAlign w:val="superscript"/>
    </w:rPr>
  </w:style>
  <w:style w:type="character" w:customStyle="1" w:styleId="Symbols">
    <w:name w:val="Symbols"/>
    <w:basedOn w:val="DefaultParagraphFont"/>
    <w:rsid w:val="00B02B9A"/>
    <w:rPr>
      <w:rFonts w:ascii="Symbol" w:hAnsi="Symbol"/>
    </w:rPr>
  </w:style>
  <w:style w:type="character" w:customStyle="1" w:styleId="MenuOptions">
    <w:name w:val="Menu Options"/>
    <w:basedOn w:val="DefaultParagraphFont"/>
    <w:rsid w:val="00B02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B9A"/>
    <w:rPr>
      <w:b/>
    </w:rPr>
  </w:style>
  <w:style w:type="character" w:customStyle="1" w:styleId="Underlined">
    <w:name w:val="Underlined"/>
    <w:basedOn w:val="DefaultParagraphFont"/>
    <w:rsid w:val="00B02B9A"/>
    <w:rPr>
      <w:u w:val="single"/>
    </w:rPr>
  </w:style>
  <w:style w:type="paragraph" w:customStyle="1" w:styleId="TableBodyTextRight">
    <w:name w:val="Table Body Text Right"/>
    <w:basedOn w:val="TableBodyText"/>
    <w:rsid w:val="00B02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B9A"/>
    <w:rPr>
      <w:sz w:val="18"/>
    </w:rPr>
  </w:style>
  <w:style w:type="paragraph" w:customStyle="1" w:styleId="BodySmallRight">
    <w:name w:val="Body Small Right"/>
    <w:basedOn w:val="BodyTextRight"/>
    <w:rsid w:val="00B02B9A"/>
    <w:rPr>
      <w:sz w:val="18"/>
      <w:szCs w:val="18"/>
    </w:rPr>
  </w:style>
  <w:style w:type="paragraph" w:customStyle="1" w:styleId="MarginEdition">
    <w:name w:val="Margin Edition"/>
    <w:basedOn w:val="MarginNote"/>
    <w:rsid w:val="00B02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B9A"/>
    <w:rPr>
      <w:sz w:val="2"/>
      <w:szCs w:val="2"/>
    </w:rPr>
  </w:style>
  <w:style w:type="character" w:customStyle="1" w:styleId="Small">
    <w:name w:val="Small"/>
    <w:basedOn w:val="DefaultParagraphFont"/>
    <w:rsid w:val="00B02B9A"/>
    <w:rPr>
      <w:sz w:val="16"/>
    </w:rPr>
  </w:style>
  <w:style w:type="paragraph" w:customStyle="1" w:styleId="WideTable">
    <w:name w:val="Wide Table"/>
    <w:basedOn w:val="Normal"/>
    <w:rsid w:val="00B02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B9A"/>
  </w:style>
  <w:style w:type="paragraph" w:styleId="Quote">
    <w:name w:val="Quote"/>
    <w:basedOn w:val="Heading1"/>
    <w:link w:val="QuoteChar"/>
    <w:qFormat/>
    <w:rsid w:val="00B02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B9A"/>
    <w:pPr>
      <w:pageBreakBefore/>
    </w:pPr>
  </w:style>
  <w:style w:type="paragraph" w:customStyle="1" w:styleId="Border">
    <w:name w:val="Border"/>
    <w:basedOn w:val="Normal"/>
    <w:qFormat/>
    <w:rsid w:val="00B02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B9A"/>
    <w:rPr>
      <w:u w:val="single"/>
    </w:rPr>
  </w:style>
  <w:style w:type="character" w:customStyle="1" w:styleId="BoldandItalics">
    <w:name w:val="Bold and Italics"/>
    <w:qFormat/>
    <w:rsid w:val="00B02B9A"/>
    <w:rPr>
      <w:b/>
      <w:i/>
      <w:u w:val="none"/>
    </w:rPr>
  </w:style>
  <w:style w:type="paragraph" w:styleId="BalloonText">
    <w:name w:val="Balloon Text"/>
    <w:basedOn w:val="Normal"/>
    <w:link w:val="BalloonTextChar"/>
    <w:rsid w:val="00B02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B9A"/>
    <w:pPr>
      <w:spacing w:before="0" w:after="0"/>
    </w:pPr>
  </w:style>
  <w:style w:type="paragraph" w:customStyle="1" w:styleId="BodyTextBold">
    <w:name w:val="Body Text Bold"/>
    <w:basedOn w:val="BodyText"/>
    <w:qFormat/>
    <w:rsid w:val="00B02B9A"/>
    <w:rPr>
      <w:b/>
    </w:rPr>
  </w:style>
  <w:style w:type="character" w:styleId="Hyperlink">
    <w:name w:val="Hyperlink"/>
    <w:basedOn w:val="DefaultParagraphFont"/>
    <w:uiPriority w:val="99"/>
    <w:unhideWhenUsed/>
    <w:rsid w:val="00B76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3606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FBPOPR2015 Operate a beer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2021-03-22T08:43:00Z</dcterms:created>
  <dcterms:modified xsi:type="dcterms:W3CDTF">2021-03-22T08:43:00Z</dcterms:modified>
</cp:coreProperties>
</file>