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DE0" w:rsidP="00651DE0">
      <w:pPr>
        <w:pStyle w:val="Title"/>
      </w:pPr>
      <w:r>
        <w:fldChar w:fldCharType="begin"/>
      </w:r>
      <w:r>
        <w:instrText xml:space="preserve"> TITLE   \* MERGEFORMAT </w:instrText>
      </w:r>
      <w:r>
        <w:fldChar w:fldCharType="separate"/>
      </w:r>
      <w:r>
        <w:t>FBPOPR2014 Participate in sensory analyses</w:t>
      </w:r>
      <w:r>
        <w:fldChar w:fldCharType="end"/>
      </w:r>
    </w:p>
    <w:p w:rsidR="00651DE0" w:rsidP="00651DE0">
      <w:pPr>
        <w:pStyle w:val="Version"/>
        <w:sectPr w:rsidSect="00EC2D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DA4" w:rsidP="00EC2DA4">
      <w:pPr>
        <w:pStyle w:val="SuperHeading"/>
      </w:pPr>
      <w:r w:rsidRPr="00EC2DA4">
        <w:t>FBPOPR2014 Participate in sensory analyses</w:t>
      </w:r>
    </w:p>
    <w:p w:rsidR="00000000" w:rsidRPr="00EC2DA4" w:rsidP="00EC2DA4">
      <w:pPr>
        <w:pStyle w:val="Heading1"/>
      </w:pPr>
      <w:bookmarkStart w:id="1" w:name="O_971610"/>
      <w:bookmarkEnd w:id="1"/>
      <w:r w:rsidRPr="00EC2DA4">
        <w:t>Modification History</w:t>
      </w:r>
    </w:p>
    <w:tbl>
      <w:tblPr>
        <w:tblW w:w="9520" w:type="dxa"/>
        <w:tblLayout w:type="fixed"/>
        <w:tblCellMar>
          <w:left w:w="62" w:type="dxa"/>
          <w:right w:w="62" w:type="dxa"/>
        </w:tblCellMar>
        <w:tblLook w:val="0000"/>
      </w:tblPr>
      <w:tblGrid>
        <w:gridCol w:w="2581"/>
        <w:gridCol w:w="6939"/>
      </w:tblGrid>
      <w:tr w:rsidTr="00EC2DA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rPr>
                <w:rStyle w:val="SpecialBold"/>
              </w:rPr>
              <w:t>Comments</w:t>
            </w:r>
          </w:p>
        </w:tc>
      </w:tr>
      <w:tr w:rsidTr="00EC2DA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t>This version released with FBP Food, Beverage and Pharmaceutical Training Package Version 1.0</w:t>
            </w:r>
          </w:p>
        </w:tc>
      </w:tr>
    </w:tbl>
    <w:p w:rsidR="00000000" w:rsidRPr="00EC2DA4" w:rsidP="00EC2DA4">
      <w:pPr>
        <w:pStyle w:val="BodyText"/>
      </w:pPr>
    </w:p>
    <w:p w:rsidR="00000000" w:rsidRPr="00EC2DA4" w:rsidP="00EC2DA4">
      <w:pPr>
        <w:pStyle w:val="AllowPageBreak"/>
      </w:pPr>
    </w:p>
    <w:p w:rsidR="00000000" w:rsidRPr="00EC2DA4" w:rsidP="00EC2DA4">
      <w:pPr>
        <w:pStyle w:val="Heading1"/>
      </w:pPr>
      <w:bookmarkStart w:id="2" w:name="O_971611"/>
      <w:bookmarkEnd w:id="2"/>
      <w:r w:rsidRPr="00EC2DA4">
        <w:t>Application</w:t>
      </w:r>
    </w:p>
    <w:p w:rsidR="00000000" w:rsidRPr="00EC2DA4" w:rsidP="00651DE0">
      <w:pPr>
        <w:pStyle w:val="BodyText"/>
      </w:pPr>
      <w:r w:rsidRPr="00EC2DA4">
        <w:t>This unit of competency describes the skills and knowledge required to participate</w:t>
      </w:r>
      <w:r w:rsidRPr="00EC2DA4">
        <w:t xml:space="preserve"> in sensory analyses of food products and ingredients.</w:t>
      </w:r>
    </w:p>
    <w:p w:rsidR="00000000" w:rsidRPr="00EC2DA4" w:rsidP="00651DE0">
      <w:pPr>
        <w:pStyle w:val="BodyText"/>
      </w:pPr>
      <w:r w:rsidRPr="00EC2DA4">
        <w:t>This unit applies to individuals who work in the food processing industry under general supervision and with limited autonomy. It covers analyses of food product or ingredients using taste, texture, ap</w:t>
      </w:r>
      <w:r w:rsidRPr="00EC2DA4">
        <w:t>pearance and smell.</w:t>
      </w:r>
    </w:p>
    <w:p w:rsidR="00000000" w:rsidRPr="00EC2DA4" w:rsidP="00651DE0">
      <w:pPr>
        <w:pStyle w:val="BodyText"/>
      </w:pPr>
      <w:r w:rsidRPr="00EC2DA4">
        <w:t>All work must be carried out to comply with workplace procedures, in accordance with State/Territory work health and safety legislation that apply to the workplace.</w:t>
      </w:r>
    </w:p>
    <w:p w:rsidR="00000000" w:rsidRPr="00EC2DA4" w:rsidP="00651DE0">
      <w:pPr>
        <w:pStyle w:val="BodyText"/>
      </w:pPr>
      <w:r w:rsidRPr="00EC2DA4">
        <w:t>No occupational licensing, legislative or certification requirements ap</w:t>
      </w:r>
      <w:r w:rsidRPr="00EC2DA4">
        <w:t>ply to this unit at the time of publication.</w:t>
      </w:r>
    </w:p>
    <w:p w:rsidR="00000000" w:rsidRPr="00EC2DA4" w:rsidP="00EC2DA4">
      <w:pPr>
        <w:pStyle w:val="Heading1"/>
      </w:pPr>
      <w:bookmarkStart w:id="3" w:name="O_971612"/>
      <w:bookmarkEnd w:id="3"/>
      <w:r w:rsidRPr="00EC2DA4">
        <w:t>Pre-requisite Unit</w:t>
      </w:r>
    </w:p>
    <w:p w:rsidR="00000000" w:rsidRPr="00EC2DA4" w:rsidP="00651DE0">
      <w:pPr>
        <w:pStyle w:val="BodyText"/>
      </w:pPr>
      <w:r w:rsidRPr="00EC2DA4">
        <w:t>Nil</w:t>
      </w:r>
    </w:p>
    <w:p w:rsidR="00000000" w:rsidRPr="00EC2DA4" w:rsidP="00EC2DA4">
      <w:pPr>
        <w:pStyle w:val="Heading1"/>
      </w:pPr>
      <w:bookmarkStart w:id="4" w:name="O_971614"/>
      <w:bookmarkEnd w:id="4"/>
      <w:r w:rsidRPr="00EC2DA4">
        <w:t>Unit Sector</w:t>
      </w:r>
    </w:p>
    <w:p w:rsidR="00000000" w:rsidRPr="00EC2DA4" w:rsidP="00651DE0">
      <w:pPr>
        <w:pStyle w:val="BodyText"/>
      </w:pPr>
      <w:r w:rsidRPr="00EC2DA4">
        <w:t>Operational (OPR)</w:t>
      </w:r>
    </w:p>
    <w:p w:rsidR="00000000" w:rsidRPr="00EC2DA4" w:rsidP="00EC2DA4">
      <w:pPr>
        <w:pStyle w:val="Heading1"/>
      </w:pPr>
      <w:bookmarkStart w:id="5" w:name="O_971615"/>
      <w:bookmarkEnd w:id="5"/>
      <w:r w:rsidRPr="00EC2DA4">
        <w:t>Elements and Performance Criteria</w:t>
      </w:r>
    </w:p>
    <w:tbl>
      <w:tblPr>
        <w:tblW w:w="9520" w:type="dxa"/>
        <w:tblLayout w:type="fixed"/>
        <w:tblCellMar>
          <w:left w:w="62" w:type="dxa"/>
          <w:right w:w="62" w:type="dxa"/>
        </w:tblCellMar>
        <w:tblLook w:val="0000"/>
      </w:tblPr>
      <w:tblGrid>
        <w:gridCol w:w="2580"/>
        <w:gridCol w:w="6940"/>
      </w:tblGrid>
      <w:tr w:rsidTr="00651D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2DA4" w:rsidP="00EC2DA4">
            <w:pPr>
              <w:pStyle w:val="BodyText"/>
            </w:pPr>
            <w:r w:rsidRPr="00EC2DA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2DA4">
            <w:pPr>
              <w:pStyle w:val="BodyText"/>
              <w:rPr>
                <w:lang w:val="en-NZ"/>
              </w:rPr>
            </w:pPr>
            <w:r w:rsidRPr="00EC2DA4">
              <w:rPr>
                <w:rStyle w:val="SpecialBold"/>
              </w:rPr>
              <w:t>Performance Criteria</w:t>
            </w:r>
          </w:p>
        </w:tc>
      </w:tr>
      <w:tr w:rsidTr="00651DE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rPr>
                <w:rStyle w:val="Emphasis"/>
              </w:rPr>
              <w:t>Performance criteria describe the performance needed to demonstrate achievement of the element.</w:t>
            </w:r>
          </w:p>
        </w:tc>
      </w:tr>
      <w:tr w:rsidTr="00651D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1. Prepare to conduct sensory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t>1.1 Read or listen to work instructions from supervisor and clarify where needed</w:t>
            </w:r>
          </w:p>
          <w:p w:rsidR="00000000" w:rsidRPr="00EC2DA4" w:rsidP="00EC2DA4">
            <w:pPr>
              <w:pStyle w:val="BodyText"/>
            </w:pPr>
            <w:r w:rsidRPr="00EC2DA4">
              <w:t>1.2 Identify work health and safety haz</w:t>
            </w:r>
            <w:r w:rsidRPr="00EC2DA4">
              <w:t>ards and inform supervisor</w:t>
            </w:r>
          </w:p>
          <w:p w:rsidR="00000000" w:rsidRPr="00EC2DA4" w:rsidP="00EC2DA4">
            <w:pPr>
              <w:pStyle w:val="BodyText"/>
            </w:pPr>
            <w:r w:rsidRPr="00EC2DA4">
              <w:t xml:space="preserve">1.3 Wear appropriate personal protective equipment and ensure </w:t>
            </w:r>
            <w:r w:rsidRPr="00EC2DA4">
              <w:t>correct fit</w:t>
            </w:r>
          </w:p>
          <w:p w:rsidR="00000000" w:rsidP="00EC2DA4">
            <w:pPr>
              <w:pStyle w:val="BodyText"/>
              <w:rPr>
                <w:lang w:val="en-NZ"/>
              </w:rPr>
            </w:pPr>
            <w:r w:rsidRPr="00EC2DA4">
              <w:t>1.4 Ensure that personal conduct and the test environment are appropriate to conducting sensory analysis</w:t>
            </w:r>
          </w:p>
        </w:tc>
      </w:tr>
      <w:tr w:rsidTr="00651D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2. Conduct sensory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t>2.1 Ensure that samples are available for analysis</w:t>
            </w:r>
          </w:p>
          <w:p w:rsidR="00000000" w:rsidRPr="00EC2DA4" w:rsidP="00EC2DA4">
            <w:pPr>
              <w:pStyle w:val="BodyText"/>
            </w:pPr>
            <w:r w:rsidRPr="00EC2DA4">
              <w:t>2.2 Use the correct method and criteria for sampling according to workplace procedures and requirements</w:t>
            </w:r>
          </w:p>
          <w:p w:rsidR="00000000" w:rsidRPr="00EC2DA4" w:rsidP="00EC2DA4">
            <w:pPr>
              <w:pStyle w:val="BodyText"/>
            </w:pPr>
            <w:r w:rsidRPr="00EC2DA4">
              <w:t>2.3 Analyse samples using analysis criteria</w:t>
            </w:r>
          </w:p>
          <w:p w:rsidR="00000000" w:rsidRPr="00EC2DA4" w:rsidP="00EC2DA4">
            <w:pPr>
              <w:pStyle w:val="BodyText"/>
            </w:pPr>
            <w:r w:rsidRPr="00EC2DA4">
              <w:t>2.4 Identify and report defects or abnormalities in sampl</w:t>
            </w:r>
            <w:r w:rsidRPr="00EC2DA4">
              <w:t>e</w:t>
            </w:r>
          </w:p>
          <w:p w:rsidR="00000000" w:rsidRPr="00EC2DA4" w:rsidP="00EC2DA4">
            <w:pPr>
              <w:pStyle w:val="BodyText"/>
            </w:pPr>
            <w:r w:rsidRPr="00EC2DA4">
              <w:t>2.5 Record results according to workplace procedures</w:t>
            </w:r>
          </w:p>
        </w:tc>
      </w:tr>
    </w:tbl>
    <w:p w:rsidR="00000000" w:rsidRPr="00EC2DA4" w:rsidP="00EC2DA4">
      <w:pPr>
        <w:pStyle w:val="BodyText"/>
      </w:pPr>
    </w:p>
    <w:p w:rsidR="00000000" w:rsidRPr="00EC2DA4" w:rsidP="00EC2DA4">
      <w:pPr>
        <w:pStyle w:val="AllowPageBreak"/>
      </w:pPr>
    </w:p>
    <w:p w:rsidR="00000000" w:rsidRPr="00EC2DA4" w:rsidP="00EC2DA4">
      <w:pPr>
        <w:pStyle w:val="Heading1"/>
      </w:pPr>
      <w:bookmarkStart w:id="6" w:name="O_971616"/>
      <w:bookmarkEnd w:id="6"/>
      <w:r w:rsidRPr="00EC2DA4">
        <w:t>Foundation Skills</w:t>
      </w:r>
    </w:p>
    <w:p w:rsidR="00000000" w:rsidRPr="00651DE0" w:rsidP="00651DE0">
      <w:pPr>
        <w:pStyle w:val="BodyText"/>
        <w:rPr>
          <w:i/>
        </w:rPr>
      </w:pPr>
      <w:r w:rsidRPr="00651DE0">
        <w:rPr>
          <w:rStyle w:val="Emphasis"/>
        </w:rPr>
        <w:t>This section describes those language, literacy, numeracy and employment skills that are essential for performance in this unit of competency but are not explicit i</w:t>
      </w:r>
      <w:r w:rsidRPr="00651DE0">
        <w:rPr>
          <w:rStyle w:val="Emphasis"/>
        </w:rPr>
        <w:t>n the performance criteria.</w:t>
      </w:r>
    </w:p>
    <w:tbl>
      <w:tblPr>
        <w:tblW w:w="9520" w:type="dxa"/>
        <w:tblLayout w:type="fixed"/>
        <w:tblCellMar>
          <w:left w:w="62" w:type="dxa"/>
          <w:right w:w="62" w:type="dxa"/>
        </w:tblCellMar>
        <w:tblLook w:val="0000"/>
      </w:tblPr>
      <w:tblGrid>
        <w:gridCol w:w="2580"/>
        <w:gridCol w:w="6940"/>
      </w:tblGrid>
      <w:tr w:rsidTr="00EC2D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rPr>
                <w:rStyle w:val="SpecialBold"/>
              </w:rPr>
              <w:t>Description</w:t>
            </w:r>
          </w:p>
        </w:tc>
      </w:tr>
      <w:tr w:rsidTr="00EC2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ListBullet"/>
              <w:rPr>
                <w:lang w:val="en-NZ"/>
              </w:rPr>
            </w:pPr>
            <w:r w:rsidRPr="00EC2DA4">
              <w:t>Calculate sample quantities</w:t>
            </w:r>
          </w:p>
        </w:tc>
      </w:tr>
      <w:tr w:rsidTr="00EC2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ListBullet"/>
              <w:rPr>
                <w:lang w:val="en-NZ"/>
              </w:rPr>
            </w:pPr>
            <w:r w:rsidRPr="00EC2DA4">
              <w:t>Interpret standard operating procedures (SOPs), specifications and sampling plans</w:t>
            </w:r>
          </w:p>
        </w:tc>
      </w:tr>
      <w:tr w:rsidTr="00EC2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ListBullet"/>
              <w:rPr>
                <w:lang w:val="en-NZ"/>
              </w:rPr>
            </w:pPr>
            <w:r w:rsidRPr="00EC2DA4">
              <w:t>Use paper-based and electronic media to record sampling results</w:t>
            </w:r>
          </w:p>
        </w:tc>
      </w:tr>
      <w:tr w:rsidTr="00EC2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ListBullet"/>
              <w:rPr>
                <w:lang w:val="en-NZ"/>
              </w:rPr>
            </w:pPr>
            <w:r w:rsidRPr="00EC2DA4">
              <w:t>Apply workplace procedures relevant to own responsibilities</w:t>
            </w:r>
          </w:p>
        </w:tc>
      </w:tr>
      <w:tr w:rsidTr="00EC2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ListBullet"/>
            </w:pPr>
            <w:r w:rsidRPr="00EC2DA4">
              <w:t>Communicate and report sampling information to relevant persons</w:t>
            </w:r>
          </w:p>
          <w:p w:rsidR="00000000" w:rsidP="00EC2DA4">
            <w:pPr>
              <w:pStyle w:val="ListBullet"/>
              <w:rPr>
                <w:lang w:val="en-NZ"/>
              </w:rPr>
            </w:pPr>
            <w:r w:rsidRPr="00EC2DA4">
              <w:t>Select and use appropriate terminology when communicating with and explaining inf</w:t>
            </w:r>
            <w:r w:rsidRPr="00EC2DA4">
              <w:t>ormation to others</w:t>
            </w:r>
          </w:p>
        </w:tc>
      </w:tr>
      <w:tr w:rsidTr="00EC2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ListBullet"/>
            </w:pPr>
            <w:r w:rsidRPr="00EC2DA4">
              <w:t>Make routine decisions about sample conformance</w:t>
            </w:r>
          </w:p>
          <w:p w:rsidR="00000000" w:rsidRPr="00EC2DA4" w:rsidP="00EC2DA4">
            <w:pPr>
              <w:pStyle w:val="ListBullet"/>
            </w:pPr>
            <w:r w:rsidRPr="00EC2DA4">
              <w:t>Solve familiar and generally predictable problems within workplace guidelines</w:t>
            </w:r>
          </w:p>
          <w:p w:rsidR="00000000" w:rsidRPr="00EC2DA4" w:rsidP="00EC2DA4">
            <w:pPr>
              <w:pStyle w:val="ListBullet"/>
            </w:pPr>
            <w:r w:rsidRPr="00EC2DA4">
              <w:t>Use sampling tools and equipment</w:t>
            </w:r>
          </w:p>
        </w:tc>
      </w:tr>
    </w:tbl>
    <w:p w:rsidR="00000000" w:rsidRPr="00EC2DA4" w:rsidP="00EC2DA4">
      <w:pPr>
        <w:pStyle w:val="BodyText"/>
      </w:pPr>
    </w:p>
    <w:p w:rsidR="00000000" w:rsidRPr="00EC2DA4" w:rsidP="00EC2DA4">
      <w:pPr>
        <w:pStyle w:val="AllowPageBreak"/>
      </w:pPr>
    </w:p>
    <w:p w:rsidR="00000000" w:rsidRPr="00EC2DA4" w:rsidP="00EC2DA4">
      <w:pPr>
        <w:pStyle w:val="Heading1"/>
      </w:pPr>
      <w:bookmarkStart w:id="7" w:name="O_971618"/>
      <w:bookmarkEnd w:id="7"/>
      <w:r w:rsidRPr="00EC2DA4">
        <w:t>Unit Mapping Information</w:t>
      </w:r>
    </w:p>
    <w:tbl>
      <w:tblPr>
        <w:tblW w:w="9520" w:type="dxa"/>
        <w:tblLayout w:type="fixed"/>
        <w:tblCellMar>
          <w:left w:w="62" w:type="dxa"/>
          <w:right w:w="62" w:type="dxa"/>
        </w:tblCellMar>
        <w:tblLook w:val="0000"/>
      </w:tblPr>
      <w:tblGrid>
        <w:gridCol w:w="1871"/>
        <w:gridCol w:w="2128"/>
        <w:gridCol w:w="2409"/>
        <w:gridCol w:w="3112"/>
      </w:tblGrid>
      <w:tr w:rsidTr="00EC2DA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rPr>
                <w:rStyle w:val="SpecialBold"/>
              </w:rPr>
              <w:t>Equivalence status</w:t>
            </w:r>
          </w:p>
        </w:tc>
      </w:tr>
      <w:tr w:rsidTr="00EC2DA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FBPOPR2014 Participate in sensory analyses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FDFOP2014A Participate in sensory analyses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DA4">
            <w:pPr>
              <w:pStyle w:val="BodyText"/>
              <w:rPr>
                <w:lang w:val="en-NZ"/>
              </w:rPr>
            </w:pPr>
            <w:r w:rsidRPr="00EC2DA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DA4" w:rsidP="00EC2DA4">
            <w:pPr>
              <w:pStyle w:val="BodyText"/>
            </w:pPr>
            <w:r w:rsidRPr="00EC2DA4">
              <w:t>Equivalent unit</w:t>
            </w:r>
          </w:p>
        </w:tc>
      </w:tr>
    </w:tbl>
    <w:p w:rsidR="00000000" w:rsidRPr="00EC2DA4" w:rsidP="00EC2DA4">
      <w:pPr>
        <w:pStyle w:val="BodyText"/>
      </w:pPr>
    </w:p>
    <w:p w:rsidR="00000000" w:rsidRPr="00EC2DA4" w:rsidP="00EC2DA4">
      <w:pPr>
        <w:pStyle w:val="AllowPageBreak"/>
      </w:pPr>
    </w:p>
    <w:p w:rsidR="00000000" w:rsidRPr="00EC2DA4" w:rsidP="00EC2DA4">
      <w:pPr>
        <w:pStyle w:val="Heading1"/>
      </w:pPr>
      <w:bookmarkStart w:id="8" w:name="O_971625"/>
      <w:bookmarkEnd w:id="8"/>
      <w:r w:rsidRPr="00EC2DA4">
        <w:t>Links</w:t>
      </w:r>
    </w:p>
    <w:p w:rsidR="00000000" w:rsidRPr="00EC2DA4" w:rsidP="00651DE0">
      <w:pPr>
        <w:pStyle w:val="BodyText"/>
      </w:pPr>
      <w:r w:rsidRPr="00EC2DA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F3C3A">
        <w:rPr>
          <w:rStyle w:val="Hyperlink"/>
        </w:rPr>
        <w:t>https://vetnet.gov.au/Pages/TrainingDocs.aspx?q=78b15323-cd38-483e-aad7-1159b570a5c4</w:t>
      </w:r>
      <w:r>
        <w:fldChar w:fldCharType="end"/>
      </w:r>
    </w:p>
    <w:p w:rsidR="00000000" w:rsidRPr="00EC2DA4" w:rsidP="00EC2DA4"/>
    <w:sectPr w:rsidSect="00EC2D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A4" w:rsidRPr="00651DE0" w:rsidP="00651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0" w:rsidP="00EC2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1DE0" w:rsidP="00EC2D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51DE0" w:rsidP="00EC2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DA4" w:rsidRPr="00651DE0" w:rsidP="00651D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E0" w:rsidRPr="002D2AF8" w:rsidP="00EC2DA4">
    <w:pPr>
      <w:pStyle w:val="Header"/>
      <w:framePr w:wrap="around"/>
    </w:pPr>
    <w:r>
      <w:fldChar w:fldCharType="begin"/>
    </w:r>
    <w:r>
      <w:instrText xml:space="preserve"> TITLE   \* MERGEFORMAT </w:instrText>
    </w:r>
    <w:r>
      <w:fldChar w:fldCharType="separate"/>
    </w:r>
    <w:r>
      <w:t>FBPOPR2014 Participate in sensory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651DE0" w:rsidP="00EC2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09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F640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DA4"/>
    <w:pPr>
      <w:spacing w:before="360" w:after="60"/>
      <w:outlineLvl w:val="0"/>
    </w:pPr>
    <w:rPr>
      <w:sz w:val="32"/>
    </w:rPr>
  </w:style>
  <w:style w:type="paragraph" w:styleId="Heading2">
    <w:name w:val="heading 2"/>
    <w:basedOn w:val="HeadingBase"/>
    <w:next w:val="BodyText"/>
    <w:link w:val="Heading2Char"/>
    <w:qFormat/>
    <w:rsid w:val="00EC2DA4"/>
    <w:pPr>
      <w:keepLines/>
      <w:spacing w:before="240" w:after="120"/>
      <w:outlineLvl w:val="1"/>
    </w:pPr>
    <w:rPr>
      <w:sz w:val="28"/>
      <w:szCs w:val="40"/>
    </w:rPr>
  </w:style>
  <w:style w:type="paragraph" w:styleId="Heading3">
    <w:name w:val="heading 3"/>
    <w:basedOn w:val="HeadingBase"/>
    <w:next w:val="BodyText"/>
    <w:link w:val="Heading3Char"/>
    <w:qFormat/>
    <w:rsid w:val="00EC2DA4"/>
    <w:pPr>
      <w:spacing w:before="180" w:after="120"/>
      <w:outlineLvl w:val="2"/>
    </w:pPr>
    <w:rPr>
      <w:spacing w:val="-10"/>
      <w:kern w:val="32"/>
    </w:rPr>
  </w:style>
  <w:style w:type="paragraph" w:styleId="Heading4">
    <w:name w:val="heading 4"/>
    <w:basedOn w:val="HeadingBase"/>
    <w:next w:val="BodyText"/>
    <w:link w:val="Heading4Char"/>
    <w:qFormat/>
    <w:rsid w:val="00EC2DA4"/>
    <w:pPr>
      <w:spacing w:before="160" w:after="120"/>
      <w:outlineLvl w:val="3"/>
    </w:pPr>
    <w:rPr>
      <w:sz w:val="22"/>
    </w:rPr>
  </w:style>
  <w:style w:type="paragraph" w:styleId="Heading5">
    <w:name w:val="heading 5"/>
    <w:basedOn w:val="HeadingBase"/>
    <w:next w:val="Normal"/>
    <w:link w:val="Heading5Char"/>
    <w:qFormat/>
    <w:rsid w:val="00EC2DA4"/>
    <w:pPr>
      <w:spacing w:before="80"/>
      <w:outlineLvl w:val="4"/>
    </w:pPr>
    <w:rPr>
      <w:color w:val="918585"/>
      <w:sz w:val="20"/>
    </w:rPr>
  </w:style>
  <w:style w:type="paragraph" w:styleId="Heading6">
    <w:name w:val="heading 6"/>
    <w:basedOn w:val="HeadingBase"/>
    <w:next w:val="Normal"/>
    <w:link w:val="Heading6Char"/>
    <w:qFormat/>
    <w:rsid w:val="00EC2DA4"/>
    <w:pPr>
      <w:spacing w:before="60"/>
      <w:outlineLvl w:val="5"/>
    </w:pPr>
    <w:rPr>
      <w:color w:val="918585"/>
      <w:sz w:val="20"/>
    </w:rPr>
  </w:style>
  <w:style w:type="paragraph" w:styleId="Heading7">
    <w:name w:val="heading 7"/>
    <w:basedOn w:val="Normal"/>
    <w:next w:val="Normal"/>
    <w:link w:val="Heading7Char"/>
    <w:qFormat/>
    <w:rsid w:val="00EC2DA4"/>
    <w:pPr>
      <w:ind w:left="720"/>
      <w:outlineLvl w:val="6"/>
    </w:pPr>
    <w:rPr>
      <w:i/>
    </w:rPr>
  </w:style>
  <w:style w:type="paragraph" w:styleId="Heading8">
    <w:name w:val="heading 8"/>
    <w:basedOn w:val="Normal"/>
    <w:next w:val="Normal"/>
    <w:link w:val="Heading8Char"/>
    <w:qFormat/>
    <w:rsid w:val="00EC2DA4"/>
    <w:pPr>
      <w:ind w:left="720"/>
      <w:outlineLvl w:val="7"/>
    </w:pPr>
    <w:rPr>
      <w:i/>
    </w:rPr>
  </w:style>
  <w:style w:type="paragraph" w:styleId="Heading9">
    <w:name w:val="heading 9"/>
    <w:basedOn w:val="Normal"/>
    <w:next w:val="Normal"/>
    <w:link w:val="Heading9Char"/>
    <w:qFormat/>
    <w:rsid w:val="00EC2DA4"/>
    <w:pPr>
      <w:ind w:left="720"/>
      <w:outlineLvl w:val="8"/>
    </w:pPr>
    <w:rPr>
      <w:i/>
    </w:rPr>
  </w:style>
  <w:style w:type="character" w:default="1" w:styleId="DefaultParagraphFont">
    <w:name w:val="Default Paragraph Font"/>
    <w:uiPriority w:val="1"/>
    <w:unhideWhenUsed/>
    <w:rsid w:val="00EC2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DA4"/>
  </w:style>
  <w:style w:type="character" w:customStyle="1" w:styleId="Heading1Char">
    <w:name w:val="Heading 1 Char"/>
    <w:basedOn w:val="DefaultParagraphFont"/>
    <w:link w:val="Heading1"/>
    <w:rsid w:val="00EC2DA4"/>
    <w:rPr>
      <w:rFonts w:ascii="Times New Roman" w:eastAsia="Times New Roman" w:hAnsi="Times New Roman" w:cs="Times New Roman"/>
      <w:b/>
      <w:sz w:val="32"/>
      <w:szCs w:val="20"/>
      <w:lang w:eastAsia="en-US"/>
    </w:rPr>
  </w:style>
  <w:style w:type="paragraph" w:styleId="BodyText">
    <w:name w:val="Body Text"/>
    <w:basedOn w:val="Normal"/>
    <w:link w:val="BodyTextChar"/>
    <w:rsid w:val="00EC2D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DA4"/>
    <w:rPr>
      <w:rFonts w:ascii="Times New Roman" w:eastAsia="Times New Roman" w:hAnsi="Times New Roman" w:cs="Times New Roman"/>
      <w:sz w:val="24"/>
      <w:lang w:eastAsia="en-US"/>
    </w:rPr>
  </w:style>
  <w:style w:type="paragraph" w:styleId="ListBullet">
    <w:name w:val="List Bullet"/>
    <w:basedOn w:val="List"/>
    <w:rsid w:val="00EC2DA4"/>
    <w:pPr>
      <w:numPr>
        <w:numId w:val="11"/>
      </w:numPr>
      <w:tabs>
        <w:tab w:val="clear" w:pos="340"/>
      </w:tabs>
      <w:spacing w:before="40" w:after="40"/>
    </w:pPr>
  </w:style>
  <w:style w:type="character" w:customStyle="1" w:styleId="SpecialBold">
    <w:name w:val="Special Bold"/>
    <w:basedOn w:val="DefaultParagraphFont"/>
    <w:rsid w:val="00EC2DA4"/>
    <w:rPr>
      <w:b/>
      <w:spacing w:val="0"/>
    </w:rPr>
  </w:style>
  <w:style w:type="character" w:styleId="Emphasis">
    <w:name w:val="Emphasis"/>
    <w:basedOn w:val="DefaultParagraphFont"/>
    <w:qFormat/>
    <w:rsid w:val="00EC2DA4"/>
    <w:rPr>
      <w:i/>
    </w:rPr>
  </w:style>
  <w:style w:type="paragraph" w:customStyle="1" w:styleId="SuperHeading">
    <w:name w:val="SuperHeading"/>
    <w:basedOn w:val="Normal"/>
    <w:rsid w:val="00EC2DA4"/>
    <w:pPr>
      <w:spacing w:before="240" w:after="120"/>
      <w:outlineLvl w:val="0"/>
    </w:pPr>
    <w:rPr>
      <w:rFonts w:ascii="Times New Roman" w:hAnsi="Times New Roman"/>
      <w:b/>
      <w:sz w:val="32"/>
    </w:rPr>
  </w:style>
  <w:style w:type="paragraph" w:customStyle="1" w:styleId="AllowPageBreak">
    <w:name w:val="AllowPageBreak"/>
    <w:rsid w:val="00EC2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DA4"/>
    <w:rPr>
      <w:rFonts w:ascii="Courier New" w:eastAsia="Times New Roman" w:hAnsi="Courier New" w:cs="Times New Roman"/>
      <w:i/>
      <w:szCs w:val="20"/>
      <w:lang w:eastAsia="en-US"/>
    </w:rPr>
  </w:style>
  <w:style w:type="paragraph" w:customStyle="1" w:styleId="HeadingBase">
    <w:name w:val="Heading Base"/>
    <w:rsid w:val="00EC2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DA4"/>
    <w:pPr>
      <w:tabs>
        <w:tab w:val="right" w:leader="dot" w:pos="9072"/>
      </w:tabs>
      <w:ind w:left="567"/>
    </w:pPr>
    <w:rPr>
      <w:szCs w:val="22"/>
    </w:rPr>
  </w:style>
  <w:style w:type="paragraph" w:customStyle="1" w:styleId="TOCBase">
    <w:name w:val="TOC Base"/>
    <w:rsid w:val="00EC2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DA4"/>
    <w:pPr>
      <w:tabs>
        <w:tab w:val="right" w:leader="dot" w:pos="9072"/>
      </w:tabs>
      <w:spacing w:before="40" w:after="40"/>
      <w:ind w:left="284"/>
    </w:pPr>
    <w:rPr>
      <w:rFonts w:ascii="Times New Roman" w:hAnsi="Times New Roman"/>
    </w:rPr>
  </w:style>
  <w:style w:type="paragraph" w:styleId="TOC1">
    <w:name w:val="toc 1"/>
    <w:basedOn w:val="TOCBase"/>
    <w:next w:val="Normal"/>
    <w:rsid w:val="00EC2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DA4"/>
    <w:rPr>
      <w:rFonts w:ascii="Times New Roman" w:eastAsia="Times New Roman" w:hAnsi="Times New Roman" w:cs="Times New Roman"/>
      <w:sz w:val="16"/>
      <w:lang w:eastAsia="en-US"/>
    </w:rPr>
  </w:style>
  <w:style w:type="paragraph" w:styleId="Title">
    <w:name w:val="Title"/>
    <w:basedOn w:val="HeadingBase"/>
    <w:link w:val="TitleChar"/>
    <w:qFormat/>
    <w:rsid w:val="00EC2DA4"/>
    <w:pPr>
      <w:spacing w:before="5040"/>
      <w:jc w:val="center"/>
    </w:pPr>
    <w:rPr>
      <w:sz w:val="48"/>
      <w:szCs w:val="72"/>
      <w:lang w:val="en-US"/>
    </w:rPr>
  </w:style>
  <w:style w:type="character" w:customStyle="1" w:styleId="TitleChar">
    <w:name w:val="Title Char"/>
    <w:basedOn w:val="DefaultParagraphFont"/>
    <w:link w:val="Title"/>
    <w:rsid w:val="00EC2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DA4"/>
    <w:pPr>
      <w:tabs>
        <w:tab w:val="left" w:pos="3600"/>
        <w:tab w:val="left" w:pos="3958"/>
      </w:tabs>
    </w:pPr>
  </w:style>
  <w:style w:type="paragraph" w:styleId="List">
    <w:name w:val="List"/>
    <w:basedOn w:val="BodyText"/>
    <w:next w:val="BodyText"/>
    <w:rsid w:val="00EC2DA4"/>
    <w:pPr>
      <w:tabs>
        <w:tab w:val="left" w:pos="340"/>
      </w:tabs>
      <w:spacing w:before="60" w:after="60"/>
      <w:ind w:left="340" w:hanging="340"/>
    </w:pPr>
  </w:style>
  <w:style w:type="paragraph" w:customStyle="1" w:styleId="Note">
    <w:name w:val="Note"/>
    <w:basedOn w:val="BodyText"/>
    <w:rsid w:val="00EC2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DA4"/>
    <w:pPr>
      <w:framePr w:wrap="auto" w:hAnchor="text" w:y="6049"/>
    </w:pPr>
    <w:rPr>
      <w:color w:val="000000"/>
      <w:sz w:val="40"/>
    </w:rPr>
  </w:style>
  <w:style w:type="paragraph" w:customStyle="1" w:styleId="TOCTitle">
    <w:name w:val="TOCTitle"/>
    <w:basedOn w:val="Heading1"/>
    <w:rsid w:val="00EC2DA4"/>
    <w:pPr>
      <w:spacing w:after="240"/>
      <w:jc w:val="center"/>
      <w:outlineLvl w:val="9"/>
    </w:pPr>
    <w:rPr>
      <w:caps/>
    </w:rPr>
  </w:style>
  <w:style w:type="paragraph" w:customStyle="1" w:styleId="Version">
    <w:name w:val="Version"/>
    <w:rsid w:val="00EC2D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DA4"/>
    <w:pPr>
      <w:numPr>
        <w:numId w:val="12"/>
      </w:numPr>
      <w:tabs>
        <w:tab w:val="clear" w:pos="680"/>
      </w:tabs>
    </w:pPr>
  </w:style>
  <w:style w:type="paragraph" w:styleId="Index1">
    <w:name w:val="index 1"/>
    <w:basedOn w:val="Normal"/>
    <w:next w:val="Normal"/>
    <w:semiHidden/>
    <w:rsid w:val="00EC2DA4"/>
    <w:pPr>
      <w:keepNext w:val="0"/>
      <w:tabs>
        <w:tab w:val="right" w:pos="4176"/>
      </w:tabs>
      <w:ind w:left="198" w:hanging="198"/>
    </w:pPr>
    <w:rPr>
      <w:rFonts w:ascii="Garamond" w:hAnsi="Garamond"/>
    </w:rPr>
  </w:style>
  <w:style w:type="paragraph" w:styleId="IndexHeading">
    <w:name w:val="index heading"/>
    <w:basedOn w:val="Normal"/>
    <w:next w:val="Index1"/>
    <w:semiHidden/>
    <w:rsid w:val="00EC2DA4"/>
    <w:pPr>
      <w:spacing w:before="120" w:after="120"/>
    </w:pPr>
    <w:rPr>
      <w:rFonts w:ascii="Arial" w:hAnsi="Arial"/>
      <w:b/>
      <w:color w:val="918585"/>
      <w:sz w:val="24"/>
    </w:rPr>
  </w:style>
  <w:style w:type="paragraph" w:styleId="Header">
    <w:name w:val="header"/>
    <w:basedOn w:val="Normal"/>
    <w:link w:val="HeaderChar"/>
    <w:rsid w:val="00EC2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DA4"/>
    <w:rPr>
      <w:rFonts w:ascii="Times New Roman" w:eastAsia="Times New Roman" w:hAnsi="Times New Roman" w:cs="Times New Roman"/>
      <w:sz w:val="16"/>
      <w:szCs w:val="20"/>
      <w:lang w:val="en-GB" w:eastAsia="en-US"/>
    </w:rPr>
  </w:style>
  <w:style w:type="paragraph" w:customStyle="1" w:styleId="Chapter">
    <w:name w:val="Chapter"/>
    <w:basedOn w:val="Normal"/>
    <w:rsid w:val="00EC2DA4"/>
    <w:pPr>
      <w:spacing w:before="240"/>
    </w:pPr>
    <w:rPr>
      <w:rFonts w:ascii="Times New Roman" w:hAnsi="Times New Roman"/>
      <w:smallCaps/>
      <w:spacing w:val="80"/>
      <w:sz w:val="28"/>
    </w:rPr>
  </w:style>
  <w:style w:type="paragraph" w:customStyle="1" w:styleId="InChapter">
    <w:name w:val="InChapter"/>
    <w:basedOn w:val="Heading3"/>
    <w:rsid w:val="00EC2DA4"/>
    <w:pPr>
      <w:spacing w:after="240"/>
      <w:outlineLvl w:val="9"/>
    </w:pPr>
    <w:rPr>
      <w:noProof/>
    </w:rPr>
  </w:style>
  <w:style w:type="paragraph" w:styleId="Index2">
    <w:name w:val="index 2"/>
    <w:basedOn w:val="Normal"/>
    <w:next w:val="Normal"/>
    <w:semiHidden/>
    <w:rsid w:val="00EC2DA4"/>
    <w:pPr>
      <w:tabs>
        <w:tab w:val="right" w:pos="4176"/>
      </w:tabs>
      <w:ind w:left="568" w:hanging="284"/>
    </w:pPr>
    <w:rPr>
      <w:rFonts w:ascii="Garamond" w:hAnsi="Garamond"/>
    </w:rPr>
  </w:style>
  <w:style w:type="paragraph" w:customStyle="1" w:styleId="Byline">
    <w:name w:val="Byline"/>
    <w:rsid w:val="00EC2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DA4"/>
    <w:pPr>
      <w:tabs>
        <w:tab w:val="clear" w:pos="3600"/>
        <w:tab w:val="clear" w:pos="3958"/>
      </w:tabs>
      <w:jc w:val="right"/>
    </w:pPr>
  </w:style>
  <w:style w:type="paragraph" w:styleId="Caption">
    <w:name w:val="caption"/>
    <w:basedOn w:val="BodyText"/>
    <w:next w:val="Normal"/>
    <w:qFormat/>
    <w:rsid w:val="00EC2DA4"/>
    <w:pPr>
      <w:framePr w:w="2268" w:hSpace="181" w:vSpace="181" w:wrap="around" w:vAnchor="text" w:hAnchor="page" w:x="1135" w:y="285" w:anchorLock="1"/>
    </w:pPr>
    <w:rPr>
      <w:i/>
    </w:rPr>
  </w:style>
  <w:style w:type="paragraph" w:customStyle="1" w:styleId="MiniTOCTitle">
    <w:name w:val="MiniTOCTitle"/>
    <w:basedOn w:val="Heading4"/>
    <w:rsid w:val="00EC2DA4"/>
    <w:pPr>
      <w:spacing w:before="240"/>
      <w:outlineLvl w:val="9"/>
    </w:pPr>
    <w:rPr>
      <w:noProof/>
      <w:sz w:val="24"/>
    </w:rPr>
  </w:style>
  <w:style w:type="paragraph" w:customStyle="1" w:styleId="MiniTOCItem">
    <w:name w:val="MiniTOCItem"/>
    <w:basedOn w:val="ListBullet"/>
    <w:rsid w:val="00EC2DA4"/>
    <w:pPr>
      <w:numPr>
        <w:numId w:val="0"/>
      </w:numPr>
      <w:tabs>
        <w:tab w:val="right" w:leader="dot" w:pos="6521"/>
      </w:tabs>
      <w:spacing w:before="0" w:after="0"/>
    </w:pPr>
  </w:style>
  <w:style w:type="paragraph" w:customStyle="1" w:styleId="TOFTitle">
    <w:name w:val="TOFTitle"/>
    <w:basedOn w:val="TOCTitle"/>
    <w:rsid w:val="00EC2DA4"/>
  </w:style>
  <w:style w:type="paragraph" w:styleId="TableofFigures">
    <w:name w:val="table of figures"/>
    <w:basedOn w:val="Normal"/>
    <w:next w:val="Normal"/>
    <w:semiHidden/>
    <w:rsid w:val="00EC2DA4"/>
    <w:pPr>
      <w:tabs>
        <w:tab w:val="right" w:leader="dot" w:pos="9072"/>
      </w:tabs>
      <w:ind w:left="970" w:hanging="403"/>
    </w:pPr>
    <w:rPr>
      <w:rFonts w:ascii="Times New Roman" w:hAnsi="Times New Roman"/>
      <w:b/>
    </w:rPr>
  </w:style>
  <w:style w:type="paragraph" w:styleId="ListNumber">
    <w:name w:val="List Number"/>
    <w:basedOn w:val="List"/>
    <w:rsid w:val="00EC2DA4"/>
    <w:pPr>
      <w:numPr>
        <w:numId w:val="14"/>
      </w:numPr>
      <w:tabs>
        <w:tab w:val="clear" w:pos="340"/>
      </w:tabs>
    </w:pPr>
  </w:style>
  <w:style w:type="character" w:customStyle="1" w:styleId="WingdingSymbols">
    <w:name w:val="Wingding Symbols"/>
    <w:rsid w:val="00EC2DA4"/>
    <w:rPr>
      <w:rFonts w:ascii="Wingdings" w:hAnsi="Wingdings"/>
    </w:rPr>
  </w:style>
  <w:style w:type="paragraph" w:customStyle="1" w:styleId="TableHeading">
    <w:name w:val="Table Heading"/>
    <w:basedOn w:val="HeadingBase"/>
    <w:rsid w:val="00EC2DA4"/>
    <w:pPr>
      <w:keepLines/>
      <w:pBdr>
        <w:bottom w:val="single" w:sz="6" w:space="1" w:color="918585"/>
      </w:pBdr>
      <w:spacing w:before="240"/>
    </w:pPr>
  </w:style>
  <w:style w:type="character" w:customStyle="1" w:styleId="HotSpot">
    <w:name w:val="HotSpot"/>
    <w:rsid w:val="00EC2DA4"/>
    <w:rPr>
      <w:color w:val="0033CC"/>
      <w:u w:val="none"/>
    </w:rPr>
  </w:style>
  <w:style w:type="paragraph" w:customStyle="1" w:styleId="BodyTextRight">
    <w:name w:val="Body Text Right"/>
    <w:basedOn w:val="BodyText"/>
    <w:rsid w:val="00EC2DA4"/>
    <w:pPr>
      <w:spacing w:before="0" w:after="0"/>
      <w:jc w:val="right"/>
    </w:pPr>
  </w:style>
  <w:style w:type="paragraph" w:styleId="Index3">
    <w:name w:val="index 3"/>
    <w:basedOn w:val="ListNumber2"/>
    <w:next w:val="Normal"/>
    <w:semiHidden/>
    <w:rsid w:val="00EC2DA4"/>
    <w:pPr>
      <w:numPr>
        <w:numId w:val="0"/>
      </w:numPr>
      <w:tabs>
        <w:tab w:val="right" w:leader="dot" w:pos="4176"/>
      </w:tabs>
    </w:pPr>
  </w:style>
  <w:style w:type="paragraph" w:styleId="ListNumber2">
    <w:name w:val="List Number 2"/>
    <w:basedOn w:val="List2"/>
    <w:rsid w:val="00EC2DA4"/>
    <w:pPr>
      <w:numPr>
        <w:numId w:val="9"/>
      </w:numPr>
      <w:tabs>
        <w:tab w:val="clear" w:pos="1060"/>
      </w:tabs>
    </w:pPr>
  </w:style>
  <w:style w:type="paragraph" w:customStyle="1" w:styleId="MarginNote">
    <w:name w:val="Margin Note"/>
    <w:basedOn w:val="BodyText"/>
    <w:rsid w:val="00EC2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DA4"/>
    <w:rPr>
      <w:sz w:val="32"/>
    </w:rPr>
  </w:style>
  <w:style w:type="paragraph" w:customStyle="1" w:styleId="HeadingProcedure">
    <w:name w:val="Heading Procedure"/>
    <w:basedOn w:val="HeadingBase"/>
    <w:next w:val="Normal"/>
    <w:rsid w:val="00EC2DA4"/>
    <w:pPr>
      <w:tabs>
        <w:tab w:val="left" w:pos="0"/>
      </w:tabs>
      <w:spacing w:before="120" w:after="60"/>
    </w:pPr>
    <w:rPr>
      <w:i/>
      <w:color w:val="918585"/>
      <w:sz w:val="22"/>
    </w:rPr>
  </w:style>
  <w:style w:type="paragraph" w:customStyle="1" w:styleId="TableBodyText">
    <w:name w:val="Table Body Text"/>
    <w:basedOn w:val="BodyText"/>
    <w:rsid w:val="00EC2DA4"/>
    <w:pPr>
      <w:spacing w:before="60" w:after="60"/>
    </w:pPr>
  </w:style>
  <w:style w:type="paragraph" w:styleId="ListContinue">
    <w:name w:val="List Continue"/>
    <w:basedOn w:val="List"/>
    <w:rsid w:val="00EC2DA4"/>
    <w:pPr>
      <w:ind w:firstLine="0"/>
    </w:pPr>
  </w:style>
  <w:style w:type="paragraph" w:customStyle="1" w:styleId="ListNote">
    <w:name w:val="List Note"/>
    <w:basedOn w:val="List"/>
    <w:rsid w:val="00EC2DA4"/>
    <w:pPr>
      <w:pBdr>
        <w:top w:val="single" w:sz="6" w:space="2" w:color="918585"/>
        <w:bottom w:val="single" w:sz="6" w:space="2" w:color="918585"/>
      </w:pBdr>
      <w:tabs>
        <w:tab w:val="left" w:pos="1021"/>
      </w:tabs>
      <w:ind w:firstLine="0"/>
    </w:pPr>
  </w:style>
  <w:style w:type="paragraph" w:customStyle="1" w:styleId="Warning">
    <w:name w:val="Warning"/>
    <w:basedOn w:val="BodyText"/>
    <w:rsid w:val="00EC2DA4"/>
    <w:pPr>
      <w:shd w:val="clear" w:color="auto" w:fill="D9D9D9"/>
      <w:tabs>
        <w:tab w:val="left" w:pos="992"/>
      </w:tabs>
      <w:ind w:left="119" w:right="119"/>
    </w:pPr>
    <w:rPr>
      <w:sz w:val="20"/>
    </w:rPr>
  </w:style>
  <w:style w:type="paragraph" w:customStyle="1" w:styleId="MarginIcons">
    <w:name w:val="Margin Icons"/>
    <w:basedOn w:val="BodyText"/>
    <w:rsid w:val="00EC2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DA4"/>
    <w:rPr>
      <w:rFonts w:ascii="Courier New" w:hAnsi="Courier New"/>
    </w:rPr>
  </w:style>
  <w:style w:type="paragraph" w:customStyle="1" w:styleId="NoteBullet">
    <w:name w:val="Note Bullet"/>
    <w:basedOn w:val="Note"/>
    <w:rsid w:val="00EC2DA4"/>
    <w:pPr>
      <w:tabs>
        <w:tab w:val="clear" w:pos="680"/>
      </w:tabs>
      <w:spacing w:before="60" w:after="60"/>
    </w:pPr>
  </w:style>
  <w:style w:type="paragraph" w:customStyle="1" w:styleId="SubHeading2">
    <w:name w:val="SubHeading2"/>
    <w:basedOn w:val="HeadingBase"/>
    <w:rsid w:val="00EC2DA4"/>
    <w:pPr>
      <w:spacing w:before="240" w:after="60"/>
    </w:pPr>
    <w:rPr>
      <w:sz w:val="20"/>
    </w:rPr>
  </w:style>
  <w:style w:type="paragraph" w:customStyle="1" w:styleId="SubHeading1">
    <w:name w:val="SubHeading1"/>
    <w:basedOn w:val="HeadingBase"/>
    <w:rsid w:val="00EC2DA4"/>
    <w:pPr>
      <w:spacing w:before="240" w:after="60"/>
    </w:pPr>
    <w:rPr>
      <w:color w:val="918585"/>
      <w:sz w:val="22"/>
    </w:rPr>
  </w:style>
  <w:style w:type="paragraph" w:customStyle="1" w:styleId="SideHeading">
    <w:name w:val="Side Heading"/>
    <w:basedOn w:val="HeadingBase"/>
    <w:rsid w:val="00EC2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DA4"/>
    <w:pPr>
      <w:numPr>
        <w:numId w:val="10"/>
      </w:numPr>
    </w:pPr>
  </w:style>
  <w:style w:type="paragraph" w:styleId="PlainText">
    <w:name w:val="Plain Text"/>
    <w:basedOn w:val="Normal"/>
    <w:link w:val="PlainTextChar"/>
    <w:rsid w:val="00EC2DA4"/>
    <w:rPr>
      <w:sz w:val="20"/>
    </w:rPr>
  </w:style>
  <w:style w:type="character" w:customStyle="1" w:styleId="PlainTextChar">
    <w:name w:val="Plain Text Char"/>
    <w:basedOn w:val="DefaultParagraphFont"/>
    <w:link w:val="PlainText"/>
    <w:rsid w:val="00EC2DA4"/>
    <w:rPr>
      <w:rFonts w:ascii="Courier New" w:eastAsia="Times New Roman" w:hAnsi="Courier New" w:cs="Times New Roman"/>
      <w:sz w:val="20"/>
      <w:szCs w:val="20"/>
      <w:lang w:eastAsia="en-US"/>
    </w:rPr>
  </w:style>
  <w:style w:type="character" w:customStyle="1" w:styleId="MenuOption">
    <w:name w:val="Menu Option"/>
    <w:basedOn w:val="DefaultParagraphFont"/>
    <w:rsid w:val="00EC2DA4"/>
    <w:rPr>
      <w:b/>
      <w:smallCaps/>
    </w:rPr>
  </w:style>
  <w:style w:type="paragraph" w:customStyle="1" w:styleId="TableListNumber">
    <w:name w:val="Table List Number"/>
    <w:basedOn w:val="ListNumber"/>
    <w:rsid w:val="00EC2DA4"/>
    <w:pPr>
      <w:numPr>
        <w:numId w:val="0"/>
      </w:numPr>
    </w:pPr>
  </w:style>
  <w:style w:type="paragraph" w:styleId="TOC4">
    <w:name w:val="toc 4"/>
    <w:basedOn w:val="TOCBase"/>
    <w:next w:val="Normal"/>
    <w:semiHidden/>
    <w:rsid w:val="00EC2DA4"/>
    <w:pPr>
      <w:tabs>
        <w:tab w:val="right" w:leader="dot" w:pos="9071"/>
      </w:tabs>
      <w:ind w:left="1701"/>
    </w:pPr>
  </w:style>
  <w:style w:type="paragraph" w:customStyle="1" w:styleId="ListAlpha">
    <w:name w:val="List Alpha"/>
    <w:basedOn w:val="List"/>
    <w:rsid w:val="00EC2DA4"/>
    <w:pPr>
      <w:numPr>
        <w:numId w:val="8"/>
      </w:numPr>
    </w:pPr>
  </w:style>
  <w:style w:type="paragraph" w:customStyle="1" w:styleId="ListAlpha2">
    <w:name w:val="List Alpha 2"/>
    <w:basedOn w:val="List2"/>
    <w:rsid w:val="00EC2DA4"/>
    <w:pPr>
      <w:numPr>
        <w:numId w:val="7"/>
      </w:numPr>
    </w:pPr>
  </w:style>
  <w:style w:type="paragraph" w:styleId="List2">
    <w:name w:val="List 2"/>
    <w:basedOn w:val="BodyText"/>
    <w:rsid w:val="00EC2DA4"/>
    <w:pPr>
      <w:tabs>
        <w:tab w:val="left" w:pos="680"/>
      </w:tabs>
      <w:spacing w:before="60" w:after="60"/>
      <w:ind w:left="680" w:hanging="340"/>
    </w:pPr>
  </w:style>
  <w:style w:type="paragraph" w:styleId="List3">
    <w:name w:val="List 3"/>
    <w:basedOn w:val="BodyText"/>
    <w:rsid w:val="00EC2DA4"/>
    <w:pPr>
      <w:tabs>
        <w:tab w:val="left" w:pos="1021"/>
      </w:tabs>
      <w:spacing w:before="60" w:after="60"/>
      <w:ind w:left="1020" w:hanging="340"/>
    </w:pPr>
  </w:style>
  <w:style w:type="paragraph" w:styleId="List4">
    <w:name w:val="List 4"/>
    <w:basedOn w:val="BodyText"/>
    <w:rsid w:val="00EC2DA4"/>
    <w:pPr>
      <w:tabs>
        <w:tab w:val="left" w:pos="1361"/>
      </w:tabs>
      <w:spacing w:before="60" w:after="60"/>
      <w:ind w:left="1361" w:hanging="340"/>
    </w:pPr>
  </w:style>
  <w:style w:type="paragraph" w:styleId="List5">
    <w:name w:val="List 5"/>
    <w:basedOn w:val="BodyText"/>
    <w:rsid w:val="00EC2DA4"/>
    <w:pPr>
      <w:tabs>
        <w:tab w:val="left" w:pos="1701"/>
      </w:tabs>
      <w:spacing w:before="60" w:after="60"/>
      <w:ind w:left="1701" w:hanging="340"/>
    </w:pPr>
  </w:style>
  <w:style w:type="paragraph" w:styleId="ListBullet3">
    <w:name w:val="List Bullet 3"/>
    <w:basedOn w:val="List3"/>
    <w:rsid w:val="00EC2DA4"/>
    <w:pPr>
      <w:numPr>
        <w:numId w:val="13"/>
      </w:numPr>
      <w:tabs>
        <w:tab w:val="clear" w:pos="1021"/>
      </w:tabs>
      <w:ind w:left="1037" w:hanging="357"/>
    </w:pPr>
  </w:style>
  <w:style w:type="paragraph" w:styleId="ListBullet4">
    <w:name w:val="List Bullet 4"/>
    <w:basedOn w:val="List4"/>
    <w:rsid w:val="00EC2DA4"/>
    <w:pPr>
      <w:numPr>
        <w:numId w:val="2"/>
      </w:numPr>
      <w:tabs>
        <w:tab w:val="clear" w:pos="1361"/>
      </w:tabs>
    </w:pPr>
  </w:style>
  <w:style w:type="paragraph" w:styleId="ListBullet5">
    <w:name w:val="List Bullet 5"/>
    <w:basedOn w:val="List5"/>
    <w:rsid w:val="00EC2DA4"/>
    <w:pPr>
      <w:numPr>
        <w:numId w:val="3"/>
      </w:numPr>
    </w:pPr>
  </w:style>
  <w:style w:type="paragraph" w:styleId="ListContinue2">
    <w:name w:val="List Continue 2"/>
    <w:basedOn w:val="List2"/>
    <w:rsid w:val="00EC2DA4"/>
    <w:pPr>
      <w:ind w:firstLine="0"/>
    </w:pPr>
  </w:style>
  <w:style w:type="paragraph" w:styleId="ListContinue3">
    <w:name w:val="List Continue 3"/>
    <w:basedOn w:val="List3"/>
    <w:rsid w:val="00EC2DA4"/>
    <w:pPr>
      <w:ind w:left="1021" w:firstLine="0"/>
    </w:pPr>
  </w:style>
  <w:style w:type="paragraph" w:styleId="ListContinue4">
    <w:name w:val="List Continue 4"/>
    <w:basedOn w:val="List4"/>
    <w:rsid w:val="00EC2DA4"/>
    <w:pPr>
      <w:ind w:firstLine="0"/>
    </w:pPr>
  </w:style>
  <w:style w:type="paragraph" w:styleId="ListContinue5">
    <w:name w:val="List Continue 5"/>
    <w:basedOn w:val="List5"/>
    <w:rsid w:val="00EC2DA4"/>
    <w:pPr>
      <w:ind w:firstLine="0"/>
    </w:pPr>
  </w:style>
  <w:style w:type="paragraph" w:styleId="ListNumber3">
    <w:name w:val="List Number 3"/>
    <w:basedOn w:val="List3"/>
    <w:rsid w:val="00EC2DA4"/>
    <w:pPr>
      <w:numPr>
        <w:numId w:val="4"/>
      </w:numPr>
    </w:pPr>
  </w:style>
  <w:style w:type="paragraph" w:styleId="ListNumber4">
    <w:name w:val="List Number 4"/>
    <w:basedOn w:val="List4"/>
    <w:rsid w:val="00EC2DA4"/>
    <w:pPr>
      <w:numPr>
        <w:numId w:val="5"/>
      </w:numPr>
    </w:pPr>
  </w:style>
  <w:style w:type="paragraph" w:styleId="ListNumber5">
    <w:name w:val="List Number 5"/>
    <w:basedOn w:val="List5"/>
    <w:rsid w:val="00EC2DA4"/>
    <w:pPr>
      <w:numPr>
        <w:numId w:val="6"/>
      </w:numPr>
    </w:pPr>
  </w:style>
  <w:style w:type="paragraph" w:styleId="BlockText">
    <w:name w:val="Block Text"/>
    <w:basedOn w:val="Normal"/>
    <w:rsid w:val="00EC2DA4"/>
    <w:pPr>
      <w:spacing w:after="120"/>
      <w:ind w:left="1440" w:right="1440"/>
    </w:pPr>
  </w:style>
  <w:style w:type="character" w:customStyle="1" w:styleId="Subscript">
    <w:name w:val="Subscript"/>
    <w:basedOn w:val="DefaultParagraphFont"/>
    <w:rsid w:val="00EC2DA4"/>
    <w:rPr>
      <w:sz w:val="16"/>
      <w:vertAlign w:val="subscript"/>
    </w:rPr>
  </w:style>
  <w:style w:type="character" w:customStyle="1" w:styleId="Superscript">
    <w:name w:val="Superscript"/>
    <w:basedOn w:val="DefaultParagraphFont"/>
    <w:rsid w:val="00EC2DA4"/>
    <w:rPr>
      <w:sz w:val="16"/>
      <w:vertAlign w:val="superscript"/>
    </w:rPr>
  </w:style>
  <w:style w:type="character" w:customStyle="1" w:styleId="Symbols">
    <w:name w:val="Symbols"/>
    <w:basedOn w:val="DefaultParagraphFont"/>
    <w:rsid w:val="00EC2DA4"/>
    <w:rPr>
      <w:rFonts w:ascii="Symbol" w:hAnsi="Symbol"/>
    </w:rPr>
  </w:style>
  <w:style w:type="character" w:customStyle="1" w:styleId="MenuOptions">
    <w:name w:val="Menu Options"/>
    <w:basedOn w:val="DefaultParagraphFont"/>
    <w:rsid w:val="00EC2DA4"/>
    <w:rPr>
      <w:rFonts w:ascii="Arial Narrow" w:hAnsi="Arial Narrow"/>
      <w:smallCaps/>
    </w:rPr>
  </w:style>
  <w:style w:type="character" w:customStyle="1" w:styleId="Buttons">
    <w:name w:val="Buttons"/>
    <w:basedOn w:val="DefaultParagraphFont"/>
    <w:rsid w:val="00EC2DA4"/>
    <w:rPr>
      <w:b/>
    </w:rPr>
  </w:style>
  <w:style w:type="character" w:customStyle="1" w:styleId="Underlined">
    <w:name w:val="Underlined"/>
    <w:basedOn w:val="DefaultParagraphFont"/>
    <w:rsid w:val="00EC2DA4"/>
    <w:rPr>
      <w:u w:val="single"/>
    </w:rPr>
  </w:style>
  <w:style w:type="paragraph" w:customStyle="1" w:styleId="TableBodyTextRight">
    <w:name w:val="Table Body Text Right"/>
    <w:basedOn w:val="TableBodyText"/>
    <w:rsid w:val="00EC2DA4"/>
    <w:pPr>
      <w:widowControl w:val="0"/>
      <w:autoSpaceDE w:val="0"/>
      <w:autoSpaceDN w:val="0"/>
      <w:adjustRightInd w:val="0"/>
      <w:jc w:val="right"/>
    </w:pPr>
    <w:rPr>
      <w:rFonts w:cs="Arial"/>
      <w:szCs w:val="18"/>
    </w:rPr>
  </w:style>
  <w:style w:type="paragraph" w:customStyle="1" w:styleId="CopyrightText">
    <w:name w:val="Copyright Text"/>
    <w:basedOn w:val="BodyText"/>
    <w:rsid w:val="00EC2DA4"/>
    <w:rPr>
      <w:sz w:val="18"/>
    </w:rPr>
  </w:style>
  <w:style w:type="paragraph" w:customStyle="1" w:styleId="BodySmallRight">
    <w:name w:val="Body Small Right"/>
    <w:basedOn w:val="BodyTextRight"/>
    <w:rsid w:val="00EC2DA4"/>
    <w:rPr>
      <w:sz w:val="18"/>
      <w:szCs w:val="18"/>
    </w:rPr>
  </w:style>
  <w:style w:type="paragraph" w:customStyle="1" w:styleId="MarginEdition">
    <w:name w:val="Margin Edition"/>
    <w:basedOn w:val="MarginNote"/>
    <w:rsid w:val="00EC2DA4"/>
    <w:pPr>
      <w:spacing w:before="0" w:after="0"/>
    </w:pPr>
    <w:rPr>
      <w:rFonts w:ascii="Times New Roman" w:hAnsi="Times New Roman"/>
      <w:color w:val="999999"/>
    </w:rPr>
  </w:style>
  <w:style w:type="paragraph" w:customStyle="1" w:styleId="Spacer">
    <w:name w:val="Spacer"/>
    <w:basedOn w:val="Normal"/>
    <w:rsid w:val="00EC2DA4"/>
    <w:rPr>
      <w:sz w:val="2"/>
      <w:szCs w:val="2"/>
    </w:rPr>
  </w:style>
  <w:style w:type="character" w:customStyle="1" w:styleId="Small">
    <w:name w:val="Small"/>
    <w:basedOn w:val="DefaultParagraphFont"/>
    <w:rsid w:val="00EC2DA4"/>
    <w:rPr>
      <w:sz w:val="16"/>
    </w:rPr>
  </w:style>
  <w:style w:type="paragraph" w:customStyle="1" w:styleId="WideTable">
    <w:name w:val="Wide Table"/>
    <w:basedOn w:val="Normal"/>
    <w:rsid w:val="00EC2DA4"/>
    <w:pPr>
      <w:ind w:left="-1418"/>
    </w:pPr>
    <w:rPr>
      <w:sz w:val="2"/>
      <w:szCs w:val="2"/>
    </w:rPr>
  </w:style>
  <w:style w:type="character" w:styleId="PageNumber">
    <w:name w:val="page number"/>
    <w:basedOn w:val="DefaultParagraphFont"/>
    <w:rsid w:val="00EC2DA4"/>
  </w:style>
  <w:style w:type="paragraph" w:styleId="Quote">
    <w:name w:val="Quote"/>
    <w:basedOn w:val="Heading1"/>
    <w:link w:val="QuoteChar"/>
    <w:qFormat/>
    <w:rsid w:val="00EC2DA4"/>
    <w:rPr>
      <w:b w:val="0"/>
      <w:sz w:val="72"/>
      <w:szCs w:val="72"/>
      <w:lang w:val="en-NZ"/>
    </w:rPr>
  </w:style>
  <w:style w:type="character" w:customStyle="1" w:styleId="QuoteChar">
    <w:name w:val="Quote Char"/>
    <w:basedOn w:val="DefaultParagraphFont"/>
    <w:link w:val="Quote"/>
    <w:rsid w:val="00EC2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DA4"/>
    <w:pPr>
      <w:pageBreakBefore/>
    </w:pPr>
  </w:style>
  <w:style w:type="paragraph" w:customStyle="1" w:styleId="Border">
    <w:name w:val="Border"/>
    <w:basedOn w:val="Normal"/>
    <w:qFormat/>
    <w:rsid w:val="00EC2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DA4"/>
    <w:rPr>
      <w:b/>
      <w:bCs/>
      <w:i/>
      <w:iCs/>
      <w:color w:val="auto"/>
    </w:rPr>
  </w:style>
  <w:style w:type="paragraph" w:styleId="IntenseQuote">
    <w:name w:val="Intense Quote"/>
    <w:basedOn w:val="Normal"/>
    <w:next w:val="Normal"/>
    <w:link w:val="IntenseQuoteChar"/>
    <w:uiPriority w:val="30"/>
    <w:qFormat/>
    <w:rsid w:val="00EC2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DA4"/>
    <w:rPr>
      <w:smallCaps/>
      <w:color w:val="auto"/>
      <w:u w:val="single"/>
    </w:rPr>
  </w:style>
  <w:style w:type="character" w:styleId="IntenseReference">
    <w:name w:val="Intense Reference"/>
    <w:basedOn w:val="DefaultParagraphFont"/>
    <w:uiPriority w:val="32"/>
    <w:qFormat/>
    <w:rsid w:val="00EC2DA4"/>
    <w:rPr>
      <w:b/>
      <w:bCs/>
      <w:smallCaps/>
      <w:color w:val="auto"/>
      <w:spacing w:val="5"/>
      <w:u w:val="single"/>
    </w:rPr>
  </w:style>
  <w:style w:type="paragraph" w:customStyle="1" w:styleId="2ColumnHeading">
    <w:name w:val="2Column Heading"/>
    <w:basedOn w:val="BodyText"/>
    <w:qFormat/>
    <w:rsid w:val="00EC2DA4"/>
    <w:pPr>
      <w:spacing w:after="60"/>
      <w:ind w:left="-2268"/>
    </w:pPr>
    <w:rPr>
      <w:b/>
    </w:rPr>
  </w:style>
  <w:style w:type="paragraph" w:customStyle="1" w:styleId="Heading1TOC">
    <w:name w:val="Heading1 TOC"/>
    <w:basedOn w:val="Normal"/>
    <w:qFormat/>
    <w:rsid w:val="00EC2DA4"/>
    <w:pPr>
      <w:spacing w:before="240" w:after="120"/>
    </w:pPr>
    <w:rPr>
      <w:rFonts w:ascii="Times New Roman" w:hAnsi="Times New Roman"/>
      <w:b/>
      <w:sz w:val="32"/>
    </w:rPr>
  </w:style>
  <w:style w:type="paragraph" w:customStyle="1" w:styleId="Heading2TOC">
    <w:name w:val="Heading2 TOC"/>
    <w:basedOn w:val="Normal"/>
    <w:qFormat/>
    <w:rsid w:val="00EC2DA4"/>
    <w:pPr>
      <w:spacing w:before="240" w:after="60"/>
    </w:pPr>
    <w:rPr>
      <w:rFonts w:ascii="Times New Roman" w:hAnsi="Times New Roman"/>
      <w:b/>
      <w:sz w:val="28"/>
    </w:rPr>
  </w:style>
  <w:style w:type="character" w:customStyle="1" w:styleId="Underline">
    <w:name w:val="Underline"/>
    <w:basedOn w:val="DefaultParagraphFont"/>
    <w:qFormat/>
    <w:rsid w:val="00EC2DA4"/>
    <w:rPr>
      <w:u w:val="single"/>
    </w:rPr>
  </w:style>
  <w:style w:type="character" w:customStyle="1" w:styleId="BoldandItalics">
    <w:name w:val="Bold and Italics"/>
    <w:qFormat/>
    <w:rsid w:val="00EC2DA4"/>
    <w:rPr>
      <w:b/>
      <w:i/>
      <w:u w:val="none"/>
    </w:rPr>
  </w:style>
  <w:style w:type="paragraph" w:styleId="BalloonText">
    <w:name w:val="Balloon Text"/>
    <w:basedOn w:val="Normal"/>
    <w:link w:val="BalloonTextChar"/>
    <w:rsid w:val="00EC2DA4"/>
    <w:rPr>
      <w:rFonts w:ascii="Tahoma" w:hAnsi="Tahoma" w:cs="Tahoma"/>
      <w:sz w:val="16"/>
      <w:szCs w:val="16"/>
    </w:rPr>
  </w:style>
  <w:style w:type="character" w:customStyle="1" w:styleId="BalloonTextChar">
    <w:name w:val="Balloon Text Char"/>
    <w:basedOn w:val="DefaultParagraphFont"/>
    <w:link w:val="BalloonText"/>
    <w:rsid w:val="00EC2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D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DA4"/>
    <w:rPr>
      <w:b/>
      <w:color w:val="660033"/>
      <w:spacing w:val="0"/>
    </w:rPr>
  </w:style>
  <w:style w:type="paragraph" w:customStyle="1" w:styleId="Nameditemlist">
    <w:name w:val="Named item list"/>
    <w:basedOn w:val="BodyText"/>
    <w:qFormat/>
    <w:rsid w:val="00EC2DA4"/>
    <w:pPr>
      <w:tabs>
        <w:tab w:val="left" w:pos="2835"/>
      </w:tabs>
      <w:ind w:left="2835" w:hanging="2835"/>
    </w:pPr>
  </w:style>
  <w:style w:type="paragraph" w:customStyle="1" w:styleId="BodyTextnopadding">
    <w:name w:val="Body Text no padding"/>
    <w:basedOn w:val="BodyText"/>
    <w:qFormat/>
    <w:rsid w:val="00EC2DA4"/>
    <w:pPr>
      <w:spacing w:before="0" w:after="0"/>
    </w:pPr>
  </w:style>
  <w:style w:type="paragraph" w:customStyle="1" w:styleId="BodyTextBold">
    <w:name w:val="Body Text Bold"/>
    <w:basedOn w:val="BodyText"/>
    <w:qFormat/>
    <w:rsid w:val="00EC2DA4"/>
    <w:rPr>
      <w:b/>
    </w:rPr>
  </w:style>
  <w:style w:type="character" w:styleId="Hyperlink">
    <w:name w:val="Hyperlink"/>
    <w:basedOn w:val="DefaultParagraphFont"/>
    <w:uiPriority w:val="99"/>
    <w:unhideWhenUsed/>
    <w:rsid w:val="00651D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2908</Characters>
  <Application>Microsoft Office Word</Application>
  <DocSecurity>0</DocSecurity>
  <Lines>111</Lines>
  <Paragraphs>76</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FBPOPR2014 Participate in sensory analyses</dc:title>
  <dc:subject>Approved</dc:subject>
  <dc:creator>Skills Impact</dc:creator>
  <cp:keywords>Release: 1</cp:keywords>
  <dc:description>Review Date: 12 April 2008</dc:description>
  <cp:lastModifiedBy>HSD_TPCMSd.prod</cp:lastModifiedBy>
  <cp:revision>3</cp:revision>
  <dcterms:created xsi:type="dcterms:W3CDTF">2023-01-24T11:44:00Z</dcterms:created>
  <dcterms:modified xsi:type="dcterms:W3CDTF">2023-01-24T11:44:00Z</dcterms:modified>
</cp:coreProperties>
</file>