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416" w:rsidP="00536416">
      <w:pPr>
        <w:pStyle w:val="Title"/>
      </w:pPr>
      <w:r>
        <w:fldChar w:fldCharType="begin"/>
      </w:r>
      <w:r>
        <w:instrText xml:space="preserve"> TITLE   \* MERGEFORMAT </w:instrText>
      </w:r>
      <w:r>
        <w:fldChar w:fldCharType="separate"/>
      </w:r>
      <w:r>
        <w:t>FBPOPR2014 Participate in sensory analyses</w:t>
      </w:r>
      <w:r>
        <w:fldChar w:fldCharType="end"/>
      </w:r>
    </w:p>
    <w:p w:rsidR="00536416" w:rsidP="00536416">
      <w:pPr>
        <w:pStyle w:val="Version"/>
        <w:sectPr w:rsidSect="002B7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C4A" w:rsidP="002B7C4A">
      <w:pPr>
        <w:pStyle w:val="SuperHeading"/>
      </w:pPr>
      <w:r w:rsidRPr="002B7C4A">
        <w:t>FBPOPR2014 Participate in sensory analyses</w:t>
      </w:r>
    </w:p>
    <w:p w:rsidR="00000000" w:rsidRPr="002B7C4A" w:rsidP="002B7C4A">
      <w:pPr>
        <w:pStyle w:val="Heading1"/>
      </w:pPr>
      <w:bookmarkStart w:id="1" w:name="O_971610"/>
      <w:bookmarkEnd w:id="1"/>
      <w:r w:rsidRPr="002B7C4A">
        <w:t>Modification History</w:t>
      </w:r>
    </w:p>
    <w:tbl>
      <w:tblPr>
        <w:tblW w:w="9520" w:type="dxa"/>
        <w:tblLayout w:type="fixed"/>
        <w:tblCellMar>
          <w:left w:w="62" w:type="dxa"/>
          <w:right w:w="62" w:type="dxa"/>
        </w:tblCellMar>
        <w:tblLook w:val="0000"/>
      </w:tblPr>
      <w:tblGrid>
        <w:gridCol w:w="2581"/>
        <w:gridCol w:w="6939"/>
      </w:tblGrid>
      <w:tr w:rsidTr="002B7C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rPr>
                <w:rStyle w:val="SpecialBold"/>
              </w:rPr>
              <w:t>Comments</w:t>
            </w:r>
          </w:p>
        </w:tc>
      </w:tr>
      <w:tr w:rsidTr="002B7C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t>This version released with FBP Food, Beverage and Pharmaceutical Training Package Version 1.0</w:t>
            </w:r>
          </w:p>
        </w:tc>
      </w:tr>
    </w:tbl>
    <w:p w:rsidR="00000000" w:rsidRPr="002B7C4A" w:rsidP="002B7C4A">
      <w:pPr>
        <w:pStyle w:val="BodyText"/>
      </w:pPr>
    </w:p>
    <w:p w:rsidR="00000000" w:rsidRPr="002B7C4A" w:rsidP="002B7C4A">
      <w:pPr>
        <w:pStyle w:val="AllowPageBreak"/>
      </w:pPr>
    </w:p>
    <w:p w:rsidR="00000000" w:rsidRPr="002B7C4A" w:rsidP="002B7C4A">
      <w:pPr>
        <w:pStyle w:val="Heading1"/>
      </w:pPr>
      <w:bookmarkStart w:id="2" w:name="O_971611"/>
      <w:bookmarkEnd w:id="2"/>
      <w:r w:rsidRPr="002B7C4A">
        <w:t>Application</w:t>
      </w:r>
    </w:p>
    <w:p w:rsidR="00000000" w:rsidRPr="002B7C4A" w:rsidP="00536416">
      <w:pPr>
        <w:pStyle w:val="BodyText"/>
      </w:pPr>
      <w:r w:rsidRPr="002B7C4A">
        <w:t>This unit of competency describes the skills and knowledge required to participate</w:t>
      </w:r>
      <w:r w:rsidRPr="002B7C4A">
        <w:t xml:space="preserve"> in sensory analyses of food products and ingredients.</w:t>
      </w:r>
    </w:p>
    <w:p w:rsidR="00000000" w:rsidRPr="002B7C4A" w:rsidP="00536416">
      <w:pPr>
        <w:pStyle w:val="BodyText"/>
      </w:pPr>
      <w:r w:rsidRPr="002B7C4A">
        <w:t>This unit applies to individuals who work in the food processing industry under general supervision and with limited autonomy. It covers analyses of food product or ingredients using taste, texture, ap</w:t>
      </w:r>
      <w:r w:rsidRPr="002B7C4A">
        <w:t>pearance and smell.</w:t>
      </w:r>
    </w:p>
    <w:p w:rsidR="00000000" w:rsidRPr="002B7C4A" w:rsidP="00536416">
      <w:pPr>
        <w:pStyle w:val="BodyText"/>
      </w:pPr>
      <w:r w:rsidRPr="002B7C4A">
        <w:t>All work must be carried out to comply with workplace procedures, in accordance with State/Territory work health and safety legislation that apply to the workplace.</w:t>
      </w:r>
    </w:p>
    <w:p w:rsidR="00000000" w:rsidRPr="002B7C4A" w:rsidP="00536416">
      <w:pPr>
        <w:pStyle w:val="BodyText"/>
      </w:pPr>
      <w:r w:rsidRPr="002B7C4A">
        <w:t>No occupational licensing, legislative or certification requirements ap</w:t>
      </w:r>
      <w:r w:rsidRPr="002B7C4A">
        <w:t>ply to this unit at the time of publication.</w:t>
      </w:r>
    </w:p>
    <w:p w:rsidR="00000000" w:rsidRPr="002B7C4A" w:rsidP="002B7C4A">
      <w:pPr>
        <w:pStyle w:val="Heading1"/>
      </w:pPr>
      <w:bookmarkStart w:id="3" w:name="O_971612"/>
      <w:bookmarkEnd w:id="3"/>
      <w:r w:rsidRPr="002B7C4A">
        <w:t>Pre-requisite Unit</w:t>
      </w:r>
    </w:p>
    <w:p w:rsidR="00000000" w:rsidRPr="002B7C4A" w:rsidP="00536416">
      <w:pPr>
        <w:pStyle w:val="BodyText"/>
      </w:pPr>
      <w:r w:rsidRPr="002B7C4A">
        <w:t>Nil</w:t>
      </w:r>
    </w:p>
    <w:p w:rsidR="00000000" w:rsidRPr="002B7C4A" w:rsidP="002B7C4A">
      <w:pPr>
        <w:pStyle w:val="Heading1"/>
      </w:pPr>
      <w:bookmarkStart w:id="4" w:name="O_971614"/>
      <w:bookmarkEnd w:id="4"/>
      <w:r w:rsidRPr="002B7C4A">
        <w:t>Unit Sector</w:t>
      </w:r>
    </w:p>
    <w:p w:rsidR="00000000" w:rsidRPr="002B7C4A" w:rsidP="00536416">
      <w:pPr>
        <w:pStyle w:val="BodyText"/>
      </w:pPr>
      <w:r w:rsidRPr="002B7C4A">
        <w:t>Operational (OPR)</w:t>
      </w:r>
    </w:p>
    <w:p w:rsidR="00000000" w:rsidRPr="002B7C4A" w:rsidP="002B7C4A">
      <w:pPr>
        <w:pStyle w:val="Heading1"/>
      </w:pPr>
      <w:bookmarkStart w:id="5" w:name="O_971615"/>
      <w:bookmarkEnd w:id="5"/>
      <w:r w:rsidRPr="002B7C4A">
        <w:t>Elements and Performance Criteria</w:t>
      </w:r>
    </w:p>
    <w:tbl>
      <w:tblPr>
        <w:tblW w:w="9520" w:type="dxa"/>
        <w:tblLayout w:type="fixed"/>
        <w:tblCellMar>
          <w:left w:w="62" w:type="dxa"/>
          <w:right w:w="62" w:type="dxa"/>
        </w:tblCellMar>
        <w:tblLook w:val="0000"/>
      </w:tblPr>
      <w:tblGrid>
        <w:gridCol w:w="2580"/>
        <w:gridCol w:w="6940"/>
      </w:tblGrid>
      <w:tr w:rsidTr="005364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7C4A">
            <w:pPr>
              <w:pStyle w:val="BodyText"/>
              <w:rPr>
                <w:lang w:val="en-NZ"/>
              </w:rPr>
            </w:pPr>
            <w:r w:rsidRPr="002B7C4A">
              <w:rPr>
                <w:rStyle w:val="SpecialBold"/>
              </w:rPr>
              <w:t>Performance Criteria</w:t>
            </w:r>
          </w:p>
        </w:tc>
      </w:tr>
      <w:tr w:rsidTr="0053641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rPr>
                <w:rStyle w:val="Emphasis"/>
              </w:rPr>
              <w:t>Performance criteria describe the performance needed to demonstrate achievement of the element.</w:t>
            </w:r>
          </w:p>
        </w:tc>
      </w:tr>
      <w:tr w:rsidTr="005364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1. Prepare to conduct sensory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t>1.1 Read or listen to work instructions from supervisor and clarify where needed</w:t>
            </w:r>
          </w:p>
          <w:p w:rsidR="00000000" w:rsidRPr="002B7C4A" w:rsidP="002B7C4A">
            <w:pPr>
              <w:pStyle w:val="BodyText"/>
            </w:pPr>
            <w:r w:rsidRPr="002B7C4A">
              <w:t>1.2 Identify work health and safety haz</w:t>
            </w:r>
            <w:r w:rsidRPr="002B7C4A">
              <w:t>ards and inform supervisor</w:t>
            </w:r>
          </w:p>
          <w:p w:rsidR="00000000" w:rsidRPr="002B7C4A" w:rsidP="002B7C4A">
            <w:pPr>
              <w:pStyle w:val="BodyText"/>
            </w:pPr>
            <w:r w:rsidRPr="002B7C4A">
              <w:t xml:space="preserve">1.3 Wear appropriate personal protective equipment and ensure </w:t>
            </w:r>
            <w:r w:rsidRPr="002B7C4A">
              <w:t>correct fit</w:t>
            </w:r>
          </w:p>
          <w:p w:rsidR="00000000" w:rsidP="002B7C4A">
            <w:pPr>
              <w:pStyle w:val="BodyText"/>
              <w:rPr>
                <w:lang w:val="en-NZ"/>
              </w:rPr>
            </w:pPr>
            <w:r w:rsidRPr="002B7C4A">
              <w:t>1.4 Ensure that personal conduct and the test environment are appropriate to conducting sensory analysis</w:t>
            </w:r>
          </w:p>
        </w:tc>
      </w:tr>
      <w:tr w:rsidTr="005364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2. Conduct sensory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t>2.1 Ensure that samples are available for analysis</w:t>
            </w:r>
          </w:p>
          <w:p w:rsidR="00000000" w:rsidRPr="002B7C4A" w:rsidP="002B7C4A">
            <w:pPr>
              <w:pStyle w:val="BodyText"/>
            </w:pPr>
            <w:r w:rsidRPr="002B7C4A">
              <w:t>2.2 Use the correct method and criteria for sampling according to workplace procedures and requirements</w:t>
            </w:r>
          </w:p>
          <w:p w:rsidR="00000000" w:rsidRPr="002B7C4A" w:rsidP="002B7C4A">
            <w:pPr>
              <w:pStyle w:val="BodyText"/>
            </w:pPr>
            <w:r w:rsidRPr="002B7C4A">
              <w:t>2.3 Analyse samples using analysis criteria</w:t>
            </w:r>
          </w:p>
          <w:p w:rsidR="00000000" w:rsidRPr="002B7C4A" w:rsidP="002B7C4A">
            <w:pPr>
              <w:pStyle w:val="BodyText"/>
            </w:pPr>
            <w:r w:rsidRPr="002B7C4A">
              <w:t>2.4 Identify and report defects or abnormalities in sampl</w:t>
            </w:r>
            <w:r w:rsidRPr="002B7C4A">
              <w:t>e</w:t>
            </w:r>
          </w:p>
          <w:p w:rsidR="00000000" w:rsidRPr="002B7C4A" w:rsidP="002B7C4A">
            <w:pPr>
              <w:pStyle w:val="BodyText"/>
            </w:pPr>
            <w:r w:rsidRPr="002B7C4A">
              <w:t>2.5 Record results according to workplace procedures</w:t>
            </w:r>
          </w:p>
        </w:tc>
      </w:tr>
    </w:tbl>
    <w:p w:rsidR="00000000" w:rsidRPr="002B7C4A" w:rsidP="002B7C4A">
      <w:pPr>
        <w:pStyle w:val="BodyText"/>
      </w:pPr>
    </w:p>
    <w:p w:rsidR="00000000" w:rsidRPr="002B7C4A" w:rsidP="002B7C4A">
      <w:pPr>
        <w:pStyle w:val="AllowPageBreak"/>
      </w:pPr>
    </w:p>
    <w:p w:rsidR="00000000" w:rsidRPr="002B7C4A" w:rsidP="002B7C4A">
      <w:pPr>
        <w:pStyle w:val="Heading1"/>
      </w:pPr>
      <w:bookmarkStart w:id="6" w:name="O_971616"/>
      <w:bookmarkEnd w:id="6"/>
      <w:r w:rsidRPr="002B7C4A">
        <w:t>Foundation Skills</w:t>
      </w:r>
    </w:p>
    <w:p w:rsidR="00000000" w:rsidRPr="00536416" w:rsidP="00536416">
      <w:pPr>
        <w:pStyle w:val="BodyText"/>
        <w:rPr>
          <w:i/>
        </w:rPr>
      </w:pPr>
      <w:r w:rsidRPr="00536416">
        <w:rPr>
          <w:rStyle w:val="Emphasis"/>
        </w:rPr>
        <w:t>This section describes those language, literacy, numeracy and employment skills that are essential for performance in this unit of competency but are not explicit i</w:t>
      </w:r>
      <w:r w:rsidRPr="00536416">
        <w:rPr>
          <w:rStyle w:val="Emphasis"/>
        </w:rPr>
        <w:t>n the performance criteria.</w:t>
      </w:r>
    </w:p>
    <w:tbl>
      <w:tblPr>
        <w:tblW w:w="9520" w:type="dxa"/>
        <w:tblLayout w:type="fixed"/>
        <w:tblCellMar>
          <w:left w:w="62" w:type="dxa"/>
          <w:right w:w="62" w:type="dxa"/>
        </w:tblCellMar>
        <w:tblLook w:val="0000"/>
      </w:tblPr>
      <w:tblGrid>
        <w:gridCol w:w="2580"/>
        <w:gridCol w:w="6940"/>
      </w:tblGrid>
      <w:tr w:rsidTr="002B7C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rPr>
                <w:rStyle w:val="SpecialBold"/>
              </w:rPr>
              <w:t>Description</w:t>
            </w:r>
          </w:p>
        </w:tc>
      </w:tr>
      <w:tr w:rsidTr="002B7C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ListBullet"/>
              <w:rPr>
                <w:lang w:val="en-NZ"/>
              </w:rPr>
            </w:pPr>
            <w:r w:rsidRPr="002B7C4A">
              <w:t>Calculate sample quantities</w:t>
            </w:r>
          </w:p>
        </w:tc>
      </w:tr>
      <w:tr w:rsidTr="002B7C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ListBullet"/>
              <w:rPr>
                <w:lang w:val="en-NZ"/>
              </w:rPr>
            </w:pPr>
            <w:r w:rsidRPr="002B7C4A">
              <w:t>Interpret standard operating procedures (SOPs), specifications and sampling plans</w:t>
            </w:r>
          </w:p>
        </w:tc>
      </w:tr>
      <w:tr w:rsidTr="002B7C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ListBullet"/>
              <w:rPr>
                <w:lang w:val="en-NZ"/>
              </w:rPr>
            </w:pPr>
            <w:r w:rsidRPr="002B7C4A">
              <w:t>Use paper-based and electronic media to record sampling results</w:t>
            </w:r>
          </w:p>
        </w:tc>
      </w:tr>
      <w:tr w:rsidTr="002B7C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ListBullet"/>
              <w:rPr>
                <w:lang w:val="en-NZ"/>
              </w:rPr>
            </w:pPr>
            <w:r w:rsidRPr="002B7C4A">
              <w:t>Apply workplace procedures relevant to own responsibilities</w:t>
            </w:r>
          </w:p>
        </w:tc>
      </w:tr>
      <w:tr w:rsidTr="002B7C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ListBullet"/>
            </w:pPr>
            <w:r w:rsidRPr="002B7C4A">
              <w:t>Communicate and report sampling information to relevant persons</w:t>
            </w:r>
          </w:p>
          <w:p w:rsidR="00000000" w:rsidP="002B7C4A">
            <w:pPr>
              <w:pStyle w:val="ListBullet"/>
              <w:rPr>
                <w:lang w:val="en-NZ"/>
              </w:rPr>
            </w:pPr>
            <w:r w:rsidRPr="002B7C4A">
              <w:t>Select and use appropriate terminology when communicating with and explaining inf</w:t>
            </w:r>
            <w:r w:rsidRPr="002B7C4A">
              <w:t>ormation to others</w:t>
            </w:r>
          </w:p>
        </w:tc>
      </w:tr>
      <w:tr w:rsidTr="002B7C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ListBullet"/>
            </w:pPr>
            <w:r w:rsidRPr="002B7C4A">
              <w:t>Make routine decisions about sample conformance</w:t>
            </w:r>
          </w:p>
          <w:p w:rsidR="00000000" w:rsidRPr="002B7C4A" w:rsidP="002B7C4A">
            <w:pPr>
              <w:pStyle w:val="ListBullet"/>
            </w:pPr>
            <w:r w:rsidRPr="002B7C4A">
              <w:t>Solve familiar and generally predictable problems within workplace guidelines</w:t>
            </w:r>
          </w:p>
          <w:p w:rsidR="00000000" w:rsidRPr="002B7C4A" w:rsidP="002B7C4A">
            <w:pPr>
              <w:pStyle w:val="ListBullet"/>
            </w:pPr>
            <w:r w:rsidRPr="002B7C4A">
              <w:t>Use sampling tools and equipment</w:t>
            </w:r>
          </w:p>
        </w:tc>
      </w:tr>
    </w:tbl>
    <w:p w:rsidR="00000000" w:rsidRPr="002B7C4A" w:rsidP="002B7C4A">
      <w:pPr>
        <w:pStyle w:val="BodyText"/>
      </w:pPr>
    </w:p>
    <w:p w:rsidR="00000000" w:rsidRPr="002B7C4A" w:rsidP="002B7C4A">
      <w:pPr>
        <w:pStyle w:val="AllowPageBreak"/>
      </w:pPr>
    </w:p>
    <w:p w:rsidR="00000000" w:rsidRPr="002B7C4A" w:rsidP="002B7C4A">
      <w:pPr>
        <w:pStyle w:val="Heading1"/>
      </w:pPr>
      <w:bookmarkStart w:id="7" w:name="O_971618"/>
      <w:bookmarkEnd w:id="7"/>
      <w:r w:rsidRPr="002B7C4A">
        <w:t>Unit Mapping Information</w:t>
      </w:r>
    </w:p>
    <w:tbl>
      <w:tblPr>
        <w:tblW w:w="9520" w:type="dxa"/>
        <w:tblLayout w:type="fixed"/>
        <w:tblCellMar>
          <w:left w:w="62" w:type="dxa"/>
          <w:right w:w="62" w:type="dxa"/>
        </w:tblCellMar>
        <w:tblLook w:val="0000"/>
      </w:tblPr>
      <w:tblGrid>
        <w:gridCol w:w="1871"/>
        <w:gridCol w:w="2128"/>
        <w:gridCol w:w="2409"/>
        <w:gridCol w:w="3112"/>
      </w:tblGrid>
      <w:tr w:rsidTr="002B7C4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rPr>
                <w:rStyle w:val="SpecialBold"/>
              </w:rPr>
              <w:t>Equivalence status</w:t>
            </w:r>
          </w:p>
        </w:tc>
      </w:tr>
      <w:tr w:rsidTr="002B7C4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FBPOPR2014 Participate in sensory analyses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FDFOP2014A Participate in sensory analyses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t>Equivalent unit</w:t>
            </w:r>
          </w:p>
        </w:tc>
      </w:tr>
    </w:tbl>
    <w:p w:rsidR="00000000" w:rsidRPr="002B7C4A" w:rsidP="002B7C4A">
      <w:pPr>
        <w:pStyle w:val="BodyText"/>
      </w:pPr>
    </w:p>
    <w:p w:rsidR="00000000" w:rsidRPr="002B7C4A" w:rsidP="002B7C4A">
      <w:pPr>
        <w:pStyle w:val="AllowPageBreak"/>
      </w:pPr>
    </w:p>
    <w:p w:rsidR="00000000" w:rsidRPr="002B7C4A" w:rsidP="002B7C4A">
      <w:pPr>
        <w:pStyle w:val="Heading1"/>
      </w:pPr>
      <w:bookmarkStart w:id="8" w:name="O_971625"/>
      <w:bookmarkEnd w:id="8"/>
      <w:r w:rsidRPr="002B7C4A">
        <w:t>Links</w:t>
      </w:r>
    </w:p>
    <w:p w:rsidR="00000000" w:rsidRPr="002B7C4A" w:rsidP="00536416">
      <w:pPr>
        <w:pStyle w:val="BodyText"/>
      </w:pPr>
      <w:r w:rsidRPr="002B7C4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D53DC">
        <w:rPr>
          <w:rStyle w:val="Hyperlink"/>
        </w:rPr>
        <w:t>https://vetnet.gov.au/Pages/TrainingDocs.aspx?q=78b15323-cd38-483e-aad7-1159b570a5c4</w:t>
      </w:r>
      <w:r>
        <w:fldChar w:fldCharType="end"/>
      </w:r>
    </w:p>
    <w:p w:rsidR="00000000" w:rsidRPr="002B7C4A" w:rsidP="00536416">
      <w:pPr>
        <w:pStyle w:val="BodyText"/>
        <w:sectPr w:rsidSect="002B7C4A">
          <w:headerReference w:type="default" r:id="rId10"/>
          <w:footerReference w:type="default" r:id="rId11"/>
          <w:pgSz w:w="11908" w:h="16833"/>
          <w:pgMar w:top="1702" w:right="1418" w:bottom="1702" w:left="1418" w:header="992" w:footer="992" w:gutter="0"/>
          <w:cols w:space="720"/>
          <w:noEndnote/>
          <w:docGrid w:linePitch="299"/>
        </w:sectPr>
      </w:pPr>
    </w:p>
    <w:p w:rsidR="00000000" w:rsidRPr="002B7C4A" w:rsidP="002B7C4A">
      <w:pPr>
        <w:pStyle w:val="SuperHeading"/>
      </w:pPr>
      <w:r w:rsidRPr="002B7C4A">
        <w:t xml:space="preserve">Assessment </w:t>
      </w:r>
      <w:r w:rsidRPr="002B7C4A">
        <w:t>Requirements for FBPOPR2014 Participate in sensory analyses</w:t>
      </w:r>
    </w:p>
    <w:p w:rsidR="00000000" w:rsidRPr="002B7C4A" w:rsidP="002B7C4A">
      <w:pPr>
        <w:pStyle w:val="Heading1"/>
      </w:pPr>
      <w:bookmarkStart w:id="9" w:name="O_971620"/>
      <w:bookmarkEnd w:id="9"/>
      <w:r w:rsidRPr="002B7C4A">
        <w:t>Modification History</w:t>
      </w:r>
    </w:p>
    <w:tbl>
      <w:tblPr>
        <w:tblW w:w="9520" w:type="dxa"/>
        <w:tblLayout w:type="fixed"/>
        <w:tblCellMar>
          <w:left w:w="62" w:type="dxa"/>
          <w:right w:w="62" w:type="dxa"/>
        </w:tblCellMar>
        <w:tblLook w:val="0000"/>
      </w:tblPr>
      <w:tblGrid>
        <w:gridCol w:w="2581"/>
        <w:gridCol w:w="6939"/>
      </w:tblGrid>
      <w:tr w:rsidTr="002B7C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rPr>
                <w:rStyle w:val="SpecialBold"/>
              </w:rPr>
              <w:t>Comments</w:t>
            </w:r>
          </w:p>
        </w:tc>
      </w:tr>
      <w:tr w:rsidTr="002B7C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4A">
            <w:pPr>
              <w:pStyle w:val="BodyText"/>
              <w:rPr>
                <w:lang w:val="en-NZ"/>
              </w:rPr>
            </w:pPr>
            <w:r w:rsidRPr="002B7C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4A" w:rsidP="002B7C4A">
            <w:pPr>
              <w:pStyle w:val="BodyText"/>
            </w:pPr>
            <w:r w:rsidRPr="002B7C4A">
              <w:t>This version released with FBP Food, Beverage and Pharmaceutical Training Package Version 1.0</w:t>
            </w:r>
          </w:p>
        </w:tc>
      </w:tr>
    </w:tbl>
    <w:p w:rsidR="00000000" w:rsidRPr="002B7C4A" w:rsidP="002B7C4A">
      <w:pPr>
        <w:pStyle w:val="BodyText"/>
      </w:pPr>
    </w:p>
    <w:p w:rsidR="00000000" w:rsidRPr="002B7C4A" w:rsidP="002B7C4A">
      <w:pPr>
        <w:pStyle w:val="AllowPageBreak"/>
      </w:pPr>
    </w:p>
    <w:p w:rsidR="00000000" w:rsidRPr="002B7C4A" w:rsidP="002B7C4A">
      <w:pPr>
        <w:pStyle w:val="Heading1"/>
      </w:pPr>
      <w:bookmarkStart w:id="10" w:name="O_971621"/>
      <w:bookmarkEnd w:id="10"/>
      <w:r w:rsidRPr="002B7C4A">
        <w:t>Performance Evidence</w:t>
      </w:r>
    </w:p>
    <w:p w:rsidR="00000000" w:rsidRPr="002B7C4A" w:rsidP="00536416">
      <w:pPr>
        <w:pStyle w:val="BodyText"/>
      </w:pPr>
      <w:r w:rsidRPr="002B7C4A">
        <w:t>An individual demonstrating competency in this unit must satisfy all of the elements and performance criteria of this unit.</w:t>
      </w:r>
    </w:p>
    <w:p w:rsidR="00000000" w:rsidRPr="002B7C4A" w:rsidP="00536416">
      <w:pPr>
        <w:pStyle w:val="BodyText"/>
      </w:pPr>
      <w:r w:rsidRPr="002B7C4A">
        <w:t>There must be evidence that the individual has participated in sensory analyses of food products and ingredient</w:t>
      </w:r>
      <w:r w:rsidRPr="002B7C4A">
        <w:t>s on at least one occasion, including:</w:t>
      </w:r>
    </w:p>
    <w:p w:rsidR="00000000" w:rsidRPr="002B7C4A" w:rsidP="002B7C4A">
      <w:pPr>
        <w:pStyle w:val="ListBullet"/>
      </w:pPr>
      <w:r w:rsidRPr="002B7C4A">
        <w:t>accessing and interpreting sensory analysis schedule and analysis criteria to identify requirements</w:t>
      </w:r>
    </w:p>
    <w:p w:rsidR="00000000" w:rsidRPr="002B7C4A" w:rsidP="002B7C4A">
      <w:pPr>
        <w:pStyle w:val="ListBullet"/>
      </w:pPr>
      <w:r w:rsidRPr="002B7C4A">
        <w:t>selecting, fitting and using personal protective equipment</w:t>
      </w:r>
    </w:p>
    <w:p w:rsidR="00000000" w:rsidRPr="002B7C4A" w:rsidP="002B7C4A">
      <w:pPr>
        <w:pStyle w:val="ListBullet"/>
      </w:pPr>
      <w:r w:rsidRPr="002B7C4A">
        <w:t>ensuring that personal conduct does not jeopardise analytical ability</w:t>
      </w:r>
    </w:p>
    <w:p w:rsidR="00000000" w:rsidRPr="002B7C4A" w:rsidP="002B7C4A">
      <w:pPr>
        <w:pStyle w:val="ListBullet"/>
      </w:pPr>
      <w:r w:rsidRPr="002B7C4A">
        <w:t>confirming that samples are available and in an appropriate condition for analysis</w:t>
      </w:r>
    </w:p>
    <w:p w:rsidR="00000000" w:rsidRPr="002B7C4A" w:rsidP="002B7C4A">
      <w:pPr>
        <w:pStyle w:val="ListBullet"/>
      </w:pPr>
      <w:r w:rsidRPr="002B7C4A">
        <w:t>following procedures to analyse samples provided</w:t>
      </w:r>
    </w:p>
    <w:p w:rsidR="00000000" w:rsidRPr="002B7C4A" w:rsidP="002B7C4A">
      <w:pPr>
        <w:pStyle w:val="ListBullet"/>
      </w:pPr>
      <w:r w:rsidRPr="002B7C4A">
        <w:t>recording and/or reporting results of analysis</w:t>
      </w:r>
    </w:p>
    <w:p w:rsidR="00000000" w:rsidRPr="002B7C4A" w:rsidP="002B7C4A">
      <w:pPr>
        <w:pStyle w:val="ListBullet"/>
      </w:pPr>
      <w:r w:rsidRPr="002B7C4A">
        <w:t>followi</w:t>
      </w:r>
      <w:r w:rsidRPr="002B7C4A">
        <w:t>ng relevant work health and safety procedures.</w:t>
      </w:r>
    </w:p>
    <w:p w:rsidR="00000000" w:rsidRPr="002B7C4A" w:rsidP="002B7C4A">
      <w:pPr>
        <w:pStyle w:val="AllowPageBreak"/>
      </w:pPr>
    </w:p>
    <w:p w:rsidR="00000000" w:rsidRPr="002B7C4A" w:rsidP="002B7C4A">
      <w:pPr>
        <w:pStyle w:val="Heading1"/>
      </w:pPr>
      <w:bookmarkStart w:id="11" w:name="O_971622"/>
      <w:bookmarkEnd w:id="11"/>
      <w:r w:rsidRPr="002B7C4A">
        <w:t>Knowledge Evidence</w:t>
      </w:r>
    </w:p>
    <w:p w:rsidR="00000000" w:rsidRPr="002B7C4A" w:rsidP="00536416">
      <w:pPr>
        <w:pStyle w:val="BodyText"/>
      </w:pPr>
      <w:r w:rsidRPr="002B7C4A">
        <w:t>An individual must be able to demonstrate the knowledge required to perform the tasks outlined in the elements and performance criteria of this unit. This includes knowledge</w:t>
      </w:r>
      <w:r w:rsidRPr="002B7C4A">
        <w:t xml:space="preserve"> of:</w:t>
      </w:r>
    </w:p>
    <w:p w:rsidR="00000000" w:rsidRPr="002B7C4A" w:rsidP="002B7C4A">
      <w:pPr>
        <w:pStyle w:val="ListBullet"/>
      </w:pPr>
      <w:r w:rsidRPr="002B7C4A">
        <w:t>work health and safety hazards and controls, including the purpose and limitations of protective clothing and equipment</w:t>
      </w:r>
    </w:p>
    <w:p w:rsidR="00000000" w:rsidRPr="002B7C4A" w:rsidP="002B7C4A">
      <w:pPr>
        <w:pStyle w:val="ListBullet"/>
      </w:pPr>
      <w:r w:rsidRPr="002B7C4A">
        <w:t>principles of sensory analysis, including attributes that can be detected by taste and smell, how these different tastes are detec</w:t>
      </w:r>
      <w:r w:rsidRPr="002B7C4A">
        <w:t>ted, and an understanding of attributes detected by mouth feel and appearance</w:t>
      </w:r>
    </w:p>
    <w:p w:rsidR="00000000" w:rsidRPr="002B7C4A" w:rsidP="002B7C4A">
      <w:pPr>
        <w:pStyle w:val="ListBullet"/>
      </w:pPr>
      <w:r w:rsidRPr="002B7C4A">
        <w:t>sensory analysis system and procedures</w:t>
      </w:r>
    </w:p>
    <w:p w:rsidR="00000000" w:rsidRPr="002B7C4A" w:rsidP="002B7C4A">
      <w:pPr>
        <w:pStyle w:val="ListBullet"/>
      </w:pPr>
      <w:r w:rsidRPr="002B7C4A">
        <w:t>specific criteria used to evaluate material/product samples and the associated descriptions</w:t>
      </w:r>
    </w:p>
    <w:p w:rsidR="00000000" w:rsidRPr="002B7C4A" w:rsidP="002B7C4A">
      <w:pPr>
        <w:pStyle w:val="ListBullet"/>
      </w:pPr>
      <w:r w:rsidRPr="002B7C4A">
        <w:t xml:space="preserve">sample preparation requirements, including the </w:t>
      </w:r>
      <w:r w:rsidRPr="002B7C4A">
        <w:t>effect of sample temperature on sensory analysis</w:t>
      </w:r>
    </w:p>
    <w:p w:rsidR="00000000" w:rsidRPr="002B7C4A" w:rsidP="002B7C4A">
      <w:pPr>
        <w:pStyle w:val="ListBullet"/>
      </w:pPr>
      <w:r w:rsidRPr="002B7C4A">
        <w:t>the effect of personal conduct on analytical ability, including stimuli and conditions that can dull sensitivity</w:t>
      </w:r>
    </w:p>
    <w:p w:rsidR="00000000" w:rsidRPr="002B7C4A" w:rsidP="002B7C4A">
      <w:pPr>
        <w:pStyle w:val="ListBullet"/>
      </w:pPr>
      <w:r w:rsidRPr="002B7C4A">
        <w:t>requirements of the environment appropriate to conducting sensory analyses</w:t>
      </w:r>
    </w:p>
    <w:p w:rsidR="00000000" w:rsidRPr="002B7C4A" w:rsidP="002B7C4A">
      <w:pPr>
        <w:pStyle w:val="ListBullet"/>
      </w:pPr>
      <w:r w:rsidRPr="002B7C4A">
        <w:t>the components of m</w:t>
      </w:r>
      <w:r w:rsidRPr="002B7C4A">
        <w:t>aterial/product sampled that contribute to flavour, aroma, appearance and texture</w:t>
      </w:r>
    </w:p>
    <w:p w:rsidR="00000000" w:rsidRPr="002B7C4A" w:rsidP="002B7C4A">
      <w:pPr>
        <w:pStyle w:val="ListBullet"/>
      </w:pPr>
      <w:r w:rsidRPr="002B7C4A">
        <w:t>the likely causes of variation in results, including typical variation that can occur in the material/product and how these occur, as well as how the method of analysis, envi</w:t>
      </w:r>
      <w:r w:rsidRPr="002B7C4A">
        <w:t>ronment and state of individual participants can affect the outcome</w:t>
      </w:r>
    </w:p>
    <w:p w:rsidR="00000000" w:rsidRPr="002B7C4A" w:rsidP="002B7C4A">
      <w:pPr>
        <w:pStyle w:val="ListBullet"/>
      </w:pPr>
      <w:r w:rsidRPr="002B7C4A">
        <w:t>procedures and responsibility for recording and reporting sensory analysis information.</w:t>
      </w:r>
    </w:p>
    <w:p w:rsidR="00000000" w:rsidRPr="002B7C4A" w:rsidP="002B7C4A">
      <w:pPr>
        <w:pStyle w:val="AllowPageBreak"/>
      </w:pPr>
    </w:p>
    <w:p w:rsidR="00000000" w:rsidRPr="002B7C4A" w:rsidP="002B7C4A">
      <w:pPr>
        <w:pStyle w:val="Heading1"/>
      </w:pPr>
      <w:bookmarkStart w:id="12" w:name="O_971623"/>
      <w:bookmarkEnd w:id="12"/>
      <w:r w:rsidRPr="002B7C4A">
        <w:t>Assessment Conditions</w:t>
      </w:r>
    </w:p>
    <w:p w:rsidR="00000000" w:rsidRPr="002B7C4A" w:rsidP="00536416">
      <w:pPr>
        <w:pStyle w:val="BodyText"/>
      </w:pPr>
      <w:r w:rsidRPr="002B7C4A">
        <w:t>Assessment of skills must tak</w:t>
      </w:r>
      <w:r w:rsidRPr="002B7C4A">
        <w:t>e place under the following conditions:</w:t>
      </w:r>
    </w:p>
    <w:p w:rsidR="00000000" w:rsidRPr="002B7C4A" w:rsidP="002B7C4A">
      <w:pPr>
        <w:pStyle w:val="ListBullet"/>
      </w:pPr>
      <w:r w:rsidRPr="002B7C4A">
        <w:t>physical conditions:</w:t>
      </w:r>
    </w:p>
    <w:p w:rsidR="00000000" w:rsidRPr="002B7C4A" w:rsidP="002B7C4A">
      <w:pPr>
        <w:pStyle w:val="ListBullet2"/>
      </w:pPr>
      <w:r w:rsidRPr="002B7C4A">
        <w:t>a workplace or an environment that accurately represents workplace conditions</w:t>
      </w:r>
    </w:p>
    <w:p w:rsidR="00000000" w:rsidRPr="002B7C4A" w:rsidP="002B7C4A">
      <w:pPr>
        <w:pStyle w:val="ListBullet"/>
      </w:pPr>
      <w:r w:rsidRPr="002B7C4A">
        <w:t>resources, equipment and materials:</w:t>
      </w:r>
    </w:p>
    <w:p w:rsidR="00000000" w:rsidRPr="002B7C4A" w:rsidP="002B7C4A">
      <w:pPr>
        <w:pStyle w:val="ListBullet2"/>
      </w:pPr>
      <w:r w:rsidRPr="002B7C4A">
        <w:t>recording and reporting media</w:t>
      </w:r>
    </w:p>
    <w:p w:rsidR="00000000" w:rsidRPr="002B7C4A" w:rsidP="002B7C4A">
      <w:pPr>
        <w:pStyle w:val="ListBullet2"/>
      </w:pPr>
      <w:r w:rsidRPr="002B7C4A">
        <w:t>product/source material to be sampled</w:t>
      </w:r>
    </w:p>
    <w:p w:rsidR="00000000" w:rsidRPr="002B7C4A" w:rsidP="002B7C4A">
      <w:pPr>
        <w:pStyle w:val="ListBullet"/>
      </w:pPr>
      <w:r w:rsidRPr="002B7C4A">
        <w:t>specific</w:t>
      </w:r>
      <w:r w:rsidRPr="002B7C4A">
        <w:t>ations:</w:t>
      </w:r>
    </w:p>
    <w:p w:rsidR="00000000" w:rsidRPr="002B7C4A" w:rsidP="002B7C4A">
      <w:pPr>
        <w:pStyle w:val="ListBullet2"/>
      </w:pPr>
      <w:r w:rsidRPr="002B7C4A">
        <w:t>documentation, including specifications, work instruction, sensory analysis criteria and other advice on sampling requirements.</w:t>
      </w:r>
    </w:p>
    <w:p w:rsidR="00000000" w:rsidRPr="002B7C4A" w:rsidP="002B7C4A">
      <w:pPr>
        <w:pStyle w:val="BodyText"/>
      </w:pPr>
    </w:p>
    <w:p w:rsidR="00000000" w:rsidRPr="002B7C4A" w:rsidP="00536416">
      <w:pPr>
        <w:pStyle w:val="BodyText"/>
      </w:pPr>
      <w:r w:rsidRPr="002B7C4A">
        <w:t>Assessors of this unit must satisfy the requirements for assessors in applicable vocational education and training leg</w:t>
      </w:r>
      <w:r w:rsidRPr="002B7C4A">
        <w:t>islation, frameworks and/or standards.</w:t>
      </w:r>
    </w:p>
    <w:p w:rsidR="00000000" w:rsidRPr="002B7C4A" w:rsidP="002B7C4A">
      <w:pPr>
        <w:pStyle w:val="Heading1"/>
      </w:pPr>
      <w:bookmarkStart w:id="13" w:name="O_971626"/>
      <w:bookmarkEnd w:id="13"/>
      <w:r w:rsidRPr="002B7C4A">
        <w:t>Links</w:t>
      </w:r>
    </w:p>
    <w:p w:rsidR="00000000" w:rsidRPr="002B7C4A" w:rsidP="00536416">
      <w:pPr>
        <w:pStyle w:val="BodyText"/>
      </w:pPr>
      <w:r w:rsidRPr="002B7C4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D53DC">
        <w:rPr>
          <w:rStyle w:val="Hyperlink"/>
        </w:rPr>
        <w:t>https://vetnet.gov.au/Pages/TrainingDocs.aspx?q=78b15323-cd38-483e-aad7-1159b570a5c4</w:t>
      </w:r>
      <w:r>
        <w:fldChar w:fldCharType="end"/>
      </w:r>
    </w:p>
    <w:p w:rsidR="00000000" w:rsidRPr="002B7C4A" w:rsidP="002B7C4A"/>
    <w:sectPr w:rsidSect="002B7C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rsidRPr="00536416" w:rsidP="00536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16" w:rsidP="002B7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6416" w:rsidP="002B7C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6416" w:rsidP="002B7C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rsidP="002B7C4A">
    <w:pPr>
      <w:pStyle w:val="Footer"/>
      <w:framePr w:wrap="around"/>
    </w:pPr>
    <w:r>
      <w:fldChar w:fldCharType="begin"/>
    </w:r>
    <w:r>
      <w:instrText xml:space="preserve"> DOCPROPERTY  Subject  \* MERGEFORMAT </w:instrText>
    </w:r>
    <w:r>
      <w:fldChar w:fldCharType="separate"/>
    </w:r>
    <w:r w:rsidR="00536416">
      <w:t>Approved</w:t>
    </w:r>
    <w:r w:rsidR="00536416">
      <w:fldChar w:fldCharType="end"/>
    </w:r>
    <w:r>
      <w:tab/>
      <w:t xml:space="preserve">Page </w:t>
    </w:r>
    <w:r>
      <w:fldChar w:fldCharType="begin"/>
    </w:r>
    <w:r>
      <w:instrText xml:space="preserve"> PAGE  \* Arabic  \* MERGEFORMAT </w:instrText>
    </w:r>
    <w:r>
      <w:fldChar w:fldCharType="separate"/>
    </w:r>
    <w:r w:rsidR="005364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416">
      <w:rPr>
        <w:noProof/>
      </w:rPr>
      <w:t>4</w:t>
    </w:r>
    <w:r>
      <w:rPr>
        <w:noProof/>
      </w:rPr>
      <w:fldChar w:fldCharType="end"/>
    </w:r>
  </w:p>
  <w:p w:rsidR="002B7C4A" w:rsidP="002B7C4A">
    <w:pPr>
      <w:pStyle w:val="Footer"/>
      <w:framePr w:wrap="around"/>
    </w:pPr>
    <w:r>
      <w:t xml:space="preserve">© Commonwealth of Australia, </w:t>
    </w:r>
    <w:r>
      <w:fldChar w:fldCharType="begin"/>
    </w:r>
    <w:r>
      <w:instrText xml:space="preserve"> DATE  \@ "yyyy"  \* MERGEFORMAT </w:instrText>
    </w:r>
    <w:r>
      <w:fldChar w:fldCharType="separate"/>
    </w:r>
    <w:r w:rsidR="00536416">
      <w:rPr>
        <w:noProof/>
      </w:rPr>
      <w:t>2025</w:t>
    </w:r>
    <w:r>
      <w:fldChar w:fldCharType="end"/>
    </w:r>
    <w:r>
      <w:tab/>
    </w:r>
    <w:r>
      <w:fldChar w:fldCharType="begin"/>
    </w:r>
    <w:r>
      <w:instrText xml:space="preserve"> DOCPROPERTY  Author  \* MERGEFORMAT </w:instrText>
    </w:r>
    <w:r>
      <w:fldChar w:fldCharType="separate"/>
    </w:r>
    <w:r w:rsidR="00536416">
      <w:t>Manufacturing Industry Skills Alliance</w:t>
    </w:r>
    <w:r w:rsidR="00536416">
      <w:fldChar w:fldCharType="end"/>
    </w:r>
  </w:p>
  <w:p w:rsidR="002B7C4A" w:rsidP="002B7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C4A" w:rsidRPr="00536416" w:rsidP="00536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16" w:rsidRPr="002D2AF8" w:rsidP="002B7C4A">
    <w:pPr>
      <w:pStyle w:val="Header"/>
      <w:framePr w:wrap="around"/>
    </w:pPr>
    <w:r>
      <w:fldChar w:fldCharType="begin"/>
    </w:r>
    <w:r>
      <w:instrText xml:space="preserve"> TITLE   \* MERGEFORMAT </w:instrText>
    </w:r>
    <w:r>
      <w:fldChar w:fldCharType="separate"/>
    </w:r>
    <w:r>
      <w:t>FBPOPR2014 Participate in sensory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6416" w:rsidP="002B7C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4A" w:rsidRPr="002D2AF8" w:rsidP="002B7C4A">
    <w:pPr>
      <w:pStyle w:val="Header"/>
      <w:framePr w:wrap="around"/>
    </w:pPr>
    <w:r>
      <w:fldChar w:fldCharType="begin"/>
    </w:r>
    <w:r>
      <w:instrText xml:space="preserve"> TITLE   \* MERGEFORMAT </w:instrText>
    </w:r>
    <w:r>
      <w:fldChar w:fldCharType="separate"/>
    </w:r>
    <w:r w:rsidR="00536416">
      <w:t>FBPOPR2014 Participate in sensory analyses</w:t>
    </w:r>
    <w:r w:rsidR="00536416">
      <w:fldChar w:fldCharType="end"/>
    </w:r>
    <w:r>
      <w:tab/>
      <w:t xml:space="preserve">Date this document was generated: </w:t>
    </w:r>
    <w:r>
      <w:fldChar w:fldCharType="begin"/>
    </w:r>
    <w:r>
      <w:instrText xml:space="preserve"> CREATEDATE  \@ "d MMMM yyyy"  \* MERGEFORMAT </w:instrText>
    </w:r>
    <w:r>
      <w:fldChar w:fldCharType="separate"/>
    </w:r>
    <w:r w:rsidR="00536416">
      <w:rPr>
        <w:noProof/>
      </w:rPr>
      <w:t>2 March 2025</w:t>
    </w:r>
    <w:r>
      <w:fldChar w:fldCharType="end"/>
    </w:r>
  </w:p>
  <w:p w:rsidR="002B7C4A" w:rsidP="002B7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6C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0F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0A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C4A"/>
    <w:pPr>
      <w:spacing w:before="360" w:after="60"/>
      <w:outlineLvl w:val="0"/>
    </w:pPr>
    <w:rPr>
      <w:sz w:val="32"/>
    </w:rPr>
  </w:style>
  <w:style w:type="paragraph" w:styleId="Heading2">
    <w:name w:val="heading 2"/>
    <w:basedOn w:val="HeadingBase"/>
    <w:next w:val="BodyText"/>
    <w:link w:val="Heading2Char"/>
    <w:qFormat/>
    <w:rsid w:val="002B7C4A"/>
    <w:pPr>
      <w:keepLines/>
      <w:spacing w:before="240" w:after="120"/>
      <w:outlineLvl w:val="1"/>
    </w:pPr>
    <w:rPr>
      <w:sz w:val="28"/>
      <w:szCs w:val="40"/>
    </w:rPr>
  </w:style>
  <w:style w:type="paragraph" w:styleId="Heading3">
    <w:name w:val="heading 3"/>
    <w:basedOn w:val="HeadingBase"/>
    <w:next w:val="BodyText"/>
    <w:link w:val="Heading3Char"/>
    <w:qFormat/>
    <w:rsid w:val="002B7C4A"/>
    <w:pPr>
      <w:spacing w:before="180" w:after="120"/>
      <w:outlineLvl w:val="2"/>
    </w:pPr>
    <w:rPr>
      <w:spacing w:val="-10"/>
      <w:kern w:val="32"/>
    </w:rPr>
  </w:style>
  <w:style w:type="paragraph" w:styleId="Heading4">
    <w:name w:val="heading 4"/>
    <w:basedOn w:val="HeadingBase"/>
    <w:next w:val="BodyText"/>
    <w:link w:val="Heading4Char"/>
    <w:qFormat/>
    <w:rsid w:val="002B7C4A"/>
    <w:pPr>
      <w:spacing w:before="160" w:after="120"/>
      <w:outlineLvl w:val="3"/>
    </w:pPr>
    <w:rPr>
      <w:sz w:val="22"/>
    </w:rPr>
  </w:style>
  <w:style w:type="paragraph" w:styleId="Heading5">
    <w:name w:val="heading 5"/>
    <w:basedOn w:val="HeadingBase"/>
    <w:next w:val="Normal"/>
    <w:link w:val="Heading5Char"/>
    <w:qFormat/>
    <w:rsid w:val="002B7C4A"/>
    <w:pPr>
      <w:spacing w:before="80"/>
      <w:outlineLvl w:val="4"/>
    </w:pPr>
    <w:rPr>
      <w:color w:val="918585"/>
      <w:sz w:val="20"/>
    </w:rPr>
  </w:style>
  <w:style w:type="paragraph" w:styleId="Heading6">
    <w:name w:val="heading 6"/>
    <w:basedOn w:val="HeadingBase"/>
    <w:next w:val="Normal"/>
    <w:link w:val="Heading6Char"/>
    <w:qFormat/>
    <w:rsid w:val="002B7C4A"/>
    <w:pPr>
      <w:spacing w:before="60"/>
      <w:outlineLvl w:val="5"/>
    </w:pPr>
    <w:rPr>
      <w:color w:val="918585"/>
      <w:sz w:val="20"/>
    </w:rPr>
  </w:style>
  <w:style w:type="paragraph" w:styleId="Heading7">
    <w:name w:val="heading 7"/>
    <w:basedOn w:val="Normal"/>
    <w:next w:val="Normal"/>
    <w:link w:val="Heading7Char"/>
    <w:qFormat/>
    <w:rsid w:val="002B7C4A"/>
    <w:pPr>
      <w:ind w:left="720"/>
      <w:outlineLvl w:val="6"/>
    </w:pPr>
    <w:rPr>
      <w:i/>
    </w:rPr>
  </w:style>
  <w:style w:type="paragraph" w:styleId="Heading8">
    <w:name w:val="heading 8"/>
    <w:basedOn w:val="Normal"/>
    <w:next w:val="Normal"/>
    <w:link w:val="Heading8Char"/>
    <w:qFormat/>
    <w:rsid w:val="002B7C4A"/>
    <w:pPr>
      <w:ind w:left="720"/>
      <w:outlineLvl w:val="7"/>
    </w:pPr>
    <w:rPr>
      <w:i/>
    </w:rPr>
  </w:style>
  <w:style w:type="paragraph" w:styleId="Heading9">
    <w:name w:val="heading 9"/>
    <w:basedOn w:val="Normal"/>
    <w:next w:val="Normal"/>
    <w:link w:val="Heading9Char"/>
    <w:qFormat/>
    <w:rsid w:val="002B7C4A"/>
    <w:pPr>
      <w:ind w:left="720"/>
      <w:outlineLvl w:val="8"/>
    </w:pPr>
    <w:rPr>
      <w:i/>
    </w:rPr>
  </w:style>
  <w:style w:type="character" w:default="1" w:styleId="DefaultParagraphFont">
    <w:name w:val="Default Paragraph Font"/>
    <w:uiPriority w:val="1"/>
    <w:unhideWhenUsed/>
    <w:rsid w:val="002B7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C4A"/>
  </w:style>
  <w:style w:type="character" w:customStyle="1" w:styleId="Heading1Char">
    <w:name w:val="Heading 1 Char"/>
    <w:basedOn w:val="DefaultParagraphFont"/>
    <w:link w:val="Heading1"/>
    <w:rsid w:val="002B7C4A"/>
    <w:rPr>
      <w:rFonts w:ascii="Times New Roman" w:eastAsia="Times New Roman" w:hAnsi="Times New Roman" w:cs="Times New Roman"/>
      <w:b/>
      <w:sz w:val="32"/>
      <w:szCs w:val="20"/>
      <w:lang w:eastAsia="en-US"/>
    </w:rPr>
  </w:style>
  <w:style w:type="paragraph" w:styleId="BodyText">
    <w:name w:val="Body Text"/>
    <w:basedOn w:val="Normal"/>
    <w:link w:val="BodyTextChar"/>
    <w:rsid w:val="002B7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C4A"/>
    <w:rPr>
      <w:rFonts w:ascii="Times New Roman" w:eastAsia="Times New Roman" w:hAnsi="Times New Roman" w:cs="Times New Roman"/>
      <w:sz w:val="24"/>
      <w:lang w:eastAsia="en-US"/>
    </w:rPr>
  </w:style>
  <w:style w:type="paragraph" w:styleId="ListBullet">
    <w:name w:val="List Bullet"/>
    <w:basedOn w:val="List"/>
    <w:rsid w:val="002B7C4A"/>
    <w:pPr>
      <w:numPr>
        <w:numId w:val="12"/>
      </w:numPr>
      <w:tabs>
        <w:tab w:val="clear" w:pos="340"/>
      </w:tabs>
      <w:spacing w:before="40" w:after="40"/>
    </w:pPr>
  </w:style>
  <w:style w:type="character" w:customStyle="1" w:styleId="SpecialBold">
    <w:name w:val="Special Bold"/>
    <w:basedOn w:val="DefaultParagraphFont"/>
    <w:rsid w:val="002B7C4A"/>
    <w:rPr>
      <w:b/>
      <w:spacing w:val="0"/>
    </w:rPr>
  </w:style>
  <w:style w:type="paragraph" w:styleId="ListBullet2">
    <w:name w:val="List Bullet 2"/>
    <w:basedOn w:val="List2"/>
    <w:rsid w:val="002B7C4A"/>
    <w:pPr>
      <w:numPr>
        <w:numId w:val="13"/>
      </w:numPr>
      <w:tabs>
        <w:tab w:val="clear" w:pos="680"/>
      </w:tabs>
    </w:pPr>
  </w:style>
  <w:style w:type="character" w:styleId="Emphasis">
    <w:name w:val="Emphasis"/>
    <w:basedOn w:val="DefaultParagraphFont"/>
    <w:qFormat/>
    <w:rsid w:val="002B7C4A"/>
    <w:rPr>
      <w:i/>
    </w:rPr>
  </w:style>
  <w:style w:type="paragraph" w:customStyle="1" w:styleId="SuperHeading">
    <w:name w:val="SuperHeading"/>
    <w:basedOn w:val="Normal"/>
    <w:rsid w:val="002B7C4A"/>
    <w:pPr>
      <w:spacing w:before="240" w:after="120"/>
      <w:outlineLvl w:val="0"/>
    </w:pPr>
    <w:rPr>
      <w:rFonts w:ascii="Times New Roman" w:hAnsi="Times New Roman"/>
      <w:b/>
      <w:sz w:val="32"/>
    </w:rPr>
  </w:style>
  <w:style w:type="paragraph" w:customStyle="1" w:styleId="AllowPageBreak">
    <w:name w:val="AllowPageBreak"/>
    <w:rsid w:val="002B7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C4A"/>
    <w:rPr>
      <w:rFonts w:ascii="Courier New" w:eastAsia="Times New Roman" w:hAnsi="Courier New" w:cs="Times New Roman"/>
      <w:i/>
      <w:szCs w:val="20"/>
      <w:lang w:eastAsia="en-US"/>
    </w:rPr>
  </w:style>
  <w:style w:type="paragraph" w:customStyle="1" w:styleId="HeadingBase">
    <w:name w:val="Heading Base"/>
    <w:rsid w:val="002B7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C4A"/>
    <w:pPr>
      <w:tabs>
        <w:tab w:val="right" w:leader="dot" w:pos="9072"/>
      </w:tabs>
      <w:ind w:left="567"/>
    </w:pPr>
    <w:rPr>
      <w:szCs w:val="22"/>
    </w:rPr>
  </w:style>
  <w:style w:type="paragraph" w:customStyle="1" w:styleId="TOCBase">
    <w:name w:val="TOC Base"/>
    <w:rsid w:val="002B7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C4A"/>
    <w:pPr>
      <w:tabs>
        <w:tab w:val="right" w:leader="dot" w:pos="9072"/>
      </w:tabs>
      <w:spacing w:before="40" w:after="40"/>
      <w:ind w:left="284"/>
    </w:pPr>
    <w:rPr>
      <w:rFonts w:ascii="Times New Roman" w:hAnsi="Times New Roman"/>
    </w:rPr>
  </w:style>
  <w:style w:type="paragraph" w:styleId="TOC1">
    <w:name w:val="toc 1"/>
    <w:basedOn w:val="TOCBase"/>
    <w:next w:val="Normal"/>
    <w:rsid w:val="002B7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C4A"/>
    <w:rPr>
      <w:rFonts w:ascii="Times New Roman" w:eastAsia="Times New Roman" w:hAnsi="Times New Roman" w:cs="Times New Roman"/>
      <w:sz w:val="16"/>
      <w:lang w:eastAsia="en-US"/>
    </w:rPr>
  </w:style>
  <w:style w:type="paragraph" w:styleId="Title">
    <w:name w:val="Title"/>
    <w:basedOn w:val="HeadingBase"/>
    <w:link w:val="TitleChar"/>
    <w:qFormat/>
    <w:rsid w:val="002B7C4A"/>
    <w:pPr>
      <w:spacing w:before="5040"/>
      <w:jc w:val="center"/>
    </w:pPr>
    <w:rPr>
      <w:sz w:val="48"/>
      <w:szCs w:val="72"/>
      <w:lang w:val="en-US"/>
    </w:rPr>
  </w:style>
  <w:style w:type="character" w:customStyle="1" w:styleId="TitleChar">
    <w:name w:val="Title Char"/>
    <w:basedOn w:val="DefaultParagraphFont"/>
    <w:link w:val="Title"/>
    <w:rsid w:val="002B7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C4A"/>
    <w:pPr>
      <w:tabs>
        <w:tab w:val="left" w:pos="3600"/>
        <w:tab w:val="left" w:pos="3958"/>
      </w:tabs>
    </w:pPr>
  </w:style>
  <w:style w:type="paragraph" w:styleId="List">
    <w:name w:val="List"/>
    <w:basedOn w:val="BodyText"/>
    <w:next w:val="BodyText"/>
    <w:rsid w:val="002B7C4A"/>
    <w:pPr>
      <w:tabs>
        <w:tab w:val="left" w:pos="340"/>
      </w:tabs>
      <w:spacing w:before="60" w:after="60"/>
      <w:ind w:left="340" w:hanging="340"/>
    </w:pPr>
  </w:style>
  <w:style w:type="paragraph" w:customStyle="1" w:styleId="Note">
    <w:name w:val="Note"/>
    <w:basedOn w:val="BodyText"/>
    <w:rsid w:val="002B7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C4A"/>
    <w:pPr>
      <w:framePr w:wrap="auto" w:hAnchor="text" w:y="6049"/>
    </w:pPr>
    <w:rPr>
      <w:color w:val="000000"/>
      <w:sz w:val="40"/>
    </w:rPr>
  </w:style>
  <w:style w:type="paragraph" w:customStyle="1" w:styleId="TOCTitle">
    <w:name w:val="TOCTitle"/>
    <w:basedOn w:val="Heading1"/>
    <w:rsid w:val="002B7C4A"/>
    <w:pPr>
      <w:spacing w:after="240"/>
      <w:jc w:val="center"/>
      <w:outlineLvl w:val="9"/>
    </w:pPr>
    <w:rPr>
      <w:caps/>
    </w:rPr>
  </w:style>
  <w:style w:type="paragraph" w:customStyle="1" w:styleId="Version">
    <w:name w:val="Version"/>
    <w:rsid w:val="002B7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C4A"/>
    <w:pPr>
      <w:keepNext w:val="0"/>
      <w:tabs>
        <w:tab w:val="right" w:pos="4176"/>
      </w:tabs>
      <w:ind w:left="198" w:hanging="198"/>
    </w:pPr>
    <w:rPr>
      <w:rFonts w:ascii="Garamond" w:hAnsi="Garamond"/>
    </w:rPr>
  </w:style>
  <w:style w:type="paragraph" w:styleId="IndexHeading">
    <w:name w:val="index heading"/>
    <w:basedOn w:val="Normal"/>
    <w:next w:val="Index1"/>
    <w:semiHidden/>
    <w:rsid w:val="002B7C4A"/>
    <w:pPr>
      <w:spacing w:before="120" w:after="120"/>
    </w:pPr>
    <w:rPr>
      <w:rFonts w:ascii="Arial" w:hAnsi="Arial"/>
      <w:b/>
      <w:color w:val="918585"/>
      <w:sz w:val="24"/>
    </w:rPr>
  </w:style>
  <w:style w:type="paragraph" w:styleId="Header">
    <w:name w:val="header"/>
    <w:basedOn w:val="Normal"/>
    <w:link w:val="HeaderChar"/>
    <w:rsid w:val="002B7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C4A"/>
    <w:rPr>
      <w:rFonts w:ascii="Times New Roman" w:eastAsia="Times New Roman" w:hAnsi="Times New Roman" w:cs="Times New Roman"/>
      <w:sz w:val="16"/>
      <w:szCs w:val="20"/>
      <w:lang w:val="en-GB" w:eastAsia="en-US"/>
    </w:rPr>
  </w:style>
  <w:style w:type="paragraph" w:customStyle="1" w:styleId="Chapter">
    <w:name w:val="Chapter"/>
    <w:basedOn w:val="Normal"/>
    <w:rsid w:val="002B7C4A"/>
    <w:pPr>
      <w:spacing w:before="240"/>
    </w:pPr>
    <w:rPr>
      <w:rFonts w:ascii="Times New Roman" w:hAnsi="Times New Roman"/>
      <w:smallCaps/>
      <w:spacing w:val="80"/>
      <w:sz w:val="28"/>
    </w:rPr>
  </w:style>
  <w:style w:type="paragraph" w:customStyle="1" w:styleId="InChapter">
    <w:name w:val="InChapter"/>
    <w:basedOn w:val="Heading3"/>
    <w:rsid w:val="002B7C4A"/>
    <w:pPr>
      <w:spacing w:after="240"/>
      <w:outlineLvl w:val="9"/>
    </w:pPr>
    <w:rPr>
      <w:noProof/>
    </w:rPr>
  </w:style>
  <w:style w:type="paragraph" w:styleId="Index2">
    <w:name w:val="index 2"/>
    <w:basedOn w:val="Normal"/>
    <w:next w:val="Normal"/>
    <w:semiHidden/>
    <w:rsid w:val="002B7C4A"/>
    <w:pPr>
      <w:tabs>
        <w:tab w:val="right" w:pos="4176"/>
      </w:tabs>
      <w:ind w:left="568" w:hanging="284"/>
    </w:pPr>
    <w:rPr>
      <w:rFonts w:ascii="Garamond" w:hAnsi="Garamond"/>
    </w:rPr>
  </w:style>
  <w:style w:type="paragraph" w:customStyle="1" w:styleId="Byline">
    <w:name w:val="Byline"/>
    <w:rsid w:val="002B7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C4A"/>
    <w:pPr>
      <w:tabs>
        <w:tab w:val="clear" w:pos="3600"/>
        <w:tab w:val="clear" w:pos="3958"/>
      </w:tabs>
      <w:jc w:val="right"/>
    </w:pPr>
  </w:style>
  <w:style w:type="paragraph" w:styleId="Caption">
    <w:name w:val="caption"/>
    <w:basedOn w:val="BodyText"/>
    <w:next w:val="Normal"/>
    <w:qFormat/>
    <w:rsid w:val="002B7C4A"/>
    <w:pPr>
      <w:framePr w:w="2268" w:hSpace="181" w:vSpace="181" w:wrap="around" w:vAnchor="text" w:hAnchor="page" w:x="1135" w:y="285" w:anchorLock="1"/>
    </w:pPr>
    <w:rPr>
      <w:i/>
    </w:rPr>
  </w:style>
  <w:style w:type="paragraph" w:customStyle="1" w:styleId="MiniTOCTitle">
    <w:name w:val="MiniTOCTitle"/>
    <w:basedOn w:val="Heading4"/>
    <w:rsid w:val="002B7C4A"/>
    <w:pPr>
      <w:spacing w:before="240"/>
      <w:outlineLvl w:val="9"/>
    </w:pPr>
    <w:rPr>
      <w:noProof/>
      <w:sz w:val="24"/>
    </w:rPr>
  </w:style>
  <w:style w:type="paragraph" w:customStyle="1" w:styleId="MiniTOCItem">
    <w:name w:val="MiniTOCItem"/>
    <w:basedOn w:val="ListBullet"/>
    <w:rsid w:val="002B7C4A"/>
    <w:pPr>
      <w:numPr>
        <w:numId w:val="0"/>
      </w:numPr>
      <w:tabs>
        <w:tab w:val="right" w:leader="dot" w:pos="6521"/>
      </w:tabs>
      <w:spacing w:before="0" w:after="0"/>
    </w:pPr>
  </w:style>
  <w:style w:type="paragraph" w:customStyle="1" w:styleId="TOFTitle">
    <w:name w:val="TOFTitle"/>
    <w:basedOn w:val="TOCTitle"/>
    <w:rsid w:val="002B7C4A"/>
  </w:style>
  <w:style w:type="paragraph" w:styleId="TableofFigures">
    <w:name w:val="table of figures"/>
    <w:basedOn w:val="Normal"/>
    <w:next w:val="Normal"/>
    <w:semiHidden/>
    <w:rsid w:val="002B7C4A"/>
    <w:pPr>
      <w:tabs>
        <w:tab w:val="right" w:leader="dot" w:pos="9072"/>
      </w:tabs>
      <w:ind w:left="970" w:hanging="403"/>
    </w:pPr>
    <w:rPr>
      <w:rFonts w:ascii="Times New Roman" w:hAnsi="Times New Roman"/>
      <w:b/>
    </w:rPr>
  </w:style>
  <w:style w:type="paragraph" w:styleId="ListNumber">
    <w:name w:val="List Number"/>
    <w:basedOn w:val="List"/>
    <w:rsid w:val="002B7C4A"/>
    <w:pPr>
      <w:numPr>
        <w:numId w:val="15"/>
      </w:numPr>
      <w:tabs>
        <w:tab w:val="clear" w:pos="340"/>
      </w:tabs>
    </w:pPr>
  </w:style>
  <w:style w:type="character" w:customStyle="1" w:styleId="WingdingSymbols">
    <w:name w:val="Wingding Symbols"/>
    <w:rsid w:val="002B7C4A"/>
    <w:rPr>
      <w:rFonts w:ascii="Wingdings" w:hAnsi="Wingdings"/>
    </w:rPr>
  </w:style>
  <w:style w:type="paragraph" w:customStyle="1" w:styleId="TableHeading">
    <w:name w:val="Table Heading"/>
    <w:basedOn w:val="HeadingBase"/>
    <w:rsid w:val="002B7C4A"/>
    <w:pPr>
      <w:keepLines/>
      <w:pBdr>
        <w:bottom w:val="single" w:sz="6" w:space="1" w:color="918585"/>
      </w:pBdr>
      <w:spacing w:before="240"/>
    </w:pPr>
  </w:style>
  <w:style w:type="character" w:customStyle="1" w:styleId="HotSpot">
    <w:name w:val="HotSpot"/>
    <w:rsid w:val="002B7C4A"/>
    <w:rPr>
      <w:color w:val="0033CC"/>
      <w:u w:val="none"/>
    </w:rPr>
  </w:style>
  <w:style w:type="paragraph" w:customStyle="1" w:styleId="BodyTextRight">
    <w:name w:val="Body Text Right"/>
    <w:basedOn w:val="BodyText"/>
    <w:rsid w:val="002B7C4A"/>
    <w:pPr>
      <w:spacing w:before="0" w:after="0"/>
      <w:jc w:val="right"/>
    </w:pPr>
  </w:style>
  <w:style w:type="paragraph" w:styleId="Index3">
    <w:name w:val="index 3"/>
    <w:basedOn w:val="ListNumber2"/>
    <w:next w:val="Normal"/>
    <w:semiHidden/>
    <w:rsid w:val="002B7C4A"/>
    <w:pPr>
      <w:numPr>
        <w:numId w:val="0"/>
      </w:numPr>
      <w:tabs>
        <w:tab w:val="right" w:leader="dot" w:pos="4176"/>
      </w:tabs>
    </w:pPr>
  </w:style>
  <w:style w:type="paragraph" w:styleId="ListNumber2">
    <w:name w:val="List Number 2"/>
    <w:basedOn w:val="List2"/>
    <w:rsid w:val="002B7C4A"/>
    <w:pPr>
      <w:numPr>
        <w:numId w:val="10"/>
      </w:numPr>
      <w:tabs>
        <w:tab w:val="clear" w:pos="1060"/>
      </w:tabs>
    </w:pPr>
  </w:style>
  <w:style w:type="paragraph" w:customStyle="1" w:styleId="MarginNote">
    <w:name w:val="Margin Note"/>
    <w:basedOn w:val="BodyText"/>
    <w:rsid w:val="002B7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C4A"/>
    <w:rPr>
      <w:sz w:val="32"/>
    </w:rPr>
  </w:style>
  <w:style w:type="paragraph" w:customStyle="1" w:styleId="HeadingProcedure">
    <w:name w:val="Heading Procedure"/>
    <w:basedOn w:val="HeadingBase"/>
    <w:next w:val="Normal"/>
    <w:rsid w:val="002B7C4A"/>
    <w:pPr>
      <w:tabs>
        <w:tab w:val="left" w:pos="0"/>
      </w:tabs>
      <w:spacing w:before="120" w:after="60"/>
    </w:pPr>
    <w:rPr>
      <w:i/>
      <w:color w:val="918585"/>
      <w:sz w:val="22"/>
    </w:rPr>
  </w:style>
  <w:style w:type="paragraph" w:customStyle="1" w:styleId="TableBodyText">
    <w:name w:val="Table Body Text"/>
    <w:basedOn w:val="BodyText"/>
    <w:rsid w:val="002B7C4A"/>
    <w:pPr>
      <w:spacing w:before="60" w:after="60"/>
    </w:pPr>
  </w:style>
  <w:style w:type="paragraph" w:styleId="ListContinue">
    <w:name w:val="List Continue"/>
    <w:basedOn w:val="List"/>
    <w:rsid w:val="002B7C4A"/>
    <w:pPr>
      <w:ind w:firstLine="0"/>
    </w:pPr>
  </w:style>
  <w:style w:type="paragraph" w:customStyle="1" w:styleId="ListNote">
    <w:name w:val="List Note"/>
    <w:basedOn w:val="List"/>
    <w:rsid w:val="002B7C4A"/>
    <w:pPr>
      <w:pBdr>
        <w:top w:val="single" w:sz="6" w:space="2" w:color="918585"/>
        <w:bottom w:val="single" w:sz="6" w:space="2" w:color="918585"/>
      </w:pBdr>
      <w:tabs>
        <w:tab w:val="left" w:pos="1021"/>
      </w:tabs>
      <w:ind w:firstLine="0"/>
    </w:pPr>
  </w:style>
  <w:style w:type="paragraph" w:customStyle="1" w:styleId="Warning">
    <w:name w:val="Warning"/>
    <w:basedOn w:val="BodyText"/>
    <w:rsid w:val="002B7C4A"/>
    <w:pPr>
      <w:shd w:val="clear" w:color="auto" w:fill="D9D9D9"/>
      <w:tabs>
        <w:tab w:val="left" w:pos="992"/>
      </w:tabs>
      <w:ind w:left="119" w:right="119"/>
    </w:pPr>
    <w:rPr>
      <w:sz w:val="20"/>
    </w:rPr>
  </w:style>
  <w:style w:type="paragraph" w:customStyle="1" w:styleId="MarginIcons">
    <w:name w:val="Margin Icons"/>
    <w:basedOn w:val="BodyText"/>
    <w:rsid w:val="002B7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C4A"/>
    <w:rPr>
      <w:rFonts w:ascii="Courier New" w:hAnsi="Courier New"/>
    </w:rPr>
  </w:style>
  <w:style w:type="paragraph" w:customStyle="1" w:styleId="NoteBullet">
    <w:name w:val="Note Bullet"/>
    <w:basedOn w:val="Note"/>
    <w:rsid w:val="002B7C4A"/>
    <w:pPr>
      <w:tabs>
        <w:tab w:val="clear" w:pos="680"/>
      </w:tabs>
      <w:spacing w:before="60" w:after="60"/>
    </w:pPr>
  </w:style>
  <w:style w:type="paragraph" w:customStyle="1" w:styleId="SubHeading2">
    <w:name w:val="SubHeading2"/>
    <w:basedOn w:val="HeadingBase"/>
    <w:rsid w:val="002B7C4A"/>
    <w:pPr>
      <w:spacing w:before="240" w:after="60"/>
    </w:pPr>
    <w:rPr>
      <w:sz w:val="20"/>
    </w:rPr>
  </w:style>
  <w:style w:type="paragraph" w:customStyle="1" w:styleId="SubHeading1">
    <w:name w:val="SubHeading1"/>
    <w:basedOn w:val="HeadingBase"/>
    <w:rsid w:val="002B7C4A"/>
    <w:pPr>
      <w:spacing w:before="240" w:after="60"/>
    </w:pPr>
    <w:rPr>
      <w:color w:val="918585"/>
      <w:sz w:val="22"/>
    </w:rPr>
  </w:style>
  <w:style w:type="paragraph" w:customStyle="1" w:styleId="SideHeading">
    <w:name w:val="Side Heading"/>
    <w:basedOn w:val="HeadingBase"/>
    <w:rsid w:val="002B7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C4A"/>
    <w:pPr>
      <w:tabs>
        <w:tab w:val="num" w:pos="360"/>
      </w:tabs>
    </w:pPr>
  </w:style>
  <w:style w:type="paragraph" w:styleId="PlainText">
    <w:name w:val="Plain Text"/>
    <w:basedOn w:val="Normal"/>
    <w:link w:val="PlainTextChar"/>
    <w:rsid w:val="002B7C4A"/>
    <w:rPr>
      <w:sz w:val="20"/>
    </w:rPr>
  </w:style>
  <w:style w:type="character" w:customStyle="1" w:styleId="PlainTextChar">
    <w:name w:val="Plain Text Char"/>
    <w:basedOn w:val="DefaultParagraphFont"/>
    <w:link w:val="PlainText"/>
    <w:rsid w:val="002B7C4A"/>
    <w:rPr>
      <w:rFonts w:ascii="Courier New" w:eastAsia="Times New Roman" w:hAnsi="Courier New" w:cs="Times New Roman"/>
      <w:sz w:val="20"/>
      <w:szCs w:val="20"/>
      <w:lang w:eastAsia="en-US"/>
    </w:rPr>
  </w:style>
  <w:style w:type="character" w:customStyle="1" w:styleId="MenuOption">
    <w:name w:val="Menu Option"/>
    <w:basedOn w:val="DefaultParagraphFont"/>
    <w:rsid w:val="002B7C4A"/>
    <w:rPr>
      <w:b/>
      <w:smallCaps/>
    </w:rPr>
  </w:style>
  <w:style w:type="paragraph" w:customStyle="1" w:styleId="TableListNumber">
    <w:name w:val="Table List Number"/>
    <w:basedOn w:val="ListNumber"/>
    <w:rsid w:val="002B7C4A"/>
    <w:pPr>
      <w:numPr>
        <w:numId w:val="0"/>
      </w:numPr>
    </w:pPr>
  </w:style>
  <w:style w:type="paragraph" w:styleId="TOC4">
    <w:name w:val="toc 4"/>
    <w:basedOn w:val="TOCBase"/>
    <w:next w:val="Normal"/>
    <w:semiHidden/>
    <w:rsid w:val="002B7C4A"/>
    <w:pPr>
      <w:tabs>
        <w:tab w:val="right" w:leader="dot" w:pos="9071"/>
      </w:tabs>
      <w:ind w:left="1701"/>
    </w:pPr>
  </w:style>
  <w:style w:type="paragraph" w:customStyle="1" w:styleId="ListAlpha">
    <w:name w:val="List Alpha"/>
    <w:basedOn w:val="List"/>
    <w:rsid w:val="002B7C4A"/>
    <w:pPr>
      <w:numPr>
        <w:numId w:val="9"/>
      </w:numPr>
    </w:pPr>
  </w:style>
  <w:style w:type="paragraph" w:customStyle="1" w:styleId="ListAlpha2">
    <w:name w:val="List Alpha 2"/>
    <w:basedOn w:val="List2"/>
    <w:rsid w:val="002B7C4A"/>
    <w:pPr>
      <w:numPr>
        <w:numId w:val="8"/>
      </w:numPr>
    </w:pPr>
  </w:style>
  <w:style w:type="paragraph" w:styleId="List2">
    <w:name w:val="List 2"/>
    <w:basedOn w:val="BodyText"/>
    <w:rsid w:val="002B7C4A"/>
    <w:pPr>
      <w:tabs>
        <w:tab w:val="left" w:pos="680"/>
      </w:tabs>
      <w:spacing w:before="60" w:after="60"/>
      <w:ind w:left="680" w:hanging="340"/>
    </w:pPr>
  </w:style>
  <w:style w:type="paragraph" w:styleId="List3">
    <w:name w:val="List 3"/>
    <w:basedOn w:val="BodyText"/>
    <w:rsid w:val="002B7C4A"/>
    <w:pPr>
      <w:tabs>
        <w:tab w:val="left" w:pos="1021"/>
      </w:tabs>
      <w:spacing w:before="60" w:after="60"/>
      <w:ind w:left="1020" w:hanging="340"/>
    </w:pPr>
  </w:style>
  <w:style w:type="paragraph" w:styleId="List4">
    <w:name w:val="List 4"/>
    <w:basedOn w:val="BodyText"/>
    <w:rsid w:val="002B7C4A"/>
    <w:pPr>
      <w:tabs>
        <w:tab w:val="left" w:pos="1361"/>
      </w:tabs>
      <w:spacing w:before="60" w:after="60"/>
      <w:ind w:left="1361" w:hanging="340"/>
    </w:pPr>
  </w:style>
  <w:style w:type="paragraph" w:styleId="List5">
    <w:name w:val="List 5"/>
    <w:basedOn w:val="BodyText"/>
    <w:rsid w:val="002B7C4A"/>
    <w:pPr>
      <w:tabs>
        <w:tab w:val="left" w:pos="1701"/>
      </w:tabs>
      <w:spacing w:before="60" w:after="60"/>
      <w:ind w:left="1701" w:hanging="340"/>
    </w:pPr>
  </w:style>
  <w:style w:type="paragraph" w:styleId="ListBullet3">
    <w:name w:val="List Bullet 3"/>
    <w:basedOn w:val="List3"/>
    <w:rsid w:val="002B7C4A"/>
    <w:pPr>
      <w:numPr>
        <w:numId w:val="14"/>
      </w:numPr>
      <w:tabs>
        <w:tab w:val="clear" w:pos="1021"/>
      </w:tabs>
      <w:ind w:left="1037" w:hanging="357"/>
    </w:pPr>
  </w:style>
  <w:style w:type="paragraph" w:styleId="ListBullet4">
    <w:name w:val="List Bullet 4"/>
    <w:basedOn w:val="List4"/>
    <w:rsid w:val="002B7C4A"/>
    <w:pPr>
      <w:numPr>
        <w:numId w:val="3"/>
      </w:numPr>
      <w:tabs>
        <w:tab w:val="clear" w:pos="1361"/>
      </w:tabs>
    </w:pPr>
  </w:style>
  <w:style w:type="paragraph" w:styleId="ListBullet5">
    <w:name w:val="List Bullet 5"/>
    <w:basedOn w:val="List5"/>
    <w:rsid w:val="002B7C4A"/>
    <w:pPr>
      <w:numPr>
        <w:numId w:val="4"/>
      </w:numPr>
    </w:pPr>
  </w:style>
  <w:style w:type="paragraph" w:styleId="ListContinue2">
    <w:name w:val="List Continue 2"/>
    <w:basedOn w:val="List2"/>
    <w:rsid w:val="002B7C4A"/>
    <w:pPr>
      <w:ind w:firstLine="0"/>
    </w:pPr>
  </w:style>
  <w:style w:type="paragraph" w:styleId="ListContinue3">
    <w:name w:val="List Continue 3"/>
    <w:basedOn w:val="List3"/>
    <w:rsid w:val="002B7C4A"/>
    <w:pPr>
      <w:ind w:left="1021" w:firstLine="0"/>
    </w:pPr>
  </w:style>
  <w:style w:type="paragraph" w:styleId="ListContinue4">
    <w:name w:val="List Continue 4"/>
    <w:basedOn w:val="List4"/>
    <w:rsid w:val="002B7C4A"/>
    <w:pPr>
      <w:ind w:firstLine="0"/>
    </w:pPr>
  </w:style>
  <w:style w:type="paragraph" w:styleId="ListContinue5">
    <w:name w:val="List Continue 5"/>
    <w:basedOn w:val="List5"/>
    <w:rsid w:val="002B7C4A"/>
    <w:pPr>
      <w:ind w:firstLine="0"/>
    </w:pPr>
  </w:style>
  <w:style w:type="paragraph" w:styleId="ListNumber3">
    <w:name w:val="List Number 3"/>
    <w:basedOn w:val="List3"/>
    <w:rsid w:val="002B7C4A"/>
    <w:pPr>
      <w:numPr>
        <w:numId w:val="5"/>
      </w:numPr>
    </w:pPr>
  </w:style>
  <w:style w:type="paragraph" w:styleId="ListNumber4">
    <w:name w:val="List Number 4"/>
    <w:basedOn w:val="List4"/>
    <w:rsid w:val="002B7C4A"/>
    <w:pPr>
      <w:numPr>
        <w:numId w:val="6"/>
      </w:numPr>
    </w:pPr>
  </w:style>
  <w:style w:type="paragraph" w:styleId="ListNumber5">
    <w:name w:val="List Number 5"/>
    <w:basedOn w:val="List5"/>
    <w:rsid w:val="002B7C4A"/>
    <w:pPr>
      <w:numPr>
        <w:numId w:val="7"/>
      </w:numPr>
    </w:pPr>
  </w:style>
  <w:style w:type="paragraph" w:styleId="BlockText">
    <w:name w:val="Block Text"/>
    <w:basedOn w:val="Normal"/>
    <w:rsid w:val="002B7C4A"/>
    <w:pPr>
      <w:spacing w:after="120"/>
      <w:ind w:left="1440" w:right="1440"/>
    </w:pPr>
  </w:style>
  <w:style w:type="character" w:customStyle="1" w:styleId="Subscript">
    <w:name w:val="Subscript"/>
    <w:basedOn w:val="DefaultParagraphFont"/>
    <w:rsid w:val="002B7C4A"/>
    <w:rPr>
      <w:sz w:val="16"/>
      <w:vertAlign w:val="subscript"/>
    </w:rPr>
  </w:style>
  <w:style w:type="character" w:customStyle="1" w:styleId="Superscript">
    <w:name w:val="Superscript"/>
    <w:basedOn w:val="DefaultParagraphFont"/>
    <w:rsid w:val="002B7C4A"/>
    <w:rPr>
      <w:sz w:val="16"/>
      <w:vertAlign w:val="superscript"/>
    </w:rPr>
  </w:style>
  <w:style w:type="character" w:customStyle="1" w:styleId="Symbols">
    <w:name w:val="Symbols"/>
    <w:basedOn w:val="DefaultParagraphFont"/>
    <w:rsid w:val="002B7C4A"/>
    <w:rPr>
      <w:rFonts w:ascii="Symbol" w:hAnsi="Symbol"/>
    </w:rPr>
  </w:style>
  <w:style w:type="character" w:customStyle="1" w:styleId="MenuOptions">
    <w:name w:val="Menu Options"/>
    <w:basedOn w:val="DefaultParagraphFont"/>
    <w:rsid w:val="002B7C4A"/>
    <w:rPr>
      <w:rFonts w:ascii="Arial Narrow" w:hAnsi="Arial Narrow"/>
      <w:smallCaps/>
    </w:rPr>
  </w:style>
  <w:style w:type="character" w:customStyle="1" w:styleId="Buttons">
    <w:name w:val="Buttons"/>
    <w:basedOn w:val="DefaultParagraphFont"/>
    <w:rsid w:val="002B7C4A"/>
    <w:rPr>
      <w:b/>
    </w:rPr>
  </w:style>
  <w:style w:type="character" w:customStyle="1" w:styleId="Underlined">
    <w:name w:val="Underlined"/>
    <w:basedOn w:val="DefaultParagraphFont"/>
    <w:rsid w:val="002B7C4A"/>
    <w:rPr>
      <w:u w:val="single"/>
    </w:rPr>
  </w:style>
  <w:style w:type="paragraph" w:customStyle="1" w:styleId="TableBodyTextRight">
    <w:name w:val="Table Body Text Right"/>
    <w:basedOn w:val="TableBodyText"/>
    <w:rsid w:val="002B7C4A"/>
    <w:pPr>
      <w:widowControl w:val="0"/>
      <w:autoSpaceDE w:val="0"/>
      <w:autoSpaceDN w:val="0"/>
      <w:adjustRightInd w:val="0"/>
      <w:jc w:val="right"/>
    </w:pPr>
    <w:rPr>
      <w:rFonts w:cs="Arial"/>
      <w:szCs w:val="18"/>
    </w:rPr>
  </w:style>
  <w:style w:type="paragraph" w:customStyle="1" w:styleId="CopyrightText">
    <w:name w:val="Copyright Text"/>
    <w:basedOn w:val="BodyText"/>
    <w:rsid w:val="002B7C4A"/>
    <w:rPr>
      <w:sz w:val="18"/>
    </w:rPr>
  </w:style>
  <w:style w:type="paragraph" w:customStyle="1" w:styleId="BodySmallRight">
    <w:name w:val="Body Small Right"/>
    <w:basedOn w:val="BodyTextRight"/>
    <w:rsid w:val="002B7C4A"/>
    <w:rPr>
      <w:sz w:val="18"/>
      <w:szCs w:val="18"/>
    </w:rPr>
  </w:style>
  <w:style w:type="paragraph" w:customStyle="1" w:styleId="MarginEdition">
    <w:name w:val="Margin Edition"/>
    <w:basedOn w:val="MarginNote"/>
    <w:rsid w:val="002B7C4A"/>
    <w:pPr>
      <w:spacing w:before="0" w:after="0"/>
    </w:pPr>
    <w:rPr>
      <w:rFonts w:ascii="Times New Roman" w:hAnsi="Times New Roman"/>
      <w:color w:val="999999"/>
    </w:rPr>
  </w:style>
  <w:style w:type="paragraph" w:customStyle="1" w:styleId="Spacer">
    <w:name w:val="Spacer"/>
    <w:basedOn w:val="Normal"/>
    <w:rsid w:val="002B7C4A"/>
    <w:rPr>
      <w:sz w:val="2"/>
      <w:szCs w:val="2"/>
    </w:rPr>
  </w:style>
  <w:style w:type="character" w:customStyle="1" w:styleId="Small">
    <w:name w:val="Small"/>
    <w:basedOn w:val="DefaultParagraphFont"/>
    <w:rsid w:val="002B7C4A"/>
    <w:rPr>
      <w:sz w:val="16"/>
    </w:rPr>
  </w:style>
  <w:style w:type="paragraph" w:customStyle="1" w:styleId="WideTable">
    <w:name w:val="Wide Table"/>
    <w:basedOn w:val="Normal"/>
    <w:rsid w:val="002B7C4A"/>
    <w:pPr>
      <w:ind w:left="-1418"/>
    </w:pPr>
    <w:rPr>
      <w:sz w:val="2"/>
      <w:szCs w:val="2"/>
    </w:rPr>
  </w:style>
  <w:style w:type="character" w:styleId="PageNumber">
    <w:name w:val="page number"/>
    <w:basedOn w:val="DefaultParagraphFont"/>
    <w:rsid w:val="002B7C4A"/>
  </w:style>
  <w:style w:type="paragraph" w:styleId="Quote">
    <w:name w:val="Quote"/>
    <w:basedOn w:val="Heading1"/>
    <w:link w:val="QuoteChar"/>
    <w:qFormat/>
    <w:rsid w:val="002B7C4A"/>
    <w:rPr>
      <w:b w:val="0"/>
      <w:sz w:val="72"/>
      <w:szCs w:val="72"/>
      <w:lang w:val="en-NZ"/>
    </w:rPr>
  </w:style>
  <w:style w:type="character" w:customStyle="1" w:styleId="QuoteChar">
    <w:name w:val="Quote Char"/>
    <w:basedOn w:val="DefaultParagraphFont"/>
    <w:link w:val="Quote"/>
    <w:rsid w:val="002B7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C4A"/>
    <w:pPr>
      <w:pageBreakBefore/>
    </w:pPr>
  </w:style>
  <w:style w:type="paragraph" w:customStyle="1" w:styleId="Border">
    <w:name w:val="Border"/>
    <w:basedOn w:val="Normal"/>
    <w:qFormat/>
    <w:rsid w:val="002B7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C4A"/>
    <w:rPr>
      <w:b/>
      <w:bCs/>
      <w:i/>
      <w:iCs/>
      <w:color w:val="auto"/>
    </w:rPr>
  </w:style>
  <w:style w:type="paragraph" w:styleId="IntenseQuote">
    <w:name w:val="Intense Quote"/>
    <w:basedOn w:val="Normal"/>
    <w:next w:val="Normal"/>
    <w:link w:val="IntenseQuoteChar"/>
    <w:uiPriority w:val="30"/>
    <w:qFormat/>
    <w:rsid w:val="002B7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C4A"/>
    <w:rPr>
      <w:smallCaps/>
      <w:color w:val="auto"/>
      <w:u w:val="single"/>
    </w:rPr>
  </w:style>
  <w:style w:type="character" w:styleId="IntenseReference">
    <w:name w:val="Intense Reference"/>
    <w:basedOn w:val="DefaultParagraphFont"/>
    <w:uiPriority w:val="32"/>
    <w:qFormat/>
    <w:rsid w:val="002B7C4A"/>
    <w:rPr>
      <w:b/>
      <w:bCs/>
      <w:smallCaps/>
      <w:color w:val="auto"/>
      <w:spacing w:val="5"/>
      <w:u w:val="single"/>
    </w:rPr>
  </w:style>
  <w:style w:type="paragraph" w:customStyle="1" w:styleId="2ColumnHeading">
    <w:name w:val="2Column Heading"/>
    <w:basedOn w:val="BodyText"/>
    <w:qFormat/>
    <w:rsid w:val="002B7C4A"/>
    <w:pPr>
      <w:spacing w:after="60"/>
      <w:ind w:left="-2268"/>
    </w:pPr>
    <w:rPr>
      <w:b/>
    </w:rPr>
  </w:style>
  <w:style w:type="paragraph" w:customStyle="1" w:styleId="Heading1TOC">
    <w:name w:val="Heading1 TOC"/>
    <w:basedOn w:val="Normal"/>
    <w:qFormat/>
    <w:rsid w:val="002B7C4A"/>
    <w:pPr>
      <w:spacing w:before="240" w:after="120"/>
    </w:pPr>
    <w:rPr>
      <w:rFonts w:ascii="Times New Roman" w:hAnsi="Times New Roman"/>
      <w:b/>
      <w:sz w:val="32"/>
    </w:rPr>
  </w:style>
  <w:style w:type="paragraph" w:customStyle="1" w:styleId="Heading2TOC">
    <w:name w:val="Heading2 TOC"/>
    <w:basedOn w:val="Normal"/>
    <w:qFormat/>
    <w:rsid w:val="002B7C4A"/>
    <w:pPr>
      <w:spacing w:before="240" w:after="60"/>
    </w:pPr>
    <w:rPr>
      <w:rFonts w:ascii="Times New Roman" w:hAnsi="Times New Roman"/>
      <w:b/>
      <w:sz w:val="28"/>
    </w:rPr>
  </w:style>
  <w:style w:type="character" w:customStyle="1" w:styleId="Underline">
    <w:name w:val="Underline"/>
    <w:basedOn w:val="DefaultParagraphFont"/>
    <w:qFormat/>
    <w:rsid w:val="002B7C4A"/>
    <w:rPr>
      <w:u w:val="single"/>
    </w:rPr>
  </w:style>
  <w:style w:type="character" w:customStyle="1" w:styleId="BoldandItalics">
    <w:name w:val="Bold and Italics"/>
    <w:qFormat/>
    <w:rsid w:val="002B7C4A"/>
    <w:rPr>
      <w:b/>
      <w:i/>
      <w:u w:val="none"/>
    </w:rPr>
  </w:style>
  <w:style w:type="paragraph" w:styleId="BalloonText">
    <w:name w:val="Balloon Text"/>
    <w:basedOn w:val="Normal"/>
    <w:link w:val="BalloonTextChar"/>
    <w:rsid w:val="002B7C4A"/>
    <w:rPr>
      <w:rFonts w:ascii="Tahoma" w:hAnsi="Tahoma" w:cs="Tahoma"/>
      <w:sz w:val="16"/>
      <w:szCs w:val="16"/>
    </w:rPr>
  </w:style>
  <w:style w:type="character" w:customStyle="1" w:styleId="BalloonTextChar">
    <w:name w:val="Balloon Text Char"/>
    <w:basedOn w:val="DefaultParagraphFont"/>
    <w:link w:val="BalloonText"/>
    <w:rsid w:val="002B7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C4A"/>
    <w:rPr>
      <w:b/>
      <w:color w:val="660033"/>
      <w:spacing w:val="0"/>
    </w:rPr>
  </w:style>
  <w:style w:type="paragraph" w:customStyle="1" w:styleId="Nameditemlist">
    <w:name w:val="Named item list"/>
    <w:basedOn w:val="BodyText"/>
    <w:qFormat/>
    <w:rsid w:val="002B7C4A"/>
    <w:pPr>
      <w:tabs>
        <w:tab w:val="left" w:pos="2835"/>
      </w:tabs>
      <w:ind w:left="2835" w:hanging="2835"/>
    </w:pPr>
  </w:style>
  <w:style w:type="paragraph" w:customStyle="1" w:styleId="BodyTextnopadding">
    <w:name w:val="Body Text no padding"/>
    <w:basedOn w:val="BodyText"/>
    <w:qFormat/>
    <w:rsid w:val="002B7C4A"/>
    <w:pPr>
      <w:spacing w:before="0" w:after="0"/>
    </w:pPr>
  </w:style>
  <w:style w:type="paragraph" w:customStyle="1" w:styleId="BodyTextBold">
    <w:name w:val="Body Text Bold"/>
    <w:basedOn w:val="BodyText"/>
    <w:qFormat/>
    <w:rsid w:val="002B7C4A"/>
    <w:rPr>
      <w:b/>
    </w:rPr>
  </w:style>
  <w:style w:type="character" w:styleId="Hyperlink">
    <w:name w:val="Hyperlink"/>
    <w:basedOn w:val="DefaultParagraphFont"/>
    <w:uiPriority w:val="99"/>
    <w:unhideWhenUsed/>
    <w:rsid w:val="00536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5705</Characters>
  <Application>Microsoft Office Word</Application>
  <DocSecurity>0</DocSecurity>
  <Lines>178</Lines>
  <Paragraphs>121</Paragraphs>
  <ScaleCrop>false</ScaleCrop>
  <Company>Author-it Software Corporation Ltd.</Company>
  <LinksUpToDate>false</LinksUpToDate>
  <CharactersWithSpaces>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FBPOPR2014 Participate in sensory analyses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