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DE0" w:rsidP="003E7D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FBPOPR2009 Load and unload tankers</w:t>
      </w:r>
      <w:r>
        <w:fldChar w:fldCharType="end"/>
      </w:r>
    </w:p>
    <w:p w:rsidR="003E7DE0" w:rsidP="003E7DE0">
      <w:pPr>
        <w:pStyle w:val="Version"/>
        <w:sectPr w:rsidSect="00E46F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6F20" w:rsidP="00E46F20">
      <w:pPr>
        <w:pStyle w:val="SuperHeading"/>
      </w:pPr>
      <w:r w:rsidRPr="00E46F20">
        <w:t>FBPOPR2009 Load and unload tankers</w:t>
      </w:r>
    </w:p>
    <w:p w:rsidR="00000000" w:rsidRPr="00E46F20" w:rsidP="00E46F20">
      <w:pPr>
        <w:pStyle w:val="Heading1"/>
      </w:pPr>
      <w:bookmarkStart w:id="1" w:name="O_971515"/>
      <w:bookmarkEnd w:id="1"/>
      <w:r w:rsidRPr="00E46F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46F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20" w:rsidP="00E46F20">
            <w:pPr>
              <w:pStyle w:val="BodyText"/>
            </w:pPr>
            <w:r w:rsidRPr="00E46F2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20">
            <w:pPr>
              <w:pStyle w:val="BodyText"/>
              <w:rPr>
                <w:lang w:val="en-NZ"/>
              </w:rPr>
            </w:pPr>
            <w:r w:rsidRPr="00E46F20">
              <w:rPr>
                <w:rStyle w:val="SpecialBold"/>
              </w:rPr>
              <w:t>Comments</w:t>
            </w:r>
          </w:p>
        </w:tc>
      </w:tr>
      <w:tr w:rsidTr="00E46F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20">
            <w:pPr>
              <w:pStyle w:val="BodyText"/>
              <w:rPr>
                <w:lang w:val="en-NZ"/>
              </w:rPr>
            </w:pPr>
            <w:r w:rsidRPr="00E46F2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20" w:rsidP="00E46F20">
            <w:pPr>
              <w:pStyle w:val="BodyText"/>
            </w:pPr>
            <w:r w:rsidRPr="00E46F20">
              <w:t>This version released with FBP Food, Beverage and Pharmaceutical Training Package Version 1.0</w:t>
            </w:r>
          </w:p>
        </w:tc>
      </w:tr>
    </w:tbl>
    <w:p w:rsidR="00000000" w:rsidRPr="00E46F20" w:rsidP="00E46F20">
      <w:pPr>
        <w:pStyle w:val="BodyText"/>
      </w:pPr>
    </w:p>
    <w:p w:rsidR="00000000" w:rsidRPr="00E46F20" w:rsidP="00E46F20">
      <w:pPr>
        <w:pStyle w:val="AllowPageBreak"/>
      </w:pPr>
    </w:p>
    <w:p w:rsidR="00000000" w:rsidRPr="00E46F20" w:rsidP="00E46F20">
      <w:pPr>
        <w:pStyle w:val="Heading1"/>
      </w:pPr>
      <w:bookmarkStart w:id="2" w:name="O_971516"/>
      <w:bookmarkEnd w:id="2"/>
      <w:r w:rsidRPr="00E46F20">
        <w:t>Application</w:t>
      </w:r>
    </w:p>
    <w:p w:rsidR="00000000" w:rsidRPr="00E46F20" w:rsidP="003E7DE0">
      <w:pPr>
        <w:pStyle w:val="BodyText"/>
      </w:pPr>
      <w:r w:rsidRPr="00E46F20">
        <w:t>This unit of competency describes the skills and knowledge required to prepare, lo</w:t>
      </w:r>
      <w:r w:rsidRPr="00E46F20">
        <w:t>ad and unload transport tankers with bulk product.</w:t>
      </w:r>
    </w:p>
    <w:p w:rsidR="00000000" w:rsidRPr="00E46F20" w:rsidP="003E7DE0">
      <w:pPr>
        <w:pStyle w:val="BodyText"/>
      </w:pPr>
      <w:r w:rsidRPr="00E46F20">
        <w:t>This unit applies to individuals who work under general supervision and exercise limited autonomy with some accountability for their own work.</w:t>
      </w:r>
    </w:p>
    <w:p w:rsidR="00000000" w:rsidRPr="00E46F20" w:rsidP="003E7DE0">
      <w:pPr>
        <w:pStyle w:val="BodyText"/>
      </w:pPr>
      <w:r w:rsidRPr="00E46F20">
        <w:t>All work must be carried out to comply with workplace procedur</w:t>
      </w:r>
      <w:r w:rsidRPr="00E46F20">
        <w:t>es, in accordance with State/Territory work health and safety, and food safety regulations, legislation and standards that apply to the workplace.</w:t>
      </w:r>
    </w:p>
    <w:p w:rsidR="00000000" w:rsidRPr="00E46F20" w:rsidP="003E7DE0">
      <w:pPr>
        <w:pStyle w:val="BodyText"/>
      </w:pPr>
      <w:r w:rsidRPr="00E46F20">
        <w:t>No occupational licensing, legislative or certification requirements apply to this unit at the time of public</w:t>
      </w:r>
      <w:r w:rsidRPr="00E46F20">
        <w:t>ation.</w:t>
      </w:r>
    </w:p>
    <w:p w:rsidR="00000000" w:rsidRPr="00E46F20" w:rsidP="00E46F20">
      <w:pPr>
        <w:pStyle w:val="Heading1"/>
      </w:pPr>
      <w:bookmarkStart w:id="3" w:name="O_971517"/>
      <w:bookmarkEnd w:id="3"/>
      <w:r w:rsidRPr="00E46F20">
        <w:t>Pre-requisite Unit</w:t>
      </w:r>
    </w:p>
    <w:p w:rsidR="00000000" w:rsidRPr="00E46F20" w:rsidP="003E7DE0">
      <w:pPr>
        <w:pStyle w:val="BodyText"/>
      </w:pPr>
      <w:r w:rsidRPr="00E46F20">
        <w:t>Nil</w:t>
      </w:r>
    </w:p>
    <w:p w:rsidR="00000000" w:rsidRPr="00E46F20" w:rsidP="00E46F20">
      <w:pPr>
        <w:pStyle w:val="Heading1"/>
      </w:pPr>
      <w:bookmarkStart w:id="4" w:name="O_971519"/>
      <w:bookmarkEnd w:id="4"/>
      <w:r w:rsidRPr="00E46F20">
        <w:t>Unit Sector</w:t>
      </w:r>
    </w:p>
    <w:p w:rsidR="00000000" w:rsidRPr="00E46F20" w:rsidP="003E7DE0">
      <w:pPr>
        <w:pStyle w:val="BodyText"/>
      </w:pPr>
      <w:r w:rsidRPr="00E46F20">
        <w:t>Operational (OPR)</w:t>
      </w:r>
    </w:p>
    <w:p w:rsidR="00000000" w:rsidRPr="00E46F20" w:rsidP="00E46F20">
      <w:pPr>
        <w:pStyle w:val="Heading1"/>
      </w:pPr>
      <w:bookmarkStart w:id="5" w:name="O_971520"/>
      <w:bookmarkEnd w:id="5"/>
      <w:r w:rsidRPr="00E46F2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7D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20" w:rsidP="00E46F20">
            <w:pPr>
              <w:pStyle w:val="BodyText"/>
            </w:pPr>
            <w:r w:rsidRPr="00E46F2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20">
            <w:pPr>
              <w:pStyle w:val="BodyText"/>
              <w:rPr>
                <w:lang w:val="en-NZ"/>
              </w:rPr>
            </w:pPr>
            <w:r w:rsidRPr="00E46F20">
              <w:rPr>
                <w:rStyle w:val="SpecialBold"/>
              </w:rPr>
              <w:t>Performance Criteria</w:t>
            </w:r>
          </w:p>
        </w:tc>
      </w:tr>
      <w:tr w:rsidTr="003E7D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20" w:rsidP="00E46F20">
            <w:pPr>
              <w:pStyle w:val="BodyText"/>
            </w:pPr>
            <w:r w:rsidRPr="00E46F2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20">
            <w:pPr>
              <w:pStyle w:val="BodyText"/>
              <w:rPr>
                <w:lang w:val="en-NZ"/>
              </w:rPr>
            </w:pPr>
            <w:r w:rsidRPr="00E46F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7D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20">
            <w:pPr>
              <w:pStyle w:val="BodyText"/>
              <w:rPr>
                <w:lang w:val="en-NZ"/>
              </w:rPr>
            </w:pPr>
            <w:r w:rsidRPr="00E46F20">
              <w:t>1. Prepare transport tankers for loading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20" w:rsidP="00E46F20">
            <w:pPr>
              <w:pStyle w:val="BodyText"/>
            </w:pPr>
            <w:r w:rsidRPr="00E46F20">
              <w:t>1.1 Read or listen to work instructions from supervisor and clarify where needed</w:t>
            </w:r>
          </w:p>
          <w:p w:rsidR="00000000" w:rsidRPr="00E46F20" w:rsidP="00E46F20">
            <w:pPr>
              <w:pStyle w:val="BodyText"/>
            </w:pPr>
            <w:r w:rsidRPr="00E46F20">
              <w:t>1.2 Identify work health and safety h</w:t>
            </w:r>
            <w:r w:rsidRPr="00E46F20">
              <w:t>azards and tell supervisor</w:t>
            </w:r>
          </w:p>
          <w:p w:rsidR="00000000" w:rsidRPr="00E46F20" w:rsidP="00E46F20">
            <w:pPr>
              <w:pStyle w:val="BodyText"/>
            </w:pPr>
            <w:r w:rsidRPr="00E46F20">
              <w:t>1.3 Wear appropriate personal protective equipment</w:t>
            </w:r>
          </w:p>
          <w:p w:rsidR="00000000" w:rsidRPr="00E46F20" w:rsidP="00E46F20">
            <w:pPr>
              <w:pStyle w:val="BodyText"/>
            </w:pPr>
            <w:r w:rsidRPr="00E46F20">
              <w:t>1.4 Check the loading schedule to confirm loading requirements</w:t>
            </w:r>
          </w:p>
          <w:p w:rsidR="00000000" w:rsidRPr="00E46F20" w:rsidP="00E46F20">
            <w:pPr>
              <w:pStyle w:val="BodyText"/>
            </w:pPr>
            <w:r w:rsidRPr="00E46F20">
              <w:t>1.5 Confirm that transfer equipment is in operational condition</w:t>
            </w:r>
          </w:p>
          <w:p w:rsidR="00000000" w:rsidRPr="00E46F20" w:rsidP="00E46F20">
            <w:pPr>
              <w:pStyle w:val="BodyText"/>
            </w:pPr>
            <w:r w:rsidRPr="00E46F20">
              <w:t>1.6 Select transfer equipment settings and operatin</w:t>
            </w:r>
            <w:r w:rsidRPr="00E46F20">
              <w:t>g parameters to meet safety and loading requirements</w:t>
            </w:r>
          </w:p>
          <w:p w:rsidR="00000000" w:rsidRPr="00E46F20" w:rsidP="00E46F20">
            <w:pPr>
              <w:pStyle w:val="BodyText"/>
            </w:pPr>
            <w:r w:rsidRPr="00E46F20">
              <w:t>1.7 Locate bulk materials to confirm type, quantity available and clearance for loading</w:t>
            </w:r>
          </w:p>
          <w:p w:rsidR="00000000" w:rsidP="00E46F20">
            <w:pPr>
              <w:pStyle w:val="BodyText"/>
              <w:rPr>
                <w:lang w:val="en-NZ"/>
              </w:rPr>
            </w:pPr>
            <w:r w:rsidRPr="00E46F20">
              <w:t>1.8 Confirm priorities for loading to meet delivery requirements</w:t>
            </w:r>
          </w:p>
        </w:tc>
      </w:tr>
      <w:tr w:rsidTr="003E7D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20">
            <w:pPr>
              <w:pStyle w:val="BodyText"/>
              <w:rPr>
                <w:lang w:val="en-NZ"/>
              </w:rPr>
            </w:pPr>
            <w:r w:rsidRPr="00E46F20">
              <w:t>2. Prepare to unload transport tankers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20" w:rsidP="00E46F20">
            <w:pPr>
              <w:pStyle w:val="BodyText"/>
            </w:pPr>
            <w:r w:rsidRPr="00E46F20">
              <w:t>2.1 Check that receivals documentation confirms material type and quantities</w:t>
            </w:r>
          </w:p>
          <w:p w:rsidR="00000000" w:rsidRPr="00E46F20" w:rsidP="00E46F20">
            <w:pPr>
              <w:pStyle w:val="BodyText"/>
            </w:pPr>
            <w:r w:rsidRPr="00E46F20">
              <w:t>2.2 Clear materials for unloading according to workplace procedures and safety requirements</w:t>
            </w:r>
          </w:p>
          <w:p w:rsidR="00000000" w:rsidRPr="00E46F20" w:rsidP="00E46F20">
            <w:pPr>
              <w:pStyle w:val="BodyText"/>
            </w:pPr>
            <w:r w:rsidRPr="00E46F20">
              <w:t>2.3 Identify bulk storage locations, holdings and capacities</w:t>
            </w:r>
          </w:p>
          <w:p w:rsidR="00000000" w:rsidRPr="00E46F20" w:rsidP="00E46F20">
            <w:pPr>
              <w:pStyle w:val="BodyText"/>
            </w:pPr>
            <w:r w:rsidRPr="00E46F20">
              <w:t>2.4 Confirm actual-to-reco</w:t>
            </w:r>
            <w:r w:rsidRPr="00E46F20">
              <w:t>rded holding levels</w:t>
            </w:r>
          </w:p>
          <w:p w:rsidR="00000000" w:rsidRPr="00E46F20" w:rsidP="00E46F20">
            <w:pPr>
              <w:pStyle w:val="BodyText"/>
            </w:pPr>
            <w:r w:rsidRPr="00E46F20">
              <w:t>2.5 Confirm transfer equipment is in operational condition</w:t>
            </w:r>
          </w:p>
          <w:p w:rsidR="00000000" w:rsidP="00E46F20">
            <w:pPr>
              <w:pStyle w:val="BodyText"/>
              <w:rPr>
                <w:lang w:val="en-NZ"/>
              </w:rPr>
            </w:pPr>
            <w:r w:rsidRPr="00E46F20">
              <w:t>2.6 Confirm priorities for unloading to meet delivery requirements</w:t>
            </w:r>
          </w:p>
        </w:tc>
      </w:tr>
      <w:tr w:rsidTr="003E7D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20">
            <w:pPr>
              <w:pStyle w:val="BodyText"/>
              <w:rPr>
                <w:lang w:val="en-NZ"/>
              </w:rPr>
            </w:pPr>
            <w:r w:rsidRPr="00E46F20">
              <w:t>3. Operate and monitor the tanker loading and unloading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20" w:rsidP="00E46F20">
            <w:pPr>
              <w:pStyle w:val="BodyText"/>
            </w:pPr>
            <w:r w:rsidRPr="00E46F20">
              <w:t>3.1 Start and operate the tanker loading proc</w:t>
            </w:r>
            <w:r w:rsidRPr="00E46F20">
              <w:t>ess according to work health and safety and operating procedures</w:t>
            </w:r>
          </w:p>
          <w:p w:rsidR="00000000" w:rsidRPr="00E46F20" w:rsidP="00E46F20">
            <w:pPr>
              <w:pStyle w:val="BodyText"/>
            </w:pPr>
            <w:r w:rsidRPr="00E46F20">
              <w:t>3.2 Monitor equipment to confirm load transfer to correct tanker in correct quantities</w:t>
            </w:r>
          </w:p>
          <w:p w:rsidR="00000000" w:rsidRPr="00E46F20" w:rsidP="00E46F20">
            <w:pPr>
              <w:pStyle w:val="BodyText"/>
            </w:pPr>
            <w:r w:rsidRPr="00E46F20">
              <w:t>3.3 Identify and report variations in equipment operation</w:t>
            </w:r>
          </w:p>
          <w:p w:rsidR="00000000" w:rsidRPr="00E46F20" w:rsidP="00E46F20">
            <w:pPr>
              <w:pStyle w:val="BodyText"/>
            </w:pPr>
            <w:r w:rsidRPr="00E46F20">
              <w:t>3.4 Maintain a clean and tidy workplace accord</w:t>
            </w:r>
            <w:r w:rsidRPr="00E46F20">
              <w:t>ing to work health and safety procedures</w:t>
            </w:r>
          </w:p>
          <w:p w:rsidR="00000000" w:rsidRPr="00E46F20" w:rsidP="00E46F20">
            <w:pPr>
              <w:pStyle w:val="BodyText"/>
            </w:pPr>
            <w:r w:rsidRPr="00E46F20">
              <w:t>3.5 Maintain workplace records according to workplace procedures</w:t>
            </w:r>
          </w:p>
          <w:p w:rsidR="00000000" w:rsidP="00E46F20">
            <w:pPr>
              <w:pStyle w:val="BodyText"/>
              <w:rPr>
                <w:lang w:val="en-NZ"/>
              </w:rPr>
            </w:pPr>
            <w:r w:rsidRPr="00E46F20">
              <w:t>3.6 Conduct work according to workplace environmental guidelines</w:t>
            </w:r>
          </w:p>
        </w:tc>
      </w:tr>
      <w:tr w:rsidTr="003E7D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20">
            <w:pPr>
              <w:pStyle w:val="BodyText"/>
              <w:rPr>
                <w:lang w:val="en-NZ"/>
              </w:rPr>
            </w:pPr>
            <w:r w:rsidRPr="00E46F20">
              <w:t>4. Complete loading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20" w:rsidP="00E46F20">
            <w:pPr>
              <w:pStyle w:val="BodyText"/>
            </w:pPr>
            <w:r w:rsidRPr="00E46F20">
              <w:t>4.1 Select equipment settings to complete loading ope</w:t>
            </w:r>
            <w:r w:rsidRPr="00E46F20">
              <w:t>ration</w:t>
            </w:r>
          </w:p>
          <w:p w:rsidR="00000000" w:rsidRPr="00E46F20" w:rsidP="00E46F20">
            <w:pPr>
              <w:pStyle w:val="BodyText"/>
            </w:pPr>
            <w:r w:rsidRPr="00E46F20">
              <w:t>4.2 Purge in-flight product from lines</w:t>
            </w:r>
          </w:p>
          <w:p w:rsidR="00000000" w:rsidRPr="00E46F20" w:rsidP="00E46F20">
            <w:pPr>
              <w:pStyle w:val="BodyText"/>
            </w:pPr>
            <w:r w:rsidRPr="00E46F20">
              <w:t>4.3 Clean equipment and prepare for further loading according to work health and safety and food safety procedures</w:t>
            </w:r>
          </w:p>
          <w:p w:rsidR="00000000" w:rsidRPr="00E46F20" w:rsidP="00E46F20">
            <w:pPr>
              <w:pStyle w:val="BodyText"/>
            </w:pPr>
            <w:r w:rsidRPr="00E46F20">
              <w:t>4.4 Record information on the loading operation according to workplace procedures</w:t>
            </w:r>
          </w:p>
          <w:p w:rsidR="00000000" w:rsidRPr="00E46F20" w:rsidP="00E46F20">
            <w:pPr>
              <w:pStyle w:val="BodyText"/>
            </w:pPr>
            <w:r w:rsidRPr="00E46F20">
              <w:t>4.5 Identify and report maintenance requirements according to workplace procedures</w:t>
            </w:r>
          </w:p>
        </w:tc>
      </w:tr>
    </w:tbl>
    <w:p w:rsidR="00000000" w:rsidRPr="00E46F20" w:rsidP="00E46F20">
      <w:pPr>
        <w:pStyle w:val="BodyText"/>
      </w:pPr>
    </w:p>
    <w:p w:rsidR="00000000" w:rsidRPr="00E46F20" w:rsidP="00E46F20">
      <w:pPr>
        <w:pStyle w:val="AllowPageBreak"/>
      </w:pPr>
    </w:p>
    <w:p w:rsidR="00000000" w:rsidRPr="00E46F20" w:rsidP="00E46F20">
      <w:pPr>
        <w:pStyle w:val="Heading1"/>
      </w:pPr>
      <w:bookmarkStart w:id="6" w:name="O_971521"/>
      <w:bookmarkEnd w:id="6"/>
      <w:r w:rsidRPr="00E46F20">
        <w:t>Foundation Skills</w:t>
      </w:r>
    </w:p>
    <w:p w:rsidR="00000000" w:rsidRPr="003E7DE0" w:rsidP="003E7DE0">
      <w:pPr>
        <w:pStyle w:val="BodyText"/>
        <w:rPr>
          <w:i/>
        </w:rPr>
      </w:pPr>
      <w:r w:rsidRPr="003E7DE0">
        <w:rPr>
          <w:rStyle w:val="Emphasis"/>
        </w:rPr>
        <w:t>This section describes those language, literacy, numeracy and employment skills that are essential for performance in this unit of compe</w:t>
      </w:r>
      <w:r w:rsidRPr="003E7DE0">
        <w:rPr>
          <w:rStyle w:val="Emphasis"/>
        </w:rPr>
        <w:t>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6F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20" w:rsidP="00E46F20">
            <w:pPr>
              <w:pStyle w:val="BodyText"/>
            </w:pPr>
            <w:r w:rsidRPr="00E46F2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20">
            <w:pPr>
              <w:pStyle w:val="BodyText"/>
              <w:rPr>
                <w:lang w:val="en-NZ"/>
              </w:rPr>
            </w:pPr>
            <w:r w:rsidRPr="00E46F20">
              <w:rPr>
                <w:rStyle w:val="SpecialBold"/>
              </w:rPr>
              <w:t>Description</w:t>
            </w:r>
          </w:p>
        </w:tc>
      </w:tr>
      <w:tr w:rsidTr="00E46F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20">
            <w:pPr>
              <w:pStyle w:val="BodyText"/>
              <w:rPr>
                <w:lang w:val="en-NZ"/>
              </w:rPr>
            </w:pPr>
            <w:r w:rsidRPr="00E46F2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20">
            <w:pPr>
              <w:pStyle w:val="ListBullet"/>
              <w:rPr>
                <w:lang w:val="en-NZ"/>
              </w:rPr>
            </w:pPr>
            <w:r w:rsidRPr="00E46F20">
              <w:t>Interpret capacities, quantities and product levels</w:t>
            </w:r>
          </w:p>
        </w:tc>
      </w:tr>
      <w:tr w:rsidTr="00E46F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20">
            <w:pPr>
              <w:pStyle w:val="BodyText"/>
              <w:rPr>
                <w:lang w:val="en-NZ"/>
              </w:rPr>
            </w:pPr>
            <w:r w:rsidRPr="00E46F2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20">
            <w:pPr>
              <w:pStyle w:val="ListBullet"/>
              <w:rPr>
                <w:lang w:val="en-NZ"/>
              </w:rPr>
            </w:pPr>
            <w:r w:rsidRPr="00E46F20">
              <w:t xml:space="preserve">Locate information relevant to product and other loading requirements </w:t>
            </w:r>
          </w:p>
        </w:tc>
      </w:tr>
      <w:tr w:rsidTr="00E46F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20">
            <w:pPr>
              <w:pStyle w:val="BodyText"/>
              <w:rPr>
                <w:lang w:val="en-NZ"/>
              </w:rPr>
            </w:pPr>
            <w:r w:rsidRPr="00E46F2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20">
            <w:pPr>
              <w:pStyle w:val="ListBullet"/>
              <w:rPr>
                <w:lang w:val="en-NZ"/>
              </w:rPr>
            </w:pPr>
            <w:r w:rsidRPr="00E46F20">
              <w:t>Record data and observations on written and digital media</w:t>
            </w:r>
          </w:p>
        </w:tc>
      </w:tr>
      <w:tr w:rsidTr="00E46F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20">
            <w:pPr>
              <w:pStyle w:val="BodyText"/>
              <w:rPr>
                <w:lang w:val="en-NZ"/>
              </w:rPr>
            </w:pPr>
            <w:r w:rsidRPr="00E46F2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20" w:rsidP="00E46F20">
            <w:pPr>
              <w:pStyle w:val="ListBullet"/>
            </w:pPr>
            <w:r w:rsidRPr="00E46F20">
              <w:t>Apply workplace procedures relevant to own responsibilities</w:t>
            </w:r>
          </w:p>
          <w:p w:rsidR="00000000" w:rsidP="00E46F20">
            <w:pPr>
              <w:pStyle w:val="ListBullet"/>
              <w:rPr>
                <w:lang w:val="en-NZ"/>
              </w:rPr>
            </w:pPr>
            <w:r w:rsidRPr="00E46F20">
              <w:t>Understand main tasks, responsibilities and boundaries of own role, including use of personal protective clot</w:t>
            </w:r>
            <w:r w:rsidRPr="00E46F20">
              <w:t>hing and equipment, housekeeping standards and procedures, quality requirements and operating procedures</w:t>
            </w:r>
          </w:p>
        </w:tc>
      </w:tr>
      <w:tr w:rsidTr="00E46F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20">
            <w:pPr>
              <w:pStyle w:val="BodyText"/>
              <w:rPr>
                <w:lang w:val="en-NZ"/>
              </w:rPr>
            </w:pPr>
            <w:r w:rsidRPr="00E46F2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20">
            <w:pPr>
              <w:pStyle w:val="ListBullet"/>
              <w:rPr>
                <w:lang w:val="en-NZ"/>
              </w:rPr>
            </w:pPr>
            <w:r w:rsidRPr="00E46F20">
              <w:t>Communicate and report operational and safety information to relevant persons</w:t>
            </w:r>
          </w:p>
        </w:tc>
      </w:tr>
      <w:tr w:rsidTr="00E46F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20">
            <w:pPr>
              <w:pStyle w:val="BodyText"/>
              <w:rPr>
                <w:lang w:val="en-NZ"/>
              </w:rPr>
            </w:pPr>
            <w:r w:rsidRPr="00E46F2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20" w:rsidP="00E46F20">
            <w:pPr>
              <w:pStyle w:val="ListBullet"/>
            </w:pPr>
            <w:r w:rsidRPr="00E46F20">
              <w:t>Make routine decisions relatin</w:t>
            </w:r>
            <w:r w:rsidRPr="00E46F20">
              <w:t>g to loading and unloading process</w:t>
            </w:r>
          </w:p>
          <w:p w:rsidR="00000000" w:rsidRPr="00E46F20" w:rsidP="00E46F20">
            <w:pPr>
              <w:pStyle w:val="ListBullet"/>
            </w:pPr>
            <w:r w:rsidRPr="00E46F20">
              <w:t>Recognise and respond to non-conforming product and equipment</w:t>
            </w:r>
          </w:p>
        </w:tc>
      </w:tr>
    </w:tbl>
    <w:p w:rsidR="00000000" w:rsidRPr="00E46F20" w:rsidP="00E46F20">
      <w:pPr>
        <w:pStyle w:val="BodyText"/>
      </w:pPr>
    </w:p>
    <w:p w:rsidR="00000000" w:rsidRPr="00E46F20" w:rsidP="00E46F20">
      <w:pPr>
        <w:pStyle w:val="AllowPageBreak"/>
      </w:pPr>
    </w:p>
    <w:p w:rsidR="00000000" w:rsidRPr="00E46F20" w:rsidP="00E46F20">
      <w:pPr>
        <w:pStyle w:val="Heading1"/>
      </w:pPr>
      <w:bookmarkStart w:id="7" w:name="O_971523"/>
      <w:bookmarkEnd w:id="7"/>
      <w:r w:rsidRPr="00E46F2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46F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20" w:rsidP="00E46F20">
            <w:pPr>
              <w:pStyle w:val="BodyText"/>
            </w:pPr>
            <w:r w:rsidRPr="00E46F2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20" w:rsidP="00E46F20">
            <w:pPr>
              <w:pStyle w:val="BodyText"/>
            </w:pPr>
            <w:r w:rsidRPr="00E46F2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20" w:rsidP="00E46F20">
            <w:pPr>
              <w:pStyle w:val="BodyText"/>
            </w:pPr>
            <w:r w:rsidRPr="00E46F2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20">
            <w:pPr>
              <w:pStyle w:val="BodyText"/>
              <w:rPr>
                <w:lang w:val="en-NZ"/>
              </w:rPr>
            </w:pPr>
            <w:r w:rsidRPr="00E46F20">
              <w:rPr>
                <w:rStyle w:val="SpecialBold"/>
              </w:rPr>
              <w:t>Equivalence status</w:t>
            </w:r>
          </w:p>
        </w:tc>
      </w:tr>
      <w:tr w:rsidTr="00E46F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20">
            <w:pPr>
              <w:pStyle w:val="BodyText"/>
              <w:rPr>
                <w:lang w:val="en-NZ"/>
              </w:rPr>
            </w:pPr>
            <w:r w:rsidRPr="00E46F20">
              <w:t>FBPOPR2009 Load and unload tankers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20">
            <w:pPr>
              <w:pStyle w:val="BodyText"/>
              <w:rPr>
                <w:lang w:val="en-NZ"/>
              </w:rPr>
            </w:pPr>
            <w:r w:rsidRPr="00E46F20">
              <w:t>FDFOP2009A Load and unload tankers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20">
            <w:pPr>
              <w:pStyle w:val="BodyText"/>
              <w:rPr>
                <w:lang w:val="en-NZ"/>
              </w:rPr>
            </w:pPr>
            <w:r w:rsidRPr="00E46F20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20" w:rsidP="00E46F20">
            <w:pPr>
              <w:pStyle w:val="BodyText"/>
            </w:pPr>
            <w:r w:rsidRPr="00E46F20">
              <w:t>Equivalent unit</w:t>
            </w:r>
          </w:p>
        </w:tc>
      </w:tr>
    </w:tbl>
    <w:p w:rsidR="00000000" w:rsidRPr="00E46F20" w:rsidP="00E46F20">
      <w:pPr>
        <w:pStyle w:val="BodyText"/>
      </w:pPr>
    </w:p>
    <w:p w:rsidR="00000000" w:rsidRPr="00E46F20" w:rsidP="00E46F20">
      <w:pPr>
        <w:pStyle w:val="AllowPageBreak"/>
      </w:pPr>
    </w:p>
    <w:p w:rsidR="00000000" w:rsidRPr="00E46F20" w:rsidP="00E46F20">
      <w:pPr>
        <w:pStyle w:val="Heading1"/>
      </w:pPr>
      <w:bookmarkStart w:id="8" w:name="O_971530"/>
      <w:bookmarkEnd w:id="8"/>
      <w:r w:rsidRPr="00E46F20">
        <w:t>Links</w:t>
      </w:r>
    </w:p>
    <w:p w:rsidR="00000000" w:rsidRPr="00E46F20" w:rsidP="003E7DE0">
      <w:pPr>
        <w:pStyle w:val="BodyText"/>
      </w:pPr>
      <w:r w:rsidRPr="00E46F2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C75F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46F20" w:rsidP="00E46F20"/>
    <w:sectPr w:rsidSect="00E46F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F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F20" w:rsidRPr="003E7DE0" w:rsidP="003E7D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F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DE0" w:rsidP="00E46F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7DE0" w:rsidP="00E46F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E7DE0" w:rsidP="00E46F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F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D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6F20" w:rsidRPr="003E7DE0" w:rsidP="003E7D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F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DE0" w:rsidRPr="002D2AF8" w:rsidP="00E46F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FBPOPR2009 Load and unload tankers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April 2022</w:t>
    </w:r>
    <w:r>
      <w:fldChar w:fldCharType="end"/>
    </w:r>
  </w:p>
  <w:p w:rsidR="003E7DE0" w:rsidP="00E46F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A2E8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167D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F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6F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6F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6F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6F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6F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6F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6F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6F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6F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6F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6F20"/>
  </w:style>
  <w:style w:type="character" w:customStyle="1" w:styleId="Heading1Char">
    <w:name w:val="Heading 1 Char"/>
    <w:basedOn w:val="DefaultParagraphFont"/>
    <w:link w:val="Heading1"/>
    <w:rsid w:val="00E46F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6F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6F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6F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6F20"/>
    <w:rPr>
      <w:b/>
      <w:spacing w:val="0"/>
    </w:rPr>
  </w:style>
  <w:style w:type="character" w:styleId="Emphasis">
    <w:name w:val="Emphasis"/>
    <w:basedOn w:val="DefaultParagraphFont"/>
    <w:qFormat/>
    <w:rsid w:val="00E46F20"/>
    <w:rPr>
      <w:i/>
    </w:rPr>
  </w:style>
  <w:style w:type="paragraph" w:customStyle="1" w:styleId="SuperHeading">
    <w:name w:val="SuperHeading"/>
    <w:basedOn w:val="Normal"/>
    <w:rsid w:val="00E46F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6F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6F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6F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6F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6F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6F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6F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6F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6F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6F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6F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6F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6F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6F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6F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6F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6F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6F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6F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6F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6F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6F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6F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6F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6F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6F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6F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6F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6F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6F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6F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6F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6F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6F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6F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6F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6F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6F20"/>
  </w:style>
  <w:style w:type="paragraph" w:styleId="TableofFigures">
    <w:name w:val="table of figures"/>
    <w:basedOn w:val="Normal"/>
    <w:next w:val="Normal"/>
    <w:semiHidden/>
    <w:rsid w:val="00E46F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6F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6F20"/>
    <w:rPr>
      <w:rFonts w:ascii="Wingdings" w:hAnsi="Wingdings"/>
    </w:rPr>
  </w:style>
  <w:style w:type="paragraph" w:customStyle="1" w:styleId="TableHeading">
    <w:name w:val="Table Heading"/>
    <w:basedOn w:val="HeadingBase"/>
    <w:rsid w:val="00E46F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6F20"/>
    <w:rPr>
      <w:color w:val="0033CC"/>
      <w:u w:val="none"/>
    </w:rPr>
  </w:style>
  <w:style w:type="paragraph" w:customStyle="1" w:styleId="BodyTextRight">
    <w:name w:val="Body Text Right"/>
    <w:basedOn w:val="BodyText"/>
    <w:rsid w:val="00E46F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6F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6F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6F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6F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6F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6F20"/>
    <w:rPr>
      <w:sz w:val="32"/>
    </w:rPr>
  </w:style>
  <w:style w:type="paragraph" w:customStyle="1" w:styleId="HeadingProcedure">
    <w:name w:val="Heading Procedure"/>
    <w:basedOn w:val="HeadingBase"/>
    <w:next w:val="Normal"/>
    <w:rsid w:val="00E46F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6F20"/>
    <w:pPr>
      <w:spacing w:before="60" w:after="60"/>
    </w:pPr>
  </w:style>
  <w:style w:type="paragraph" w:styleId="ListContinue">
    <w:name w:val="List Continue"/>
    <w:basedOn w:val="List"/>
    <w:rsid w:val="00E46F20"/>
    <w:pPr>
      <w:ind w:firstLine="0"/>
    </w:pPr>
  </w:style>
  <w:style w:type="paragraph" w:customStyle="1" w:styleId="ListNote">
    <w:name w:val="List Note"/>
    <w:basedOn w:val="List"/>
    <w:rsid w:val="00E46F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6F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6F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6F20"/>
    <w:rPr>
      <w:rFonts w:ascii="Courier New" w:hAnsi="Courier New"/>
    </w:rPr>
  </w:style>
  <w:style w:type="paragraph" w:customStyle="1" w:styleId="NoteBullet">
    <w:name w:val="Note Bullet"/>
    <w:basedOn w:val="Note"/>
    <w:rsid w:val="00E46F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6F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6F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6F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6F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6F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6F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6F20"/>
    <w:rPr>
      <w:b/>
      <w:smallCaps/>
    </w:rPr>
  </w:style>
  <w:style w:type="paragraph" w:customStyle="1" w:styleId="TableListNumber">
    <w:name w:val="Table List Number"/>
    <w:basedOn w:val="ListNumber"/>
    <w:rsid w:val="00E46F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6F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6F20"/>
    <w:pPr>
      <w:numPr>
        <w:numId w:val="8"/>
      </w:numPr>
    </w:pPr>
  </w:style>
  <w:style w:type="paragraph" w:customStyle="1" w:styleId="ListAlpha2">
    <w:name w:val="List Alpha 2"/>
    <w:basedOn w:val="List2"/>
    <w:rsid w:val="00E46F20"/>
    <w:pPr>
      <w:numPr>
        <w:numId w:val="7"/>
      </w:numPr>
    </w:pPr>
  </w:style>
  <w:style w:type="paragraph" w:styleId="List2">
    <w:name w:val="List 2"/>
    <w:basedOn w:val="BodyText"/>
    <w:rsid w:val="00E46F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6F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6F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6F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6F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6F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6F20"/>
    <w:pPr>
      <w:numPr>
        <w:numId w:val="3"/>
      </w:numPr>
    </w:pPr>
  </w:style>
  <w:style w:type="paragraph" w:styleId="ListContinue2">
    <w:name w:val="List Continue 2"/>
    <w:basedOn w:val="List2"/>
    <w:rsid w:val="00E46F20"/>
    <w:pPr>
      <w:ind w:firstLine="0"/>
    </w:pPr>
  </w:style>
  <w:style w:type="paragraph" w:styleId="ListContinue3">
    <w:name w:val="List Continue 3"/>
    <w:basedOn w:val="List3"/>
    <w:rsid w:val="00E46F20"/>
    <w:pPr>
      <w:ind w:left="1021" w:firstLine="0"/>
    </w:pPr>
  </w:style>
  <w:style w:type="paragraph" w:styleId="ListContinue4">
    <w:name w:val="List Continue 4"/>
    <w:basedOn w:val="List4"/>
    <w:rsid w:val="00E46F20"/>
    <w:pPr>
      <w:ind w:firstLine="0"/>
    </w:pPr>
  </w:style>
  <w:style w:type="paragraph" w:styleId="ListContinue5">
    <w:name w:val="List Continue 5"/>
    <w:basedOn w:val="List5"/>
    <w:rsid w:val="00E46F20"/>
    <w:pPr>
      <w:ind w:firstLine="0"/>
    </w:pPr>
  </w:style>
  <w:style w:type="paragraph" w:styleId="ListNumber3">
    <w:name w:val="List Number 3"/>
    <w:basedOn w:val="List3"/>
    <w:rsid w:val="00E46F20"/>
    <w:pPr>
      <w:numPr>
        <w:numId w:val="4"/>
      </w:numPr>
    </w:pPr>
  </w:style>
  <w:style w:type="paragraph" w:styleId="ListNumber4">
    <w:name w:val="List Number 4"/>
    <w:basedOn w:val="List4"/>
    <w:rsid w:val="00E46F20"/>
    <w:pPr>
      <w:numPr>
        <w:numId w:val="5"/>
      </w:numPr>
    </w:pPr>
  </w:style>
  <w:style w:type="paragraph" w:styleId="ListNumber5">
    <w:name w:val="List Number 5"/>
    <w:basedOn w:val="List5"/>
    <w:rsid w:val="00E46F20"/>
    <w:pPr>
      <w:numPr>
        <w:numId w:val="6"/>
      </w:numPr>
    </w:pPr>
  </w:style>
  <w:style w:type="paragraph" w:styleId="BlockText">
    <w:name w:val="Block Text"/>
    <w:basedOn w:val="Normal"/>
    <w:rsid w:val="00E46F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6F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6F20"/>
    <w:rPr>
      <w:sz w:val="16"/>
      <w:vertAlign w:val="superscript"/>
    </w:rPr>
  </w:style>
  <w:style w:type="character" w:customStyle="1" w:styleId="Symbols">
    <w:name w:val="Symbols"/>
    <w:basedOn w:val="DefaultParagraphFont"/>
    <w:rsid w:val="00E46F20"/>
    <w:rPr>
      <w:rFonts w:ascii="Symbol" w:hAnsi="Symbol"/>
    </w:rPr>
  </w:style>
  <w:style w:type="character" w:customStyle="1" w:styleId="MenuOptions">
    <w:name w:val="Menu Options"/>
    <w:basedOn w:val="DefaultParagraphFont"/>
    <w:rsid w:val="00E46F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6F20"/>
    <w:rPr>
      <w:b/>
    </w:rPr>
  </w:style>
  <w:style w:type="character" w:customStyle="1" w:styleId="Underlined">
    <w:name w:val="Underlined"/>
    <w:basedOn w:val="DefaultParagraphFont"/>
    <w:rsid w:val="00E46F20"/>
    <w:rPr>
      <w:u w:val="single"/>
    </w:rPr>
  </w:style>
  <w:style w:type="paragraph" w:customStyle="1" w:styleId="TableBodyTextRight">
    <w:name w:val="Table Body Text Right"/>
    <w:basedOn w:val="TableBodyText"/>
    <w:rsid w:val="00E46F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6F20"/>
    <w:rPr>
      <w:sz w:val="18"/>
    </w:rPr>
  </w:style>
  <w:style w:type="paragraph" w:customStyle="1" w:styleId="BodySmallRight">
    <w:name w:val="Body Small Right"/>
    <w:basedOn w:val="BodyTextRight"/>
    <w:rsid w:val="00E46F20"/>
    <w:rPr>
      <w:sz w:val="18"/>
      <w:szCs w:val="18"/>
    </w:rPr>
  </w:style>
  <w:style w:type="paragraph" w:customStyle="1" w:styleId="MarginEdition">
    <w:name w:val="Margin Edition"/>
    <w:basedOn w:val="MarginNote"/>
    <w:rsid w:val="00E46F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6F20"/>
    <w:rPr>
      <w:sz w:val="2"/>
      <w:szCs w:val="2"/>
    </w:rPr>
  </w:style>
  <w:style w:type="character" w:customStyle="1" w:styleId="Small">
    <w:name w:val="Small"/>
    <w:basedOn w:val="DefaultParagraphFont"/>
    <w:rsid w:val="00E46F20"/>
    <w:rPr>
      <w:sz w:val="16"/>
    </w:rPr>
  </w:style>
  <w:style w:type="paragraph" w:customStyle="1" w:styleId="WideTable">
    <w:name w:val="Wide Table"/>
    <w:basedOn w:val="Normal"/>
    <w:rsid w:val="00E46F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6F20"/>
  </w:style>
  <w:style w:type="paragraph" w:styleId="Quote">
    <w:name w:val="Quote"/>
    <w:basedOn w:val="Heading1"/>
    <w:link w:val="QuoteChar"/>
    <w:qFormat/>
    <w:rsid w:val="00E46F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6F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6F20"/>
    <w:pPr>
      <w:pageBreakBefore/>
    </w:pPr>
  </w:style>
  <w:style w:type="paragraph" w:customStyle="1" w:styleId="Border">
    <w:name w:val="Border"/>
    <w:basedOn w:val="Normal"/>
    <w:qFormat/>
    <w:rsid w:val="00E46F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6F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F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F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6F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6F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6F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6F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6F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6F20"/>
    <w:rPr>
      <w:u w:val="single"/>
    </w:rPr>
  </w:style>
  <w:style w:type="character" w:customStyle="1" w:styleId="BoldandItalics">
    <w:name w:val="Bold and Italics"/>
    <w:qFormat/>
    <w:rsid w:val="00E46F20"/>
    <w:rPr>
      <w:b/>
      <w:i/>
      <w:u w:val="none"/>
    </w:rPr>
  </w:style>
  <w:style w:type="paragraph" w:styleId="BalloonText">
    <w:name w:val="Balloon Text"/>
    <w:basedOn w:val="Normal"/>
    <w:link w:val="BalloonTextChar"/>
    <w:rsid w:val="00E46F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6F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6F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6F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6F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6F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6F20"/>
    <w:pPr>
      <w:spacing w:before="0" w:after="0"/>
    </w:pPr>
  </w:style>
  <w:style w:type="paragraph" w:customStyle="1" w:styleId="BodyTextBold">
    <w:name w:val="Body Text Bold"/>
    <w:basedOn w:val="BodyText"/>
    <w:qFormat/>
    <w:rsid w:val="00E46F20"/>
    <w:rPr>
      <w:b/>
    </w:rPr>
  </w:style>
  <w:style w:type="character" w:styleId="Hyperlink">
    <w:name w:val="Hyperlink"/>
    <w:basedOn w:val="DefaultParagraphFont"/>
    <w:uiPriority w:val="99"/>
    <w:unhideWhenUsed/>
    <w:rsid w:val="003E7D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4058</Characters>
  <Application>Microsoft Office Word</Application>
  <DocSecurity>0</DocSecurity>
  <Lines>139</Lines>
  <Paragraphs>95</Paragraphs>
  <ScaleCrop>false</ScaleCrop>
  <Company>Author-it Software Corporation Ltd.</Company>
  <LinksUpToDate>false</LinksUpToDate>
  <CharactersWithSpaces>4599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FBPOPR2009 Load and unload tankers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2022-04-07T06:55:00Z</dcterms:created>
  <dcterms:modified xsi:type="dcterms:W3CDTF">2022-04-07T06:55:00Z</dcterms:modified>
</cp:coreProperties>
</file>