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7BA" w:rsidP="00F13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FBPOPR2006 Operate a bulk dry goods transfer process</w:t>
      </w:r>
      <w:r>
        <w:fldChar w:fldCharType="end"/>
      </w:r>
    </w:p>
    <w:p w:rsidR="00F137BA" w:rsidP="00F137BA">
      <w:pPr>
        <w:pStyle w:val="Version"/>
        <w:sectPr w:rsidSect="00461F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F4A" w:rsidP="00461F4A">
      <w:pPr>
        <w:pStyle w:val="SuperHeading"/>
      </w:pPr>
      <w:r w:rsidRPr="00461F4A">
        <w:t>FBPOPR2006 Operate a bulk dry goods transfer process</w:t>
      </w:r>
    </w:p>
    <w:p w:rsidR="00000000" w:rsidRPr="00461F4A" w:rsidP="00461F4A">
      <w:pPr>
        <w:pStyle w:val="Heading1"/>
      </w:pPr>
      <w:bookmarkStart w:id="1" w:name="O_971458"/>
      <w:bookmarkEnd w:id="1"/>
      <w:r w:rsidRPr="00461F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1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BodyText"/>
            </w:pPr>
            <w:r w:rsidRPr="00461F4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rPr>
                <w:rStyle w:val="SpecialBold"/>
              </w:rPr>
              <w:t>Comments</w:t>
            </w:r>
          </w:p>
        </w:tc>
      </w:tr>
      <w:tr w:rsidTr="00461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BodyText"/>
            </w:pPr>
            <w:r w:rsidRPr="00461F4A">
              <w:t>This version released with FBP Food, Beverage and Pharmaceutical Training Package Version 1.0</w:t>
            </w:r>
          </w:p>
        </w:tc>
      </w:tr>
    </w:tbl>
    <w:p w:rsidR="00000000" w:rsidRPr="00461F4A" w:rsidP="00461F4A">
      <w:pPr>
        <w:pStyle w:val="BodyText"/>
      </w:pPr>
    </w:p>
    <w:p w:rsidR="00000000" w:rsidRPr="00461F4A" w:rsidP="00461F4A">
      <w:pPr>
        <w:pStyle w:val="AllowPageBreak"/>
      </w:pPr>
    </w:p>
    <w:p w:rsidR="00000000" w:rsidRPr="00461F4A" w:rsidP="00461F4A">
      <w:pPr>
        <w:pStyle w:val="Heading1"/>
      </w:pPr>
      <w:bookmarkStart w:id="2" w:name="O_971459"/>
      <w:bookmarkEnd w:id="2"/>
      <w:r w:rsidRPr="00461F4A">
        <w:t>Application</w:t>
      </w:r>
    </w:p>
    <w:p w:rsidR="00000000" w:rsidRPr="00461F4A" w:rsidP="00F137BA">
      <w:pPr>
        <w:pStyle w:val="BodyText"/>
      </w:pPr>
      <w:r w:rsidRPr="00461F4A">
        <w:t>This unit of competency describes the skills and knowledge required to rec</w:t>
      </w:r>
      <w:r w:rsidRPr="00461F4A">
        <w:t>eive and transfer bulk (dry) raw materials to storage areas.</w:t>
      </w:r>
    </w:p>
    <w:p w:rsidR="00000000" w:rsidRPr="00461F4A" w:rsidP="00F137BA">
      <w:pPr>
        <w:pStyle w:val="BodyText"/>
      </w:pPr>
      <w:r w:rsidRPr="00461F4A">
        <w:t>The unit applies to individuals who work under general supervision and exercise limited autonomy in a food processing production environment. It typically applies to workers responsible for the o</w:t>
      </w:r>
      <w:r w:rsidRPr="00461F4A">
        <w:t>peration and monitoring of a dry ingredients transfer process and associated equipment.</w:t>
      </w:r>
    </w:p>
    <w:p w:rsidR="00000000" w:rsidRPr="00461F4A" w:rsidP="00F137BA">
      <w:pPr>
        <w:pStyle w:val="BodyText"/>
      </w:pPr>
      <w:r w:rsidRPr="00461F4A">
        <w:t>All work must be carried out to comply with workplace procedures, in accordance with State/Territory work health and safety, and food safety regulations, legislation an</w:t>
      </w:r>
      <w:r w:rsidRPr="00461F4A">
        <w:t>d standards that apply to the workplace.</w:t>
      </w:r>
    </w:p>
    <w:p w:rsidR="00000000" w:rsidRPr="00461F4A" w:rsidP="00F137BA">
      <w:pPr>
        <w:pStyle w:val="BodyText"/>
      </w:pPr>
      <w:r w:rsidRPr="00461F4A">
        <w:t>No occupational licensing, legislative or certification requirements apply to this unit at the time of publication.</w:t>
      </w:r>
    </w:p>
    <w:p w:rsidR="00000000" w:rsidRPr="00461F4A" w:rsidP="00461F4A">
      <w:pPr>
        <w:pStyle w:val="Heading1"/>
      </w:pPr>
      <w:bookmarkStart w:id="3" w:name="O_971460"/>
      <w:bookmarkEnd w:id="3"/>
      <w:r w:rsidRPr="00461F4A">
        <w:t>Pre-requisite Unit</w:t>
      </w:r>
    </w:p>
    <w:p w:rsidR="00000000" w:rsidRPr="00461F4A" w:rsidP="00F137BA">
      <w:pPr>
        <w:pStyle w:val="BodyText"/>
      </w:pPr>
      <w:r w:rsidRPr="00461F4A">
        <w:t>Nil</w:t>
      </w:r>
    </w:p>
    <w:p w:rsidR="00000000" w:rsidRPr="00461F4A" w:rsidP="00461F4A">
      <w:pPr>
        <w:pStyle w:val="Heading1"/>
      </w:pPr>
      <w:bookmarkStart w:id="4" w:name="O_971462"/>
      <w:bookmarkEnd w:id="4"/>
      <w:r w:rsidRPr="00461F4A">
        <w:t>Unit Sector</w:t>
      </w:r>
    </w:p>
    <w:p w:rsidR="00000000" w:rsidRPr="00461F4A" w:rsidP="00F137BA">
      <w:pPr>
        <w:pStyle w:val="BodyText"/>
      </w:pPr>
      <w:r w:rsidRPr="00461F4A">
        <w:t>Operational (OPR)</w:t>
      </w:r>
    </w:p>
    <w:p w:rsidR="00000000" w:rsidRPr="00461F4A" w:rsidP="00461F4A">
      <w:pPr>
        <w:pStyle w:val="Heading1"/>
      </w:pPr>
      <w:bookmarkStart w:id="5" w:name="O_971463"/>
      <w:bookmarkEnd w:id="5"/>
      <w:r w:rsidRPr="00461F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3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BodyText"/>
            </w:pPr>
            <w:r w:rsidRPr="00461F4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rPr>
                <w:rStyle w:val="SpecialBold"/>
              </w:rPr>
              <w:t>Performance Criteria</w:t>
            </w:r>
          </w:p>
        </w:tc>
      </w:tr>
      <w:tr w:rsidTr="00F13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BodyText"/>
            </w:pPr>
            <w:r w:rsidRPr="00461F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3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1. Prepare for bulk materials transfer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BodyText"/>
            </w:pPr>
            <w:r w:rsidRPr="00461F4A">
              <w:t>1.1 Read or listen to work instructions from supervisor and clarify where required</w:t>
            </w:r>
          </w:p>
          <w:p w:rsidR="00000000" w:rsidRPr="00461F4A" w:rsidP="00461F4A">
            <w:pPr>
              <w:pStyle w:val="BodyText"/>
            </w:pPr>
            <w:r w:rsidRPr="00461F4A">
              <w:t xml:space="preserve">1.2 Identify work health and safety hazards for the bulk dry goods </w:t>
            </w:r>
            <w:r w:rsidRPr="00461F4A">
              <w:t>transfer process and inform supervisor</w:t>
            </w:r>
          </w:p>
          <w:p w:rsidR="00000000" w:rsidRPr="00461F4A" w:rsidP="00461F4A">
            <w:pPr>
              <w:pStyle w:val="BodyText"/>
            </w:pPr>
            <w:r w:rsidRPr="00461F4A">
              <w:t>1.3 Wear appropriate personal protective equipment and ensure corre</w:t>
            </w:r>
            <w:r w:rsidRPr="00461F4A">
              <w:t>ct fit according to work health and safety requirements</w:t>
            </w:r>
          </w:p>
          <w:p w:rsidR="00000000" w:rsidRPr="00461F4A" w:rsidP="00461F4A">
            <w:pPr>
              <w:pStyle w:val="BodyText"/>
            </w:pPr>
            <w:r w:rsidRPr="00461F4A">
              <w:t>1.4 Identify bulk storage locations, ingredient and materials holdings and capacities</w:t>
            </w:r>
          </w:p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1.5 Confirm actual to recorded holding levels</w:t>
            </w:r>
          </w:p>
        </w:tc>
      </w:tr>
      <w:tr w:rsidTr="00F13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2. Check and prepare bulk materials transfer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BodyText"/>
            </w:pPr>
            <w:r w:rsidRPr="00461F4A">
              <w:t>2.1 Confirm the transfer system equipment is ready for use</w:t>
            </w:r>
          </w:p>
          <w:p w:rsidR="00000000" w:rsidRPr="00461F4A" w:rsidP="00461F4A">
            <w:pPr>
              <w:pStyle w:val="BodyText"/>
            </w:pPr>
            <w:r w:rsidRPr="00461F4A">
              <w:t>2.2 Select transfer equipment settings and operating parameters to meet safety and transfer requirements</w:t>
            </w:r>
          </w:p>
          <w:p w:rsidR="00000000" w:rsidRPr="00461F4A" w:rsidP="00461F4A">
            <w:pPr>
              <w:pStyle w:val="BodyText"/>
            </w:pPr>
            <w:r w:rsidRPr="00461F4A">
              <w:t>2.3 Carry o</w:t>
            </w:r>
            <w:r w:rsidRPr="00461F4A">
              <w:t>ut checks and tests and follow other materials and product clearance procedures prior to transfer</w:t>
            </w:r>
          </w:p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2.4 Establish priorities for materials transfer to match intakes and transfers to storage capacity and production requirements</w:t>
            </w:r>
          </w:p>
        </w:tc>
      </w:tr>
      <w:tr w:rsidTr="00F13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3. Transfer bulk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BodyText"/>
            </w:pPr>
            <w:r w:rsidRPr="00461F4A">
              <w:t>3.1</w:t>
            </w:r>
            <w:r w:rsidRPr="00461F4A">
              <w:t xml:space="preserve"> Start and operate the transfer process according to work health and safety and operating requirements</w:t>
            </w:r>
          </w:p>
          <w:p w:rsidR="00000000" w:rsidRPr="00461F4A" w:rsidP="00461F4A">
            <w:pPr>
              <w:pStyle w:val="BodyText"/>
            </w:pPr>
            <w:r w:rsidRPr="00461F4A">
              <w:t>3.2 Monitor the transfer process to confirm correct location selection, quantities and equipment settings</w:t>
            </w:r>
          </w:p>
          <w:p w:rsidR="00000000" w:rsidRPr="00461F4A" w:rsidP="00461F4A">
            <w:pPr>
              <w:pStyle w:val="BodyText"/>
            </w:pPr>
            <w:r w:rsidRPr="00461F4A">
              <w:t xml:space="preserve">3.3 Transfer bulk dry materials and product to </w:t>
            </w:r>
            <w:r w:rsidRPr="00461F4A">
              <w:t>the required location or storage facility</w:t>
            </w:r>
          </w:p>
          <w:p w:rsidR="00000000" w:rsidRPr="00461F4A" w:rsidP="00461F4A">
            <w:pPr>
              <w:pStyle w:val="BodyText"/>
            </w:pPr>
            <w:r w:rsidRPr="00461F4A">
              <w:t>3.4 Maintain a clean and tidy workplace according to work health and safety and food safety procedures</w:t>
            </w:r>
          </w:p>
          <w:p w:rsidR="00000000" w:rsidRPr="00461F4A" w:rsidP="00461F4A">
            <w:pPr>
              <w:pStyle w:val="BodyText"/>
            </w:pPr>
            <w:r w:rsidRPr="00461F4A">
              <w:t xml:space="preserve">3.5 Maintain workplace records in required format </w:t>
            </w:r>
          </w:p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3.6 Conduct work according to workplace environmental guidel</w:t>
            </w:r>
            <w:r w:rsidRPr="00461F4A">
              <w:t>ines</w:t>
            </w:r>
          </w:p>
        </w:tc>
      </w:tr>
      <w:tr w:rsidTr="00F13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4. Complete transfer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BodyText"/>
            </w:pPr>
            <w:r w:rsidRPr="00461F4A">
              <w:t>4.1 Select equipment settings to complete transfer operation</w:t>
            </w:r>
          </w:p>
          <w:p w:rsidR="00000000" w:rsidRPr="00461F4A" w:rsidP="00461F4A">
            <w:pPr>
              <w:pStyle w:val="BodyText"/>
            </w:pPr>
            <w:r w:rsidRPr="00461F4A">
              <w:t>4.2 Purge in-flight product from lines according to workplace procedures</w:t>
            </w:r>
          </w:p>
          <w:p w:rsidR="00000000" w:rsidRPr="00461F4A" w:rsidP="00461F4A">
            <w:pPr>
              <w:pStyle w:val="BodyText"/>
            </w:pPr>
            <w:r w:rsidRPr="00461F4A">
              <w:t>4.3 Clean and prepare equipment for further transfer</w:t>
            </w:r>
          </w:p>
          <w:p w:rsidR="00000000" w:rsidRPr="00461F4A" w:rsidP="00461F4A">
            <w:pPr>
              <w:pStyle w:val="BodyText"/>
            </w:pPr>
            <w:r w:rsidRPr="00461F4A">
              <w:t>4.4 Record information on the t</w:t>
            </w:r>
            <w:r w:rsidRPr="00461F4A">
              <w:t>ransfer operation in required format</w:t>
            </w:r>
          </w:p>
          <w:p w:rsidR="00000000" w:rsidRPr="00461F4A" w:rsidP="00461F4A">
            <w:pPr>
              <w:pStyle w:val="BodyText"/>
            </w:pPr>
            <w:r w:rsidRPr="00461F4A">
              <w:t>4.5 Identify and report maintenance requirements according to workplace requirements</w:t>
            </w:r>
          </w:p>
        </w:tc>
      </w:tr>
    </w:tbl>
    <w:p w:rsidR="00000000" w:rsidRPr="00461F4A" w:rsidP="00461F4A">
      <w:pPr>
        <w:pStyle w:val="BodyText"/>
      </w:pPr>
    </w:p>
    <w:p w:rsidR="00000000" w:rsidRPr="00461F4A" w:rsidP="00461F4A">
      <w:pPr>
        <w:pStyle w:val="AllowPageBreak"/>
      </w:pPr>
    </w:p>
    <w:p w:rsidR="00000000" w:rsidRPr="00461F4A" w:rsidP="00461F4A">
      <w:pPr>
        <w:pStyle w:val="Heading1"/>
      </w:pPr>
      <w:bookmarkStart w:id="6" w:name="O_971464"/>
      <w:bookmarkEnd w:id="6"/>
      <w:r w:rsidRPr="00461F4A">
        <w:t>Foundation Skills</w:t>
      </w:r>
    </w:p>
    <w:p w:rsidR="00000000" w:rsidRPr="00F137BA" w:rsidP="00F137BA">
      <w:pPr>
        <w:pStyle w:val="BodyText"/>
        <w:rPr>
          <w:i/>
        </w:rPr>
      </w:pPr>
      <w:r w:rsidRPr="00F137B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1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BodyText"/>
            </w:pPr>
            <w:r w:rsidRPr="00461F4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rPr>
                <w:rStyle w:val="SpecialBold"/>
              </w:rPr>
              <w:t>Description</w:t>
            </w:r>
          </w:p>
        </w:tc>
      </w:tr>
      <w:tr w:rsidTr="00461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ListBullet"/>
              <w:rPr>
                <w:lang w:val="en-NZ"/>
              </w:rPr>
            </w:pPr>
            <w:r w:rsidRPr="00461F4A">
              <w:t>Interpret system process control da</w:t>
            </w:r>
            <w:r w:rsidRPr="00461F4A">
              <w:t>ta, capacities, quantities and product levels</w:t>
            </w:r>
          </w:p>
        </w:tc>
      </w:tr>
      <w:tr w:rsidTr="00461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ListBullet"/>
            </w:pPr>
            <w:r w:rsidRPr="00461F4A">
              <w:t>Identify product and other transfer requirements from basic order forms</w:t>
            </w:r>
          </w:p>
          <w:p w:rsidR="00000000" w:rsidRPr="00461F4A" w:rsidP="00461F4A">
            <w:pPr>
              <w:pStyle w:val="ListBullet"/>
            </w:pPr>
            <w:r w:rsidRPr="00461F4A">
              <w:t>Read system information from control screens</w:t>
            </w:r>
          </w:p>
          <w:p w:rsidR="00000000" w:rsidP="00461F4A">
            <w:pPr>
              <w:pStyle w:val="ListBullet"/>
              <w:rPr>
                <w:lang w:val="en-NZ"/>
              </w:rPr>
            </w:pPr>
            <w:r w:rsidRPr="00461F4A">
              <w:t>Identify workplace procedures</w:t>
            </w:r>
          </w:p>
        </w:tc>
      </w:tr>
      <w:tr w:rsidTr="00461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ListBullet"/>
              <w:rPr>
                <w:lang w:val="en-NZ"/>
              </w:rPr>
            </w:pPr>
            <w:r w:rsidRPr="00461F4A">
              <w:t>Record data and observations on written and digital media</w:t>
            </w:r>
          </w:p>
        </w:tc>
      </w:tr>
      <w:tr w:rsidTr="00461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ListBullet"/>
            </w:pPr>
            <w:r w:rsidRPr="00461F4A">
              <w:t>Apply workplace procedures relevant to own responsibilities</w:t>
            </w:r>
          </w:p>
          <w:p w:rsidR="00000000" w:rsidRPr="00461F4A" w:rsidP="00461F4A">
            <w:pPr>
              <w:pStyle w:val="ListBullet"/>
            </w:pPr>
            <w:r w:rsidRPr="00461F4A">
              <w:t>Understand main tasks, responsibilities and boundaries of own role, including use of personal protective clot</w:t>
            </w:r>
            <w:r w:rsidRPr="00461F4A">
              <w:t>hing and equipment, housekeeping standards and procedures, quality requirements and operating procedures</w:t>
            </w:r>
          </w:p>
          <w:p w:rsidR="00000000" w:rsidP="00461F4A">
            <w:pPr>
              <w:pStyle w:val="ListBullet"/>
              <w:rPr>
                <w:lang w:val="en-NZ"/>
              </w:rPr>
            </w:pPr>
            <w:r w:rsidRPr="00461F4A">
              <w:t>Take steps to develop skills and knowledge of transfer process</w:t>
            </w:r>
          </w:p>
        </w:tc>
      </w:tr>
      <w:tr w:rsidTr="00461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ListBullet"/>
            </w:pPr>
            <w:r w:rsidRPr="00461F4A">
              <w:t>Communicate and report operational and safety information to rele</w:t>
            </w:r>
            <w:r w:rsidRPr="00461F4A">
              <w:t>vant persons</w:t>
            </w:r>
          </w:p>
          <w:p w:rsidR="00000000" w:rsidRPr="00461F4A" w:rsidP="00461F4A">
            <w:pPr>
              <w:pStyle w:val="ListBullet"/>
            </w:pPr>
            <w:r w:rsidRPr="00461F4A">
              <w:t>Select and use appropriate terminology when communicating with personnel and customers</w:t>
            </w:r>
          </w:p>
          <w:p w:rsidR="00000000" w:rsidP="00461F4A">
            <w:pPr>
              <w:pStyle w:val="ListBullet"/>
              <w:rPr>
                <w:lang w:val="en-NZ"/>
              </w:rPr>
            </w:pPr>
            <w:r w:rsidRPr="00461F4A">
              <w:t>Participate in conversations relevant to role by responding and explaining as required</w:t>
            </w:r>
          </w:p>
        </w:tc>
      </w:tr>
      <w:tr w:rsidTr="00461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ListBullet"/>
            </w:pPr>
            <w:r w:rsidRPr="00461F4A">
              <w:t>Make routine decisions relating to transfer process</w:t>
            </w:r>
          </w:p>
          <w:p w:rsidR="00000000" w:rsidRPr="00461F4A" w:rsidP="00461F4A">
            <w:pPr>
              <w:pStyle w:val="ListBullet"/>
            </w:pPr>
            <w:r w:rsidRPr="00461F4A">
              <w:t>Implement standard solutions and responses to familiar problems and incidents</w:t>
            </w:r>
          </w:p>
          <w:p w:rsidR="00000000" w:rsidRPr="00461F4A" w:rsidP="00461F4A">
            <w:pPr>
              <w:pStyle w:val="ListBullet"/>
            </w:pPr>
            <w:r w:rsidRPr="00461F4A">
              <w:t>Recognise and respond to non-conforming product</w:t>
            </w:r>
          </w:p>
          <w:p w:rsidR="00000000" w:rsidRPr="00461F4A" w:rsidP="00461F4A">
            <w:pPr>
              <w:pStyle w:val="ListBullet"/>
            </w:pPr>
            <w:r w:rsidRPr="00461F4A">
              <w:t>Use digital technologies including process control screens and systems</w:t>
            </w:r>
          </w:p>
        </w:tc>
      </w:tr>
    </w:tbl>
    <w:p w:rsidR="00000000" w:rsidRPr="00461F4A" w:rsidP="00461F4A">
      <w:pPr>
        <w:pStyle w:val="BodyText"/>
      </w:pPr>
    </w:p>
    <w:p w:rsidR="00000000" w:rsidRPr="00461F4A" w:rsidP="00461F4A">
      <w:pPr>
        <w:pStyle w:val="AllowPageBreak"/>
      </w:pPr>
    </w:p>
    <w:p w:rsidR="00000000" w:rsidRPr="00461F4A" w:rsidP="00461F4A">
      <w:pPr>
        <w:pStyle w:val="Heading1"/>
      </w:pPr>
      <w:bookmarkStart w:id="7" w:name="O_971466"/>
      <w:bookmarkEnd w:id="7"/>
      <w:r w:rsidRPr="00461F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61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BodyText"/>
            </w:pPr>
            <w:r w:rsidRPr="00461F4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BodyText"/>
            </w:pPr>
            <w:r w:rsidRPr="00461F4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BodyText"/>
            </w:pPr>
            <w:r w:rsidRPr="00461F4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rPr>
                <w:rStyle w:val="SpecialBold"/>
              </w:rPr>
              <w:t>Equivalence status</w:t>
            </w:r>
          </w:p>
        </w:tc>
      </w:tr>
      <w:tr w:rsidTr="00461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FBPOPR2006 Operate a bulk dry goods transfer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FDFOP2006A Operate a bulk dry goods transfer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F4A">
            <w:pPr>
              <w:pStyle w:val="BodyText"/>
              <w:rPr>
                <w:lang w:val="en-NZ"/>
              </w:rPr>
            </w:pPr>
            <w:r w:rsidRPr="00461F4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F4A" w:rsidP="00461F4A">
            <w:pPr>
              <w:pStyle w:val="BodyText"/>
            </w:pPr>
            <w:r w:rsidRPr="00461F4A">
              <w:t>Equivalent unit</w:t>
            </w:r>
          </w:p>
        </w:tc>
      </w:tr>
    </w:tbl>
    <w:p w:rsidR="00000000" w:rsidRPr="00461F4A" w:rsidP="00461F4A">
      <w:pPr>
        <w:pStyle w:val="BodyText"/>
      </w:pPr>
    </w:p>
    <w:p w:rsidR="00000000" w:rsidRPr="00461F4A" w:rsidP="00461F4A">
      <w:pPr>
        <w:pStyle w:val="AllowPageBreak"/>
      </w:pPr>
    </w:p>
    <w:p w:rsidR="00000000" w:rsidRPr="00461F4A" w:rsidP="00461F4A">
      <w:pPr>
        <w:pStyle w:val="Heading1"/>
      </w:pPr>
      <w:bookmarkStart w:id="8" w:name="O_971473"/>
      <w:bookmarkEnd w:id="8"/>
      <w:r w:rsidRPr="00461F4A">
        <w:t>Links</w:t>
      </w:r>
    </w:p>
    <w:p w:rsidR="00000000" w:rsidRPr="00461F4A" w:rsidP="00F137BA">
      <w:pPr>
        <w:pStyle w:val="BodyText"/>
      </w:pPr>
      <w:r w:rsidRPr="00461F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C66E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61F4A" w:rsidP="00461F4A"/>
    <w:sectPr w:rsidSect="00461F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4A" w:rsidRPr="00F137BA" w:rsidP="00F13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BA" w:rsidP="00461F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37BA" w:rsidP="00461F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37BA" w:rsidP="00461F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F4A" w:rsidRPr="00F137BA" w:rsidP="00F13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BA" w:rsidRPr="002D2AF8" w:rsidP="00461F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FBPOPR2006 Operate a bulk dry goods transfer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F137BA" w:rsidP="00461F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1C0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C886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F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F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F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F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F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F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F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F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F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F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F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F4A"/>
  </w:style>
  <w:style w:type="character" w:customStyle="1" w:styleId="Heading1Char">
    <w:name w:val="Heading 1 Char"/>
    <w:basedOn w:val="DefaultParagraphFont"/>
    <w:link w:val="Heading1"/>
    <w:rsid w:val="00461F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F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F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1F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1F4A"/>
    <w:rPr>
      <w:b/>
      <w:spacing w:val="0"/>
    </w:rPr>
  </w:style>
  <w:style w:type="character" w:styleId="Emphasis">
    <w:name w:val="Emphasis"/>
    <w:basedOn w:val="DefaultParagraphFont"/>
    <w:qFormat/>
    <w:rsid w:val="00461F4A"/>
    <w:rPr>
      <w:i/>
    </w:rPr>
  </w:style>
  <w:style w:type="paragraph" w:customStyle="1" w:styleId="SuperHeading">
    <w:name w:val="SuperHeading"/>
    <w:basedOn w:val="Normal"/>
    <w:rsid w:val="00461F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F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F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F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F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F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F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F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F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F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F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F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F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F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F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F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F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1F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F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F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F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F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F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F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F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F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F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F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F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F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F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1F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F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F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F4A"/>
  </w:style>
  <w:style w:type="paragraph" w:styleId="TableofFigures">
    <w:name w:val="table of figures"/>
    <w:basedOn w:val="Normal"/>
    <w:next w:val="Normal"/>
    <w:semiHidden/>
    <w:rsid w:val="00461F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F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1F4A"/>
    <w:rPr>
      <w:rFonts w:ascii="Wingdings" w:hAnsi="Wingdings"/>
    </w:rPr>
  </w:style>
  <w:style w:type="paragraph" w:customStyle="1" w:styleId="TableHeading">
    <w:name w:val="Table Heading"/>
    <w:basedOn w:val="HeadingBase"/>
    <w:rsid w:val="00461F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F4A"/>
    <w:rPr>
      <w:color w:val="0033CC"/>
      <w:u w:val="none"/>
    </w:rPr>
  </w:style>
  <w:style w:type="paragraph" w:customStyle="1" w:styleId="BodyTextRight">
    <w:name w:val="Body Text Right"/>
    <w:basedOn w:val="BodyText"/>
    <w:rsid w:val="00461F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F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F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F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F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F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F4A"/>
    <w:rPr>
      <w:sz w:val="32"/>
    </w:rPr>
  </w:style>
  <w:style w:type="paragraph" w:customStyle="1" w:styleId="HeadingProcedure">
    <w:name w:val="Heading Procedure"/>
    <w:basedOn w:val="HeadingBase"/>
    <w:next w:val="Normal"/>
    <w:rsid w:val="00461F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F4A"/>
    <w:pPr>
      <w:spacing w:before="60" w:after="60"/>
    </w:pPr>
  </w:style>
  <w:style w:type="paragraph" w:styleId="ListContinue">
    <w:name w:val="List Continue"/>
    <w:basedOn w:val="List"/>
    <w:rsid w:val="00461F4A"/>
    <w:pPr>
      <w:ind w:firstLine="0"/>
    </w:pPr>
  </w:style>
  <w:style w:type="paragraph" w:customStyle="1" w:styleId="ListNote">
    <w:name w:val="List Note"/>
    <w:basedOn w:val="List"/>
    <w:rsid w:val="00461F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F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F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F4A"/>
    <w:rPr>
      <w:rFonts w:ascii="Courier New" w:hAnsi="Courier New"/>
    </w:rPr>
  </w:style>
  <w:style w:type="paragraph" w:customStyle="1" w:styleId="NoteBullet">
    <w:name w:val="Note Bullet"/>
    <w:basedOn w:val="Note"/>
    <w:rsid w:val="00461F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F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F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F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F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1F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F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F4A"/>
    <w:rPr>
      <w:b/>
      <w:smallCaps/>
    </w:rPr>
  </w:style>
  <w:style w:type="paragraph" w:customStyle="1" w:styleId="TableListNumber">
    <w:name w:val="Table List Number"/>
    <w:basedOn w:val="ListNumber"/>
    <w:rsid w:val="00461F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F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F4A"/>
    <w:pPr>
      <w:numPr>
        <w:numId w:val="8"/>
      </w:numPr>
    </w:pPr>
  </w:style>
  <w:style w:type="paragraph" w:customStyle="1" w:styleId="ListAlpha2">
    <w:name w:val="List Alpha 2"/>
    <w:basedOn w:val="List2"/>
    <w:rsid w:val="00461F4A"/>
    <w:pPr>
      <w:numPr>
        <w:numId w:val="7"/>
      </w:numPr>
    </w:pPr>
  </w:style>
  <w:style w:type="paragraph" w:styleId="List2">
    <w:name w:val="List 2"/>
    <w:basedOn w:val="BodyText"/>
    <w:rsid w:val="00461F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F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F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F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F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F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1F4A"/>
    <w:pPr>
      <w:numPr>
        <w:numId w:val="3"/>
      </w:numPr>
    </w:pPr>
  </w:style>
  <w:style w:type="paragraph" w:styleId="ListContinue2">
    <w:name w:val="List Continue 2"/>
    <w:basedOn w:val="List2"/>
    <w:rsid w:val="00461F4A"/>
    <w:pPr>
      <w:ind w:firstLine="0"/>
    </w:pPr>
  </w:style>
  <w:style w:type="paragraph" w:styleId="ListContinue3">
    <w:name w:val="List Continue 3"/>
    <w:basedOn w:val="List3"/>
    <w:rsid w:val="00461F4A"/>
    <w:pPr>
      <w:ind w:left="1021" w:firstLine="0"/>
    </w:pPr>
  </w:style>
  <w:style w:type="paragraph" w:styleId="ListContinue4">
    <w:name w:val="List Continue 4"/>
    <w:basedOn w:val="List4"/>
    <w:rsid w:val="00461F4A"/>
    <w:pPr>
      <w:ind w:firstLine="0"/>
    </w:pPr>
  </w:style>
  <w:style w:type="paragraph" w:styleId="ListContinue5">
    <w:name w:val="List Continue 5"/>
    <w:basedOn w:val="List5"/>
    <w:rsid w:val="00461F4A"/>
    <w:pPr>
      <w:ind w:firstLine="0"/>
    </w:pPr>
  </w:style>
  <w:style w:type="paragraph" w:styleId="ListNumber3">
    <w:name w:val="List Number 3"/>
    <w:basedOn w:val="List3"/>
    <w:rsid w:val="00461F4A"/>
    <w:pPr>
      <w:numPr>
        <w:numId w:val="4"/>
      </w:numPr>
    </w:pPr>
  </w:style>
  <w:style w:type="paragraph" w:styleId="ListNumber4">
    <w:name w:val="List Number 4"/>
    <w:basedOn w:val="List4"/>
    <w:rsid w:val="00461F4A"/>
    <w:pPr>
      <w:numPr>
        <w:numId w:val="5"/>
      </w:numPr>
    </w:pPr>
  </w:style>
  <w:style w:type="paragraph" w:styleId="ListNumber5">
    <w:name w:val="List Number 5"/>
    <w:basedOn w:val="List5"/>
    <w:rsid w:val="00461F4A"/>
    <w:pPr>
      <w:numPr>
        <w:numId w:val="6"/>
      </w:numPr>
    </w:pPr>
  </w:style>
  <w:style w:type="paragraph" w:styleId="BlockText">
    <w:name w:val="Block Text"/>
    <w:basedOn w:val="Normal"/>
    <w:rsid w:val="00461F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F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F4A"/>
    <w:rPr>
      <w:sz w:val="16"/>
      <w:vertAlign w:val="superscript"/>
    </w:rPr>
  </w:style>
  <w:style w:type="character" w:customStyle="1" w:styleId="Symbols">
    <w:name w:val="Symbols"/>
    <w:basedOn w:val="DefaultParagraphFont"/>
    <w:rsid w:val="00461F4A"/>
    <w:rPr>
      <w:rFonts w:ascii="Symbol" w:hAnsi="Symbol"/>
    </w:rPr>
  </w:style>
  <w:style w:type="character" w:customStyle="1" w:styleId="MenuOptions">
    <w:name w:val="Menu Options"/>
    <w:basedOn w:val="DefaultParagraphFont"/>
    <w:rsid w:val="00461F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F4A"/>
    <w:rPr>
      <w:b/>
    </w:rPr>
  </w:style>
  <w:style w:type="character" w:customStyle="1" w:styleId="Underlined">
    <w:name w:val="Underlined"/>
    <w:basedOn w:val="DefaultParagraphFont"/>
    <w:rsid w:val="00461F4A"/>
    <w:rPr>
      <w:u w:val="single"/>
    </w:rPr>
  </w:style>
  <w:style w:type="paragraph" w:customStyle="1" w:styleId="TableBodyTextRight">
    <w:name w:val="Table Body Text Right"/>
    <w:basedOn w:val="TableBodyText"/>
    <w:rsid w:val="00461F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F4A"/>
    <w:rPr>
      <w:sz w:val="18"/>
    </w:rPr>
  </w:style>
  <w:style w:type="paragraph" w:customStyle="1" w:styleId="BodySmallRight">
    <w:name w:val="Body Small Right"/>
    <w:basedOn w:val="BodyTextRight"/>
    <w:rsid w:val="00461F4A"/>
    <w:rPr>
      <w:sz w:val="18"/>
      <w:szCs w:val="18"/>
    </w:rPr>
  </w:style>
  <w:style w:type="paragraph" w:customStyle="1" w:styleId="MarginEdition">
    <w:name w:val="Margin Edition"/>
    <w:basedOn w:val="MarginNote"/>
    <w:rsid w:val="00461F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F4A"/>
    <w:rPr>
      <w:sz w:val="2"/>
      <w:szCs w:val="2"/>
    </w:rPr>
  </w:style>
  <w:style w:type="character" w:customStyle="1" w:styleId="Small">
    <w:name w:val="Small"/>
    <w:basedOn w:val="DefaultParagraphFont"/>
    <w:rsid w:val="00461F4A"/>
    <w:rPr>
      <w:sz w:val="16"/>
    </w:rPr>
  </w:style>
  <w:style w:type="paragraph" w:customStyle="1" w:styleId="WideTable">
    <w:name w:val="Wide Table"/>
    <w:basedOn w:val="Normal"/>
    <w:rsid w:val="00461F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F4A"/>
  </w:style>
  <w:style w:type="paragraph" w:styleId="Quote">
    <w:name w:val="Quote"/>
    <w:basedOn w:val="Heading1"/>
    <w:link w:val="QuoteChar"/>
    <w:qFormat/>
    <w:rsid w:val="00461F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F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F4A"/>
    <w:pPr>
      <w:pageBreakBefore/>
    </w:pPr>
  </w:style>
  <w:style w:type="paragraph" w:customStyle="1" w:styleId="Border">
    <w:name w:val="Border"/>
    <w:basedOn w:val="Normal"/>
    <w:qFormat/>
    <w:rsid w:val="00461F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F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F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F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F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F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F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F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F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F4A"/>
    <w:rPr>
      <w:u w:val="single"/>
    </w:rPr>
  </w:style>
  <w:style w:type="character" w:customStyle="1" w:styleId="BoldandItalics">
    <w:name w:val="Bold and Italics"/>
    <w:qFormat/>
    <w:rsid w:val="00461F4A"/>
    <w:rPr>
      <w:b/>
      <w:i/>
      <w:u w:val="none"/>
    </w:rPr>
  </w:style>
  <w:style w:type="paragraph" w:styleId="BalloonText">
    <w:name w:val="Balloon Text"/>
    <w:basedOn w:val="Normal"/>
    <w:link w:val="BalloonTextChar"/>
    <w:rsid w:val="00461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F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F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F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F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F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F4A"/>
    <w:pPr>
      <w:spacing w:before="0" w:after="0"/>
    </w:pPr>
  </w:style>
  <w:style w:type="paragraph" w:customStyle="1" w:styleId="BodyTextBold">
    <w:name w:val="Body Text Bold"/>
    <w:basedOn w:val="BodyText"/>
    <w:qFormat/>
    <w:rsid w:val="00461F4A"/>
    <w:rPr>
      <w:b/>
    </w:rPr>
  </w:style>
  <w:style w:type="character" w:styleId="Hyperlink">
    <w:name w:val="Hyperlink"/>
    <w:basedOn w:val="DefaultParagraphFont"/>
    <w:uiPriority w:val="99"/>
    <w:unhideWhenUsed/>
    <w:rsid w:val="00F13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4532</Characters>
  <Application>Microsoft Office Word</Application>
  <DocSecurity>0</DocSecurity>
  <Lines>156</Lines>
  <Paragraphs>97</Paragraphs>
  <ScaleCrop>false</ScaleCrop>
  <Company>Author-it Software Corporation Ltd.</Company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FBPOPR2006 Operate a bulk dry goods transfer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2022-04-07T07:00:00Z</dcterms:created>
  <dcterms:modified xsi:type="dcterms:W3CDTF">2022-04-07T07:00:00Z</dcterms:modified>
</cp:coreProperties>
</file>