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53D" w:rsidP="004A4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FBPOPR2006 Operate a bulk dry goods transfer process</w:t>
      </w:r>
      <w:r>
        <w:fldChar w:fldCharType="end"/>
      </w:r>
    </w:p>
    <w:p w:rsidR="004A453D" w:rsidP="004A453D">
      <w:pPr>
        <w:pStyle w:val="Version"/>
        <w:sectPr w:rsidSect="000B4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B67" w:rsidP="000B4B67">
      <w:pPr>
        <w:pStyle w:val="SuperHeading"/>
      </w:pPr>
      <w:r w:rsidRPr="000B4B67">
        <w:t>FBPOPR2006 Operate a bulk dry goods transfer process</w:t>
      </w:r>
    </w:p>
    <w:p w:rsidR="00000000" w:rsidRPr="000B4B67" w:rsidP="000B4B67">
      <w:pPr>
        <w:pStyle w:val="Heading1"/>
      </w:pPr>
      <w:bookmarkStart w:id="1" w:name="O_971458"/>
      <w:bookmarkEnd w:id="1"/>
      <w:r w:rsidRPr="000B4B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rPr>
                <w:rStyle w:val="SpecialBold"/>
              </w:rPr>
              <w:t>Comments</w:t>
            </w:r>
          </w:p>
        </w:tc>
      </w:tr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t>This version released with FBP Food, Beverage and Pharmaceutical Training Package Version 1.0</w:t>
            </w:r>
          </w:p>
        </w:tc>
      </w:tr>
    </w:tbl>
    <w:p w:rsidR="00000000" w:rsidRPr="000B4B67" w:rsidP="000B4B67">
      <w:pPr>
        <w:pStyle w:val="BodyText"/>
      </w:pPr>
    </w:p>
    <w:p w:rsidR="00000000" w:rsidRPr="000B4B67" w:rsidP="000B4B67">
      <w:pPr>
        <w:pStyle w:val="AllowPageBreak"/>
      </w:pPr>
    </w:p>
    <w:p w:rsidR="00000000" w:rsidRPr="000B4B67" w:rsidP="000B4B67">
      <w:pPr>
        <w:pStyle w:val="Heading1"/>
      </w:pPr>
      <w:bookmarkStart w:id="2" w:name="O_971459"/>
      <w:bookmarkEnd w:id="2"/>
      <w:r w:rsidRPr="000B4B67">
        <w:t>Application</w:t>
      </w:r>
    </w:p>
    <w:p w:rsidR="00000000" w:rsidRPr="000B4B67" w:rsidP="004A453D">
      <w:pPr>
        <w:pStyle w:val="BodyText"/>
      </w:pPr>
      <w:r w:rsidRPr="000B4B67">
        <w:t>This unit of competency describes the skills and knowledge required to rec</w:t>
      </w:r>
      <w:r w:rsidRPr="000B4B67">
        <w:t>eive and transfer bulk (dry) raw materials to storage areas.</w:t>
      </w:r>
    </w:p>
    <w:p w:rsidR="00000000" w:rsidRPr="000B4B67" w:rsidP="004A453D">
      <w:pPr>
        <w:pStyle w:val="BodyText"/>
      </w:pPr>
      <w:r w:rsidRPr="000B4B67">
        <w:t>The unit applies to individuals who work under general supervision and exercise limited autonomy in a food processing production environment. It typically applies to workers responsible for the o</w:t>
      </w:r>
      <w:r w:rsidRPr="000B4B67">
        <w:t>peration and monitoring of a dry ingredients transfer process and associated equipment.</w:t>
      </w:r>
    </w:p>
    <w:p w:rsidR="00000000" w:rsidRPr="000B4B67" w:rsidP="004A453D">
      <w:pPr>
        <w:pStyle w:val="BodyText"/>
      </w:pPr>
      <w:r w:rsidRPr="000B4B67">
        <w:t>All work must be carried out to comply with workplace procedures, in accordance with State/Territory work health and safety, and food safety regulations, legislation an</w:t>
      </w:r>
      <w:r w:rsidRPr="000B4B67">
        <w:t>d standards that apply to the workplace.</w:t>
      </w:r>
    </w:p>
    <w:p w:rsidR="00000000" w:rsidRPr="000B4B67" w:rsidP="004A453D">
      <w:pPr>
        <w:pStyle w:val="BodyText"/>
      </w:pPr>
      <w:r w:rsidRPr="000B4B67">
        <w:t>No occupational licensing, legislative or certification requirements apply to this unit at the time of publication.</w:t>
      </w:r>
    </w:p>
    <w:p w:rsidR="00000000" w:rsidRPr="000B4B67" w:rsidP="000B4B67">
      <w:pPr>
        <w:pStyle w:val="Heading1"/>
      </w:pPr>
      <w:bookmarkStart w:id="3" w:name="O_971460"/>
      <w:bookmarkEnd w:id="3"/>
      <w:r w:rsidRPr="000B4B67">
        <w:t>Pre-requisite Unit</w:t>
      </w:r>
    </w:p>
    <w:p w:rsidR="00000000" w:rsidRPr="000B4B67" w:rsidP="004A453D">
      <w:pPr>
        <w:pStyle w:val="BodyText"/>
      </w:pPr>
      <w:r w:rsidRPr="000B4B67">
        <w:t>Nil</w:t>
      </w:r>
    </w:p>
    <w:p w:rsidR="00000000" w:rsidRPr="000B4B67" w:rsidP="000B4B67">
      <w:pPr>
        <w:pStyle w:val="Heading1"/>
      </w:pPr>
      <w:bookmarkStart w:id="4" w:name="O_971462"/>
      <w:bookmarkEnd w:id="4"/>
      <w:r w:rsidRPr="000B4B67">
        <w:t>Unit Sector</w:t>
      </w:r>
    </w:p>
    <w:p w:rsidR="00000000" w:rsidRPr="000B4B67" w:rsidP="004A453D">
      <w:pPr>
        <w:pStyle w:val="BodyText"/>
      </w:pPr>
      <w:r w:rsidRPr="000B4B67">
        <w:t>Operational (OPR)</w:t>
      </w:r>
    </w:p>
    <w:p w:rsidR="00000000" w:rsidRPr="000B4B67" w:rsidP="000B4B67">
      <w:pPr>
        <w:pStyle w:val="Heading1"/>
      </w:pPr>
      <w:bookmarkStart w:id="5" w:name="O_971463"/>
      <w:bookmarkEnd w:id="5"/>
      <w:r w:rsidRPr="000B4B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4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rPr>
                <w:rStyle w:val="SpecialBold"/>
              </w:rPr>
              <w:t>Performance Criteria</w:t>
            </w:r>
          </w:p>
        </w:tc>
      </w:tr>
      <w:tr w:rsidTr="004A4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4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1. Prepare for bulk materials transfer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t>1.1 Read or listen to work instructions from supervisor and clarify where required</w:t>
            </w:r>
          </w:p>
          <w:p w:rsidR="00000000" w:rsidRPr="000B4B67" w:rsidP="000B4B67">
            <w:pPr>
              <w:pStyle w:val="BodyText"/>
            </w:pPr>
            <w:r w:rsidRPr="000B4B67">
              <w:t xml:space="preserve">1.2 Identify work health and safety hazards for the bulk dry goods </w:t>
            </w:r>
            <w:r w:rsidRPr="000B4B67">
              <w:t>transfer process and inform supervisor</w:t>
            </w:r>
          </w:p>
          <w:p w:rsidR="00000000" w:rsidRPr="000B4B67" w:rsidP="000B4B67">
            <w:pPr>
              <w:pStyle w:val="BodyText"/>
            </w:pPr>
            <w:r w:rsidRPr="000B4B67">
              <w:t>1.3 Wear appropriate personal protective equipment and ensure corre</w:t>
            </w:r>
            <w:r w:rsidRPr="000B4B67">
              <w:t>ct fit according to work health and safety requirements</w:t>
            </w:r>
          </w:p>
          <w:p w:rsidR="00000000" w:rsidRPr="000B4B67" w:rsidP="000B4B67">
            <w:pPr>
              <w:pStyle w:val="BodyText"/>
            </w:pPr>
            <w:r w:rsidRPr="000B4B67">
              <w:t>1.4 Identify bulk storage locations, ingredient and materials holdings and capacities</w:t>
            </w:r>
          </w:p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1.5 Confirm actual to recorded holding levels</w:t>
            </w:r>
          </w:p>
        </w:tc>
      </w:tr>
      <w:tr w:rsidTr="004A4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2. Check and prepare bulk materials transfer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t>2.1 Confirm the transfer system equipment is ready for use</w:t>
            </w:r>
          </w:p>
          <w:p w:rsidR="00000000" w:rsidRPr="000B4B67" w:rsidP="000B4B67">
            <w:pPr>
              <w:pStyle w:val="BodyText"/>
            </w:pPr>
            <w:r w:rsidRPr="000B4B67">
              <w:t>2.2 Select transfer equipment settings and operating parameters to meet safety and transfer requirements</w:t>
            </w:r>
          </w:p>
          <w:p w:rsidR="00000000" w:rsidRPr="000B4B67" w:rsidP="000B4B67">
            <w:pPr>
              <w:pStyle w:val="BodyText"/>
            </w:pPr>
            <w:r w:rsidRPr="000B4B67">
              <w:t>2.3 Carry o</w:t>
            </w:r>
            <w:r w:rsidRPr="000B4B67">
              <w:t>ut checks and tests and follow other materials and product clearance procedures prior to transfer</w:t>
            </w:r>
          </w:p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2.4 Establish priorities for materials transfer to match intakes and transfers to storage capacity and production requirements</w:t>
            </w:r>
          </w:p>
        </w:tc>
      </w:tr>
      <w:tr w:rsidTr="004A4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3. Transfer bulk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t>3.1</w:t>
            </w:r>
            <w:r w:rsidRPr="000B4B67">
              <w:t xml:space="preserve"> Start and operate the transfer process according to work health and safety and operating requirements</w:t>
            </w:r>
          </w:p>
          <w:p w:rsidR="00000000" w:rsidRPr="000B4B67" w:rsidP="000B4B67">
            <w:pPr>
              <w:pStyle w:val="BodyText"/>
            </w:pPr>
            <w:r w:rsidRPr="000B4B67">
              <w:t>3.2 Monitor the transfer process to confirm correct location selection, quantities and equipment settings</w:t>
            </w:r>
          </w:p>
          <w:p w:rsidR="00000000" w:rsidRPr="000B4B67" w:rsidP="000B4B67">
            <w:pPr>
              <w:pStyle w:val="BodyText"/>
            </w:pPr>
            <w:r w:rsidRPr="000B4B67">
              <w:t xml:space="preserve">3.3 Transfer bulk dry materials and product to </w:t>
            </w:r>
            <w:r w:rsidRPr="000B4B67">
              <w:t>the required location or storage facility</w:t>
            </w:r>
          </w:p>
          <w:p w:rsidR="00000000" w:rsidRPr="000B4B67" w:rsidP="000B4B67">
            <w:pPr>
              <w:pStyle w:val="BodyText"/>
            </w:pPr>
            <w:r w:rsidRPr="000B4B67">
              <w:t>3.4 Maintain a clean and tidy workplace according to work health and safety and food safety procedures</w:t>
            </w:r>
          </w:p>
          <w:p w:rsidR="00000000" w:rsidRPr="000B4B67" w:rsidP="000B4B67">
            <w:pPr>
              <w:pStyle w:val="BodyText"/>
            </w:pPr>
            <w:r w:rsidRPr="000B4B67">
              <w:t xml:space="preserve">3.5 Maintain workplace records in required format </w:t>
            </w:r>
          </w:p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3.6 Conduct work according to workplace environmental guidel</w:t>
            </w:r>
            <w:r w:rsidRPr="000B4B67">
              <w:t>ines</w:t>
            </w:r>
          </w:p>
        </w:tc>
      </w:tr>
      <w:tr w:rsidTr="004A4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4. Complete transfer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t>4.1 Select equipment settings to complete transfer operation</w:t>
            </w:r>
          </w:p>
          <w:p w:rsidR="00000000" w:rsidRPr="000B4B67" w:rsidP="000B4B67">
            <w:pPr>
              <w:pStyle w:val="BodyText"/>
            </w:pPr>
            <w:r w:rsidRPr="000B4B67">
              <w:t>4.2 Purge in-flight product from lines according to workplace procedures</w:t>
            </w:r>
          </w:p>
          <w:p w:rsidR="00000000" w:rsidRPr="000B4B67" w:rsidP="000B4B67">
            <w:pPr>
              <w:pStyle w:val="BodyText"/>
            </w:pPr>
            <w:r w:rsidRPr="000B4B67">
              <w:t>4.3 Clean and prepare equipment for further transfer</w:t>
            </w:r>
          </w:p>
          <w:p w:rsidR="00000000" w:rsidRPr="000B4B67" w:rsidP="000B4B67">
            <w:pPr>
              <w:pStyle w:val="BodyText"/>
            </w:pPr>
            <w:r w:rsidRPr="000B4B67">
              <w:t>4.4 Record information on the t</w:t>
            </w:r>
            <w:r w:rsidRPr="000B4B67">
              <w:t>ransfer operation in required format</w:t>
            </w:r>
          </w:p>
          <w:p w:rsidR="00000000" w:rsidRPr="000B4B67" w:rsidP="000B4B67">
            <w:pPr>
              <w:pStyle w:val="BodyText"/>
            </w:pPr>
            <w:r w:rsidRPr="000B4B67">
              <w:t>4.5 Identify and report maintenance requirements according to workplace requirements</w:t>
            </w:r>
          </w:p>
        </w:tc>
      </w:tr>
    </w:tbl>
    <w:p w:rsidR="00000000" w:rsidRPr="000B4B67" w:rsidP="000B4B67">
      <w:pPr>
        <w:pStyle w:val="BodyText"/>
      </w:pPr>
    </w:p>
    <w:p w:rsidR="00000000" w:rsidRPr="000B4B67" w:rsidP="000B4B67">
      <w:pPr>
        <w:pStyle w:val="AllowPageBreak"/>
      </w:pPr>
    </w:p>
    <w:p w:rsidR="00000000" w:rsidRPr="000B4B67" w:rsidP="000B4B67">
      <w:pPr>
        <w:pStyle w:val="Heading1"/>
      </w:pPr>
      <w:bookmarkStart w:id="6" w:name="O_971464"/>
      <w:bookmarkEnd w:id="6"/>
      <w:r w:rsidRPr="000B4B67">
        <w:t>Foundation Skills</w:t>
      </w:r>
    </w:p>
    <w:p w:rsidR="00000000" w:rsidRPr="004A453D" w:rsidP="004A453D">
      <w:pPr>
        <w:pStyle w:val="BodyText"/>
        <w:rPr>
          <w:i/>
        </w:rPr>
      </w:pPr>
      <w:r w:rsidRPr="004A453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rPr>
                <w:rStyle w:val="SpecialBold"/>
              </w:rPr>
              <w:t>Description</w:t>
            </w:r>
          </w:p>
        </w:tc>
      </w:tr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ListBullet"/>
              <w:rPr>
                <w:lang w:val="en-NZ"/>
              </w:rPr>
            </w:pPr>
            <w:r w:rsidRPr="000B4B67">
              <w:t>Interpret system process control da</w:t>
            </w:r>
            <w:r w:rsidRPr="000B4B67">
              <w:t>ta, capacities, quantities and product levels</w:t>
            </w:r>
          </w:p>
        </w:tc>
      </w:tr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ListBullet"/>
            </w:pPr>
            <w:r w:rsidRPr="000B4B67">
              <w:t>Identify product and other transfer requirements from basic order forms</w:t>
            </w:r>
          </w:p>
          <w:p w:rsidR="00000000" w:rsidRPr="000B4B67" w:rsidP="000B4B67">
            <w:pPr>
              <w:pStyle w:val="ListBullet"/>
            </w:pPr>
            <w:r w:rsidRPr="000B4B67">
              <w:t>Read system information from control screens</w:t>
            </w:r>
          </w:p>
          <w:p w:rsidR="00000000" w:rsidP="000B4B67">
            <w:pPr>
              <w:pStyle w:val="ListBullet"/>
              <w:rPr>
                <w:lang w:val="en-NZ"/>
              </w:rPr>
            </w:pPr>
            <w:r w:rsidRPr="000B4B67">
              <w:t>Identify workplace procedures</w:t>
            </w:r>
          </w:p>
        </w:tc>
      </w:tr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ListBullet"/>
              <w:rPr>
                <w:lang w:val="en-NZ"/>
              </w:rPr>
            </w:pPr>
            <w:r w:rsidRPr="000B4B67">
              <w:t>Record data and observations on written and digital media</w:t>
            </w:r>
          </w:p>
        </w:tc>
      </w:tr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ListBullet"/>
            </w:pPr>
            <w:r w:rsidRPr="000B4B67">
              <w:t>Apply workplace procedures relevant to own responsibilities</w:t>
            </w:r>
          </w:p>
          <w:p w:rsidR="00000000" w:rsidRPr="000B4B67" w:rsidP="000B4B67">
            <w:pPr>
              <w:pStyle w:val="ListBullet"/>
            </w:pPr>
            <w:r w:rsidRPr="000B4B67">
              <w:t>Understand main tasks, responsibilities and boundaries of own role, including use of personal protective clot</w:t>
            </w:r>
            <w:r w:rsidRPr="000B4B67">
              <w:t>hing and equipment, housekeeping standards and procedures, quality requirements and operating procedures</w:t>
            </w:r>
          </w:p>
          <w:p w:rsidR="00000000" w:rsidP="000B4B67">
            <w:pPr>
              <w:pStyle w:val="ListBullet"/>
              <w:rPr>
                <w:lang w:val="en-NZ"/>
              </w:rPr>
            </w:pPr>
            <w:r w:rsidRPr="000B4B67">
              <w:t>Take steps to develop skills and knowledge of transfer process</w:t>
            </w:r>
          </w:p>
        </w:tc>
      </w:tr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ListBullet"/>
            </w:pPr>
            <w:r w:rsidRPr="000B4B67">
              <w:t>Communicate and report operational and safety information to relevant persons</w:t>
            </w:r>
          </w:p>
          <w:p w:rsidR="00000000" w:rsidRPr="000B4B67" w:rsidP="000B4B67">
            <w:pPr>
              <w:pStyle w:val="ListBullet"/>
            </w:pPr>
            <w:r w:rsidRPr="000B4B67">
              <w:t>Select and use appropriate terminology when communicating with personnel and customers</w:t>
            </w:r>
          </w:p>
          <w:p w:rsidR="00000000" w:rsidP="000B4B67">
            <w:pPr>
              <w:pStyle w:val="ListBullet"/>
              <w:rPr>
                <w:lang w:val="en-NZ"/>
              </w:rPr>
            </w:pPr>
            <w:r w:rsidRPr="000B4B67">
              <w:t>Participate in conversations relevant to role by responding and explaining as required</w:t>
            </w:r>
          </w:p>
        </w:tc>
      </w:tr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Get</w:t>
            </w:r>
            <w:r w:rsidRPr="000B4B67">
              <w:t xml:space="preserve">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ListBullet"/>
            </w:pPr>
            <w:r w:rsidRPr="000B4B67">
              <w:t>Make routine decisions relating to transfer process</w:t>
            </w:r>
          </w:p>
          <w:p w:rsidR="00000000" w:rsidRPr="000B4B67" w:rsidP="000B4B67">
            <w:pPr>
              <w:pStyle w:val="ListBullet"/>
            </w:pPr>
            <w:r w:rsidRPr="000B4B67">
              <w:t>Implement standard solutions and responses to familiar problems and incidents</w:t>
            </w:r>
          </w:p>
          <w:p w:rsidR="00000000" w:rsidRPr="000B4B67" w:rsidP="000B4B67">
            <w:pPr>
              <w:pStyle w:val="ListBullet"/>
            </w:pPr>
            <w:r w:rsidRPr="000B4B67">
              <w:t>Recognise and respond to non-conforming product</w:t>
            </w:r>
          </w:p>
          <w:p w:rsidR="00000000" w:rsidRPr="000B4B67" w:rsidP="000B4B67">
            <w:pPr>
              <w:pStyle w:val="ListBullet"/>
            </w:pPr>
            <w:r w:rsidRPr="000B4B67">
              <w:t>Use digital technologies including process control screens and</w:t>
            </w:r>
            <w:r w:rsidRPr="000B4B67">
              <w:t xml:space="preserve"> systems</w:t>
            </w:r>
          </w:p>
        </w:tc>
      </w:tr>
    </w:tbl>
    <w:p w:rsidR="00000000" w:rsidRPr="000B4B67" w:rsidP="000B4B67">
      <w:pPr>
        <w:pStyle w:val="BodyText"/>
      </w:pPr>
    </w:p>
    <w:p w:rsidR="00000000" w:rsidRPr="000B4B67" w:rsidP="000B4B67">
      <w:pPr>
        <w:pStyle w:val="AllowPageBreak"/>
      </w:pPr>
    </w:p>
    <w:p w:rsidR="00000000" w:rsidRPr="000B4B67" w:rsidP="000B4B67">
      <w:pPr>
        <w:pStyle w:val="Heading1"/>
      </w:pPr>
      <w:bookmarkStart w:id="7" w:name="O_971466"/>
      <w:bookmarkEnd w:id="7"/>
      <w:r w:rsidRPr="000B4B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rPr>
                <w:rStyle w:val="SpecialBold"/>
              </w:rPr>
              <w:t>Equivalence status</w:t>
            </w:r>
          </w:p>
        </w:tc>
      </w:tr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FBPOPR2006 Operate a bulk dry goods transfer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FDFOP2006A Operate a bulk dry goods transfer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t>Equivalent unit</w:t>
            </w:r>
          </w:p>
        </w:tc>
      </w:tr>
    </w:tbl>
    <w:p w:rsidR="00000000" w:rsidRPr="000B4B67" w:rsidP="000B4B67">
      <w:pPr>
        <w:pStyle w:val="BodyText"/>
      </w:pPr>
    </w:p>
    <w:p w:rsidR="00000000" w:rsidRPr="000B4B67" w:rsidP="000B4B67">
      <w:pPr>
        <w:pStyle w:val="AllowPageBreak"/>
      </w:pPr>
    </w:p>
    <w:p w:rsidR="00000000" w:rsidRPr="000B4B67" w:rsidP="000B4B67">
      <w:pPr>
        <w:pStyle w:val="Heading1"/>
      </w:pPr>
      <w:bookmarkStart w:id="8" w:name="O_971473"/>
      <w:bookmarkEnd w:id="8"/>
      <w:r w:rsidRPr="000B4B67">
        <w:t>Links</w:t>
      </w:r>
    </w:p>
    <w:p w:rsidR="00000000" w:rsidRPr="000B4B67" w:rsidP="004A453D">
      <w:pPr>
        <w:pStyle w:val="BodyText"/>
      </w:pPr>
      <w:r w:rsidRPr="000B4B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371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4B67" w:rsidP="004A453D">
      <w:pPr>
        <w:pStyle w:val="BodyText"/>
        <w:sectPr w:rsidSect="000B4B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4B67" w:rsidP="000B4B67">
      <w:pPr>
        <w:pStyle w:val="SuperHeading"/>
      </w:pPr>
      <w:r w:rsidRPr="000B4B67">
        <w:t>Assessment Requirements for FBPOPR2006 Operate a bulk dry goods transfer process</w:t>
      </w:r>
    </w:p>
    <w:p w:rsidR="00000000" w:rsidRPr="000B4B67" w:rsidP="000B4B67">
      <w:pPr>
        <w:pStyle w:val="Heading1"/>
      </w:pPr>
      <w:bookmarkStart w:id="9" w:name="O_971468"/>
      <w:bookmarkEnd w:id="9"/>
      <w:r w:rsidRPr="000B4B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rPr>
                <w:rStyle w:val="SpecialBold"/>
              </w:rPr>
              <w:t>Comments</w:t>
            </w:r>
          </w:p>
        </w:tc>
      </w:tr>
      <w:tr w:rsidTr="000B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67">
            <w:pPr>
              <w:pStyle w:val="BodyText"/>
              <w:rPr>
                <w:lang w:val="en-NZ"/>
              </w:rPr>
            </w:pPr>
            <w:r w:rsidRPr="000B4B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67" w:rsidP="000B4B67">
            <w:pPr>
              <w:pStyle w:val="BodyText"/>
            </w:pPr>
            <w:r w:rsidRPr="000B4B67">
              <w:t>This version released with FBP Food, Beverage and Pharmaceutic</w:t>
            </w:r>
            <w:r w:rsidRPr="000B4B67">
              <w:t>al Training Package Version 1.0</w:t>
            </w:r>
          </w:p>
        </w:tc>
      </w:tr>
    </w:tbl>
    <w:p w:rsidR="00000000" w:rsidRPr="000B4B67" w:rsidP="000B4B67">
      <w:pPr>
        <w:pStyle w:val="BodyText"/>
      </w:pPr>
    </w:p>
    <w:p w:rsidR="00000000" w:rsidRPr="000B4B67" w:rsidP="000B4B67">
      <w:pPr>
        <w:pStyle w:val="AllowPageBreak"/>
      </w:pPr>
    </w:p>
    <w:p w:rsidR="00000000" w:rsidRPr="000B4B67" w:rsidP="000B4B67">
      <w:pPr>
        <w:pStyle w:val="Heading1"/>
      </w:pPr>
      <w:bookmarkStart w:id="10" w:name="O_971469"/>
      <w:bookmarkEnd w:id="10"/>
      <w:r w:rsidRPr="000B4B67">
        <w:t>Performance Evidence</w:t>
      </w:r>
    </w:p>
    <w:p w:rsidR="00000000" w:rsidRPr="000B4B67" w:rsidP="004A453D">
      <w:pPr>
        <w:pStyle w:val="BodyText"/>
      </w:pPr>
      <w:r w:rsidRPr="000B4B67">
        <w:t>An individual demonstrating competency in this unit must satisfy all of the elements and performance criteria of this unit.</w:t>
      </w:r>
    </w:p>
    <w:p w:rsidR="00000000" w:rsidRPr="000B4B67" w:rsidP="004A453D">
      <w:pPr>
        <w:pStyle w:val="BodyText"/>
      </w:pPr>
      <w:r w:rsidRPr="000B4B67">
        <w:t xml:space="preserve">There must be evidence that the individual has received and </w:t>
      </w:r>
      <w:r w:rsidRPr="000B4B67">
        <w:t>transferred bulk (dry) raw materials to storage areas on at least one occasion, including:</w:t>
      </w:r>
    </w:p>
    <w:p w:rsidR="00000000" w:rsidRPr="000B4B67" w:rsidP="000B4B67">
      <w:pPr>
        <w:pStyle w:val="ListBullet"/>
      </w:pPr>
      <w:r w:rsidRPr="000B4B67">
        <w:t>accessing workplace information relating to materials transfer requirements and priorities</w:t>
      </w:r>
    </w:p>
    <w:p w:rsidR="00000000" w:rsidRPr="000B4B67" w:rsidP="000B4B67">
      <w:pPr>
        <w:pStyle w:val="ListBullet"/>
      </w:pPr>
      <w:r w:rsidRPr="000B4B67">
        <w:t>selecting, fitting and using personal protective equipment (PPE)</w:t>
      </w:r>
    </w:p>
    <w:p w:rsidR="00000000" w:rsidRPr="000B4B67" w:rsidP="000B4B67">
      <w:pPr>
        <w:pStyle w:val="ListBullet"/>
      </w:pPr>
      <w:r w:rsidRPr="000B4B67">
        <w:t>using workplace records and systems to confirm storage facilities and capacities and determine appropriate routing of materials received (this typically involves use of computer-based systems) and, where required, verifying by physically inspecting storage</w:t>
      </w:r>
      <w:r w:rsidRPr="000B4B67">
        <w:t xml:space="preserve"> facilities</w:t>
      </w:r>
    </w:p>
    <w:p w:rsidR="00000000" w:rsidRPr="000B4B67" w:rsidP="000B4B67">
      <w:pPr>
        <w:pStyle w:val="ListBullet"/>
      </w:pPr>
      <w:r w:rsidRPr="000B4B67">
        <w:t>planning and sequencing transfer process to meet storage capacity and production requirements</w:t>
      </w:r>
    </w:p>
    <w:p w:rsidR="00000000" w:rsidRPr="000B4B67" w:rsidP="000B4B67">
      <w:pPr>
        <w:pStyle w:val="ListBullet"/>
      </w:pPr>
      <w:r w:rsidRPr="000B4B67">
        <w:t>preparing equipment for materials transfer, such as confirming that equipment is clean, lines are purged, isolation or lock-outs are cancelled as requ</w:t>
      </w:r>
      <w:r w:rsidRPr="000B4B67">
        <w:t>ired, any scheduled maintenance has been completed and safety guards/equipment are correctly positioned</w:t>
      </w:r>
    </w:p>
    <w:p w:rsidR="00000000" w:rsidRPr="000B4B67" w:rsidP="000B4B67">
      <w:pPr>
        <w:pStyle w:val="ListBullet"/>
      </w:pPr>
      <w:r w:rsidRPr="000B4B67">
        <w:t>carrying out procedures to confirm bulk materials meet quality requirements as required by transfer process, such as conducting tests or getting clearan</w:t>
      </w:r>
      <w:r w:rsidRPr="000B4B67">
        <w:t>ce documentation from laboratory/quality personnel</w:t>
      </w:r>
    </w:p>
    <w:p w:rsidR="00000000" w:rsidRPr="000B4B67" w:rsidP="000B4B67">
      <w:pPr>
        <w:pStyle w:val="ListBullet"/>
      </w:pPr>
      <w:r w:rsidRPr="000B4B67">
        <w:t>operating and monitoring transfer process to confirm that correct quantities are transferred at the required times, to the required locations</w:t>
      </w:r>
    </w:p>
    <w:p w:rsidR="00000000" w:rsidRPr="000B4B67" w:rsidP="000B4B67">
      <w:pPr>
        <w:pStyle w:val="ListBullet"/>
      </w:pPr>
      <w:r w:rsidRPr="000B4B67">
        <w:t>locating emergency stop functions on equipment</w:t>
      </w:r>
    </w:p>
    <w:p w:rsidR="00000000" w:rsidRPr="000B4B67" w:rsidP="000B4B67">
      <w:pPr>
        <w:pStyle w:val="ListBullet"/>
      </w:pPr>
      <w:r w:rsidRPr="000B4B67">
        <w:t>responding to an</w:t>
      </w:r>
      <w:r w:rsidRPr="000B4B67">
        <w:t>d/or reporting equipment failure within level of responsibility</w:t>
      </w:r>
    </w:p>
    <w:p w:rsidR="00000000" w:rsidRPr="000B4B67" w:rsidP="000B4B67">
      <w:pPr>
        <w:pStyle w:val="ListBullet"/>
      </w:pPr>
      <w:r w:rsidRPr="000B4B67">
        <w:t>responding to and/or reporting evidence that bulk materials do not meet quality requirements</w:t>
      </w:r>
    </w:p>
    <w:p w:rsidR="00000000" w:rsidRPr="000B4B67" w:rsidP="000B4B67">
      <w:pPr>
        <w:pStyle w:val="ListBullet"/>
      </w:pPr>
      <w:r w:rsidRPr="000B4B67">
        <w:t>completing the transfer operations, such as purging lines and selecting appropriate equipment/syste</w:t>
      </w:r>
      <w:r w:rsidRPr="000B4B67">
        <w:t>m settings</w:t>
      </w:r>
    </w:p>
    <w:p w:rsidR="00000000" w:rsidRPr="000B4B67" w:rsidP="000B4B67">
      <w:pPr>
        <w:pStyle w:val="ListBullet"/>
      </w:pPr>
      <w:r w:rsidRPr="000B4B67">
        <w:t>completing records of product/materials transfer as required</w:t>
      </w:r>
    </w:p>
    <w:p w:rsidR="00000000" w:rsidRPr="000B4B67" w:rsidP="000B4B67">
      <w:pPr>
        <w:pStyle w:val="ListBullet"/>
      </w:pPr>
      <w:r w:rsidRPr="000B4B67">
        <w:t>maintaining work area to meet housekeeping standards</w:t>
      </w:r>
    </w:p>
    <w:p w:rsidR="00000000" w:rsidRPr="000B4B67" w:rsidP="000B4B67">
      <w:pPr>
        <w:pStyle w:val="ListBullet"/>
      </w:pPr>
      <w:r w:rsidRPr="000B4B67">
        <w:t>using process control and scheduling systems, screens and panels according to enterprise procedures</w:t>
      </w:r>
    </w:p>
    <w:p w:rsidR="00000000" w:rsidRPr="000B4B67" w:rsidP="000B4B67">
      <w:pPr>
        <w:pStyle w:val="ListBullet"/>
      </w:pPr>
      <w:r w:rsidRPr="000B4B67">
        <w:t xml:space="preserve">following relevant work health </w:t>
      </w:r>
      <w:r w:rsidRPr="000B4B67">
        <w:t>and safety requirements.</w:t>
      </w:r>
    </w:p>
    <w:p w:rsidR="00000000" w:rsidRPr="000B4B67" w:rsidP="000B4B67">
      <w:pPr>
        <w:pStyle w:val="AllowPageBreak"/>
      </w:pPr>
    </w:p>
    <w:p w:rsidR="00000000" w:rsidRPr="000B4B67" w:rsidP="000B4B67">
      <w:pPr>
        <w:pStyle w:val="Heading1"/>
      </w:pPr>
      <w:bookmarkStart w:id="11" w:name="O_971470"/>
      <w:bookmarkEnd w:id="11"/>
      <w:r w:rsidRPr="000B4B67">
        <w:t>Knowledge Evidence</w:t>
      </w:r>
    </w:p>
    <w:p w:rsidR="00000000" w:rsidRPr="000B4B67" w:rsidP="004A453D">
      <w:pPr>
        <w:pStyle w:val="BodyText"/>
      </w:pPr>
      <w:r w:rsidRPr="000B4B67">
        <w:t>An individual must be able to demonstrate the knowledge required to perform the tasks outlined in the elements and performance criteria of this unit. This includes knowledge of:</w:t>
      </w:r>
    </w:p>
    <w:p w:rsidR="00000000" w:rsidRPr="000B4B67" w:rsidP="000B4B67">
      <w:pPr>
        <w:pStyle w:val="ListBullet"/>
      </w:pPr>
      <w:r w:rsidRPr="000B4B67">
        <w:t>bulk dry materia</w:t>
      </w:r>
      <w:r w:rsidRPr="000B4B67">
        <w:t>ls storage layout, capacities and related management systems</w:t>
      </w:r>
    </w:p>
    <w:p w:rsidR="00000000" w:rsidRPr="000B4B67" w:rsidP="000B4B67">
      <w:pPr>
        <w:pStyle w:val="ListBullet"/>
      </w:pPr>
      <w:r w:rsidRPr="000B4B67">
        <w:t>basic operating principles of equipment, such as the system of sensors, valves, pipework and related equipment that controls the transfer of bulk dry materials, equipment operating capacity and t</w:t>
      </w:r>
      <w:r w:rsidRPr="000B4B67">
        <w:t>he status and purpose of guards</w:t>
      </w:r>
    </w:p>
    <w:p w:rsidR="00000000" w:rsidRPr="000B4B67" w:rsidP="000B4B67">
      <w:pPr>
        <w:pStyle w:val="ListBullet"/>
      </w:pPr>
      <w:r w:rsidRPr="000B4B67">
        <w:t>planning and scheduling systems and responsibilities to prioritise materials transfer processes, including the characteristics of materials received and related storage requirements, production requirements and storage capac</w:t>
      </w:r>
      <w:r w:rsidRPr="000B4B67">
        <w:t>ities</w:t>
      </w:r>
    </w:p>
    <w:p w:rsidR="00000000" w:rsidRPr="000B4B67" w:rsidP="000B4B67">
      <w:pPr>
        <w:pStyle w:val="ListBullet"/>
      </w:pPr>
      <w:r w:rsidRPr="000B4B67">
        <w:t>signs and symptoms of faulty equipment and early warning signs of potential problems</w:t>
      </w:r>
    </w:p>
    <w:p w:rsidR="00000000" w:rsidRPr="000B4B67" w:rsidP="000B4B67">
      <w:pPr>
        <w:pStyle w:val="ListBullet"/>
      </w:pPr>
      <w:r w:rsidRPr="000B4B67">
        <w:t>operating parameters and corrective action required where operation is outside specified operating parameters</w:t>
      </w:r>
    </w:p>
    <w:p w:rsidR="00000000" w:rsidRPr="000B4B67" w:rsidP="000B4B67">
      <w:pPr>
        <w:pStyle w:val="ListBullet"/>
      </w:pPr>
      <w:r w:rsidRPr="000B4B67">
        <w:t>work health and safety hazards and controls, including the risk of spontaneous combustion, and dust control</w:t>
      </w:r>
    </w:p>
    <w:p w:rsidR="00000000" w:rsidRPr="000B4B67" w:rsidP="000B4B67">
      <w:pPr>
        <w:pStyle w:val="ListBullet"/>
      </w:pPr>
      <w:r w:rsidRPr="000B4B67">
        <w:t>isolation, lock-out and tag-out procedures and responsibilities</w:t>
      </w:r>
    </w:p>
    <w:p w:rsidR="00000000" w:rsidRPr="000B4B67" w:rsidP="000B4B67">
      <w:pPr>
        <w:pStyle w:val="ListBullet"/>
      </w:pPr>
      <w:r w:rsidRPr="000B4B67">
        <w:t>product inspection procedures within level of responsibility, including types of pes</w:t>
      </w:r>
      <w:r w:rsidRPr="000B4B67">
        <w:t>t infestation and common contamination relevant to dry materials transferred</w:t>
      </w:r>
    </w:p>
    <w:p w:rsidR="00000000" w:rsidRPr="000B4B67" w:rsidP="000B4B67">
      <w:pPr>
        <w:pStyle w:val="ListBullet"/>
      </w:pPr>
      <w:r w:rsidRPr="000B4B67">
        <w:t>procedures for separating and handling non-conforming or unacceptable product</w:t>
      </w:r>
    </w:p>
    <w:p w:rsidR="00000000" w:rsidRPr="000B4B67" w:rsidP="000B4B67">
      <w:pPr>
        <w:pStyle w:val="ListBullet"/>
      </w:pPr>
      <w:r w:rsidRPr="000B4B67">
        <w:t>clearance procedures, such as relevant test methods and action required if results are not within spe</w:t>
      </w:r>
      <w:r w:rsidRPr="000B4B67">
        <w:t>cification or clearance is not provided</w:t>
      </w:r>
    </w:p>
    <w:p w:rsidR="00000000" w:rsidRPr="000B4B67" w:rsidP="000B4B67">
      <w:pPr>
        <w:pStyle w:val="ListBullet"/>
      </w:pPr>
      <w:r w:rsidRPr="000B4B67">
        <w:t>contamination risks and controls, including cross-contamination risks, product compatibility and storage requirements</w:t>
      </w:r>
    </w:p>
    <w:p w:rsidR="00000000" w:rsidRPr="000B4B67" w:rsidP="000B4B67">
      <w:pPr>
        <w:pStyle w:val="ListBullet"/>
      </w:pPr>
      <w:r w:rsidRPr="000B4B67">
        <w:t xml:space="preserve">environmental issues associated with dry goods handling and storage </w:t>
      </w:r>
    </w:p>
    <w:p w:rsidR="00000000" w:rsidRPr="000B4B67" w:rsidP="000B4B67">
      <w:pPr>
        <w:pStyle w:val="ListBullet"/>
      </w:pPr>
      <w:r w:rsidRPr="000B4B67">
        <w:t>recording requirements and pr</w:t>
      </w:r>
      <w:r w:rsidRPr="000B4B67">
        <w:t>ocedures for dry good handling and storage</w:t>
      </w:r>
    </w:p>
    <w:p w:rsidR="00000000" w:rsidRPr="000B4B67" w:rsidP="000B4B67">
      <w:pPr>
        <w:pStyle w:val="ListBullet"/>
      </w:pPr>
      <w:r w:rsidRPr="000B4B67">
        <w:t>basic operating principles of process control, where relevant, including the relationship between control panels and systems and the physical equipment.</w:t>
      </w:r>
    </w:p>
    <w:p w:rsidR="00000000" w:rsidRPr="000B4B67" w:rsidP="000B4B67">
      <w:pPr>
        <w:pStyle w:val="AllowPageBreak"/>
      </w:pPr>
    </w:p>
    <w:p w:rsidR="00000000" w:rsidRPr="000B4B67" w:rsidP="000B4B67">
      <w:pPr>
        <w:pStyle w:val="Heading1"/>
      </w:pPr>
      <w:bookmarkStart w:id="12" w:name="O_971471"/>
      <w:bookmarkEnd w:id="12"/>
      <w:r w:rsidRPr="000B4B67">
        <w:t>Assessment Conditions</w:t>
      </w:r>
    </w:p>
    <w:p w:rsidR="00000000" w:rsidRPr="000B4B67" w:rsidP="004A453D">
      <w:pPr>
        <w:pStyle w:val="BodyText"/>
      </w:pPr>
      <w:r w:rsidRPr="000B4B67">
        <w:t xml:space="preserve">Assessment of skills </w:t>
      </w:r>
      <w:r w:rsidRPr="000B4B67">
        <w:t>must take place under the following conditions:</w:t>
      </w:r>
    </w:p>
    <w:p w:rsidR="00000000" w:rsidRPr="000B4B67" w:rsidP="000B4B67">
      <w:pPr>
        <w:pStyle w:val="ListBullet"/>
      </w:pPr>
      <w:r w:rsidRPr="000B4B67">
        <w:t>physical conditions:</w:t>
      </w:r>
    </w:p>
    <w:p w:rsidR="00000000" w:rsidRPr="000B4B67" w:rsidP="000B4B67">
      <w:pPr>
        <w:pStyle w:val="ListBullet2"/>
      </w:pPr>
      <w:r w:rsidRPr="000B4B67">
        <w:t>a workplace or an environment that accurately represents workplace conditions</w:t>
      </w:r>
    </w:p>
    <w:p w:rsidR="00000000" w:rsidRPr="000B4B67" w:rsidP="000B4B67">
      <w:pPr>
        <w:pStyle w:val="ListBullet"/>
      </w:pPr>
      <w:r w:rsidRPr="000B4B67">
        <w:t>resources, equipment and materials:</w:t>
      </w:r>
    </w:p>
    <w:p w:rsidR="00000000" w:rsidRPr="000B4B67" w:rsidP="000B4B67">
      <w:pPr>
        <w:pStyle w:val="ListBullet2"/>
      </w:pPr>
      <w:r w:rsidRPr="000B4B67">
        <w:t>personal protective clothing and equipment</w:t>
      </w:r>
    </w:p>
    <w:p w:rsidR="00000000" w:rsidRPr="000B4B67" w:rsidP="000B4B67">
      <w:pPr>
        <w:pStyle w:val="ListBullet2"/>
      </w:pPr>
      <w:r w:rsidRPr="000B4B67">
        <w:t>storage locations, capacities and bulk receival equipment capacity and operating parameters</w:t>
      </w:r>
    </w:p>
    <w:p w:rsidR="00000000" w:rsidRPr="000B4B67" w:rsidP="000B4B67">
      <w:pPr>
        <w:pStyle w:val="ListBullet2"/>
      </w:pPr>
      <w:r w:rsidRPr="000B4B67">
        <w:t>bulk transfer system, equipment and services</w:t>
      </w:r>
    </w:p>
    <w:p w:rsidR="00000000" w:rsidRPr="000B4B67" w:rsidP="000B4B67">
      <w:pPr>
        <w:pStyle w:val="ListBullet2"/>
      </w:pPr>
      <w:r w:rsidRPr="000B4B67">
        <w:t>bulk materials (dry)</w:t>
      </w:r>
    </w:p>
    <w:p w:rsidR="00000000" w:rsidRPr="000B4B67" w:rsidP="000B4B67">
      <w:pPr>
        <w:pStyle w:val="ListBullet2"/>
      </w:pPr>
      <w:r w:rsidRPr="000B4B67">
        <w:t>receival schedules and sequencing systems</w:t>
      </w:r>
    </w:p>
    <w:p w:rsidR="00000000" w:rsidRPr="000B4B67" w:rsidP="000B4B67">
      <w:pPr>
        <w:pStyle w:val="ListBullet2"/>
      </w:pPr>
      <w:r w:rsidRPr="000B4B67">
        <w:t xml:space="preserve">sampling schedules and test procedures and equipment as </w:t>
      </w:r>
      <w:r w:rsidRPr="000B4B67">
        <w:t>required</w:t>
      </w:r>
    </w:p>
    <w:p w:rsidR="00000000" w:rsidRPr="000B4B67" w:rsidP="000B4B67">
      <w:pPr>
        <w:pStyle w:val="ListBullet2"/>
      </w:pPr>
      <w:r w:rsidRPr="000B4B67">
        <w:t>documentation and recording requirements and procedures</w:t>
      </w:r>
    </w:p>
    <w:p w:rsidR="00000000" w:rsidRPr="000B4B67" w:rsidP="000B4B67">
      <w:pPr>
        <w:pStyle w:val="ListBullet2"/>
      </w:pPr>
      <w:r w:rsidRPr="000B4B67">
        <w:t>cleaning procedures, materials and equipment</w:t>
      </w:r>
    </w:p>
    <w:p w:rsidR="00000000" w:rsidRPr="000B4B67" w:rsidP="000B4B67">
      <w:pPr>
        <w:pStyle w:val="ListBullet"/>
      </w:pPr>
      <w:r w:rsidRPr="000B4B67">
        <w:t>specifications:</w:t>
      </w:r>
    </w:p>
    <w:p w:rsidR="00000000" w:rsidRPr="000B4B67" w:rsidP="000B4B67">
      <w:pPr>
        <w:pStyle w:val="ListBullet2"/>
      </w:pPr>
      <w:r w:rsidRPr="000B4B67">
        <w:t>work procedures, including advice on safe work practices, food safety, quality and environmental requirements</w:t>
      </w:r>
    </w:p>
    <w:p w:rsidR="00000000" w:rsidRPr="000B4B67" w:rsidP="000B4B67">
      <w:pPr>
        <w:pStyle w:val="ListBullet2"/>
      </w:pPr>
      <w:r w:rsidRPr="000B4B67">
        <w:t>work roles and res</w:t>
      </w:r>
      <w:r w:rsidRPr="000B4B67">
        <w:t>ponsibilities, training and career information.</w:t>
      </w:r>
    </w:p>
    <w:p w:rsidR="00000000" w:rsidRPr="000B4B67" w:rsidP="000B4B67">
      <w:pPr>
        <w:pStyle w:val="BodyText"/>
      </w:pPr>
    </w:p>
    <w:p w:rsidR="00000000" w:rsidRPr="000B4B67" w:rsidP="004A453D">
      <w:pPr>
        <w:pStyle w:val="BodyText"/>
      </w:pPr>
      <w:r w:rsidRPr="000B4B67">
        <w:t>Assessors of this unit must satisfy the requirements for assessors in applicable vocational education and training legislation, frameworks and/or standards.</w:t>
      </w:r>
    </w:p>
    <w:p w:rsidR="00000000" w:rsidRPr="000B4B67" w:rsidP="000B4B67">
      <w:pPr>
        <w:pStyle w:val="Heading1"/>
      </w:pPr>
      <w:bookmarkStart w:id="13" w:name="O_971474"/>
      <w:bookmarkEnd w:id="13"/>
      <w:r w:rsidRPr="000B4B67">
        <w:t>Links</w:t>
      </w:r>
    </w:p>
    <w:p w:rsidR="00000000" w:rsidRPr="000B4B67" w:rsidP="004A453D">
      <w:pPr>
        <w:pStyle w:val="BodyText"/>
      </w:pPr>
      <w:r w:rsidRPr="000B4B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371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4B67" w:rsidP="000B4B67"/>
    <w:sectPr w:rsidSect="000B4B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67" w:rsidRPr="004A453D" w:rsidP="004A4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3D" w:rsidP="000B4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453D" w:rsidP="000B4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A453D" w:rsidP="000B4B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67" w:rsidP="000B4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453D">
      <w:t>Approved</w:t>
    </w:r>
    <w:r w:rsidR="004A45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45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453D">
      <w:rPr>
        <w:noProof/>
      </w:rPr>
      <w:t>5</w:t>
    </w:r>
    <w:r>
      <w:rPr>
        <w:noProof/>
      </w:rPr>
      <w:fldChar w:fldCharType="end"/>
    </w:r>
  </w:p>
  <w:p w:rsidR="000B4B67" w:rsidP="000B4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45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453D">
      <w:t>Manufacturing Industry Skills Alliance</w:t>
    </w:r>
    <w:r w:rsidR="004A453D">
      <w:fldChar w:fldCharType="end"/>
    </w:r>
  </w:p>
  <w:p w:rsidR="000B4B67" w:rsidP="000B4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B67" w:rsidRPr="004A453D" w:rsidP="004A4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3D" w:rsidRPr="002D2AF8" w:rsidP="000B4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FBPOPR2006 Operate a bulk dry goods transfer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453D" w:rsidP="000B4B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67" w:rsidRPr="002D2AF8" w:rsidP="000B4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453D">
      <w:t>FBPOPR2006 Operate a bulk dry goods transfer process</w:t>
    </w:r>
    <w:r w:rsidR="004A45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453D">
      <w:rPr>
        <w:noProof/>
      </w:rPr>
      <w:t>2 March 2025</w:t>
    </w:r>
    <w:r>
      <w:fldChar w:fldCharType="end"/>
    </w:r>
  </w:p>
  <w:p w:rsidR="000B4B67" w:rsidP="000B4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8ADF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DE1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46F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B67"/>
  </w:style>
  <w:style w:type="character" w:customStyle="1" w:styleId="Heading1Char">
    <w:name w:val="Heading 1 Char"/>
    <w:basedOn w:val="DefaultParagraphFont"/>
    <w:link w:val="Heading1"/>
    <w:rsid w:val="000B4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B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B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B67"/>
    <w:rPr>
      <w:b/>
      <w:spacing w:val="0"/>
    </w:rPr>
  </w:style>
  <w:style w:type="paragraph" w:styleId="ListBullet2">
    <w:name w:val="List Bullet 2"/>
    <w:basedOn w:val="List2"/>
    <w:rsid w:val="000B4B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4B67"/>
    <w:rPr>
      <w:i/>
    </w:rPr>
  </w:style>
  <w:style w:type="paragraph" w:customStyle="1" w:styleId="SuperHeading">
    <w:name w:val="SuperHeading"/>
    <w:basedOn w:val="Normal"/>
    <w:rsid w:val="000B4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B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B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B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4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B67"/>
  </w:style>
  <w:style w:type="paragraph" w:styleId="TableofFigures">
    <w:name w:val="table of figures"/>
    <w:basedOn w:val="Normal"/>
    <w:next w:val="Normal"/>
    <w:semiHidden/>
    <w:rsid w:val="000B4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B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B67"/>
    <w:rPr>
      <w:rFonts w:ascii="Wingdings" w:hAnsi="Wingdings"/>
    </w:rPr>
  </w:style>
  <w:style w:type="paragraph" w:customStyle="1" w:styleId="TableHeading">
    <w:name w:val="Table Heading"/>
    <w:basedOn w:val="HeadingBase"/>
    <w:rsid w:val="000B4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B67"/>
    <w:rPr>
      <w:color w:val="0033CC"/>
      <w:u w:val="none"/>
    </w:rPr>
  </w:style>
  <w:style w:type="paragraph" w:customStyle="1" w:styleId="BodyTextRight">
    <w:name w:val="Body Text Right"/>
    <w:basedOn w:val="BodyText"/>
    <w:rsid w:val="000B4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B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B67"/>
    <w:rPr>
      <w:sz w:val="32"/>
    </w:rPr>
  </w:style>
  <w:style w:type="paragraph" w:customStyle="1" w:styleId="HeadingProcedure">
    <w:name w:val="Heading Procedure"/>
    <w:basedOn w:val="HeadingBase"/>
    <w:next w:val="Normal"/>
    <w:rsid w:val="000B4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B67"/>
    <w:pPr>
      <w:spacing w:before="60" w:after="60"/>
    </w:pPr>
  </w:style>
  <w:style w:type="paragraph" w:styleId="ListContinue">
    <w:name w:val="List Continue"/>
    <w:basedOn w:val="List"/>
    <w:rsid w:val="000B4B67"/>
    <w:pPr>
      <w:ind w:firstLine="0"/>
    </w:pPr>
  </w:style>
  <w:style w:type="paragraph" w:customStyle="1" w:styleId="ListNote">
    <w:name w:val="List Note"/>
    <w:basedOn w:val="List"/>
    <w:rsid w:val="000B4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B67"/>
    <w:rPr>
      <w:rFonts w:ascii="Courier New" w:hAnsi="Courier New"/>
    </w:rPr>
  </w:style>
  <w:style w:type="paragraph" w:customStyle="1" w:styleId="NoteBullet">
    <w:name w:val="Note Bullet"/>
    <w:basedOn w:val="Note"/>
    <w:rsid w:val="000B4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B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B67"/>
    <w:rPr>
      <w:b/>
      <w:smallCaps/>
    </w:rPr>
  </w:style>
  <w:style w:type="paragraph" w:customStyle="1" w:styleId="TableListNumber">
    <w:name w:val="Table List Number"/>
    <w:basedOn w:val="ListNumber"/>
    <w:rsid w:val="000B4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B67"/>
    <w:pPr>
      <w:numPr>
        <w:numId w:val="9"/>
      </w:numPr>
    </w:pPr>
  </w:style>
  <w:style w:type="paragraph" w:customStyle="1" w:styleId="ListAlpha2">
    <w:name w:val="List Alpha 2"/>
    <w:basedOn w:val="List2"/>
    <w:rsid w:val="000B4B67"/>
    <w:pPr>
      <w:numPr>
        <w:numId w:val="8"/>
      </w:numPr>
    </w:pPr>
  </w:style>
  <w:style w:type="paragraph" w:styleId="List2">
    <w:name w:val="List 2"/>
    <w:basedOn w:val="BodyText"/>
    <w:rsid w:val="000B4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B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B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B67"/>
    <w:pPr>
      <w:numPr>
        <w:numId w:val="4"/>
      </w:numPr>
    </w:pPr>
  </w:style>
  <w:style w:type="paragraph" w:styleId="ListContinue2">
    <w:name w:val="List Continue 2"/>
    <w:basedOn w:val="List2"/>
    <w:rsid w:val="000B4B67"/>
    <w:pPr>
      <w:ind w:firstLine="0"/>
    </w:pPr>
  </w:style>
  <w:style w:type="paragraph" w:styleId="ListContinue3">
    <w:name w:val="List Continue 3"/>
    <w:basedOn w:val="List3"/>
    <w:rsid w:val="000B4B67"/>
    <w:pPr>
      <w:ind w:left="1021" w:firstLine="0"/>
    </w:pPr>
  </w:style>
  <w:style w:type="paragraph" w:styleId="ListContinue4">
    <w:name w:val="List Continue 4"/>
    <w:basedOn w:val="List4"/>
    <w:rsid w:val="000B4B67"/>
    <w:pPr>
      <w:ind w:firstLine="0"/>
    </w:pPr>
  </w:style>
  <w:style w:type="paragraph" w:styleId="ListContinue5">
    <w:name w:val="List Continue 5"/>
    <w:basedOn w:val="List5"/>
    <w:rsid w:val="000B4B67"/>
    <w:pPr>
      <w:ind w:firstLine="0"/>
    </w:pPr>
  </w:style>
  <w:style w:type="paragraph" w:styleId="ListNumber3">
    <w:name w:val="List Number 3"/>
    <w:basedOn w:val="List3"/>
    <w:rsid w:val="000B4B67"/>
    <w:pPr>
      <w:numPr>
        <w:numId w:val="5"/>
      </w:numPr>
    </w:pPr>
  </w:style>
  <w:style w:type="paragraph" w:styleId="ListNumber4">
    <w:name w:val="List Number 4"/>
    <w:basedOn w:val="List4"/>
    <w:rsid w:val="000B4B67"/>
    <w:pPr>
      <w:numPr>
        <w:numId w:val="6"/>
      </w:numPr>
    </w:pPr>
  </w:style>
  <w:style w:type="paragraph" w:styleId="ListNumber5">
    <w:name w:val="List Number 5"/>
    <w:basedOn w:val="List5"/>
    <w:rsid w:val="000B4B67"/>
    <w:pPr>
      <w:numPr>
        <w:numId w:val="7"/>
      </w:numPr>
    </w:pPr>
  </w:style>
  <w:style w:type="paragraph" w:styleId="BlockText">
    <w:name w:val="Block Text"/>
    <w:basedOn w:val="Normal"/>
    <w:rsid w:val="000B4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B67"/>
    <w:rPr>
      <w:sz w:val="16"/>
      <w:vertAlign w:val="superscript"/>
    </w:rPr>
  </w:style>
  <w:style w:type="character" w:customStyle="1" w:styleId="Symbols">
    <w:name w:val="Symbols"/>
    <w:basedOn w:val="DefaultParagraphFont"/>
    <w:rsid w:val="000B4B67"/>
    <w:rPr>
      <w:rFonts w:ascii="Symbol" w:hAnsi="Symbol"/>
    </w:rPr>
  </w:style>
  <w:style w:type="character" w:customStyle="1" w:styleId="MenuOptions">
    <w:name w:val="Menu Options"/>
    <w:basedOn w:val="DefaultParagraphFont"/>
    <w:rsid w:val="000B4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B67"/>
    <w:rPr>
      <w:b/>
    </w:rPr>
  </w:style>
  <w:style w:type="character" w:customStyle="1" w:styleId="Underlined">
    <w:name w:val="Underlined"/>
    <w:basedOn w:val="DefaultParagraphFont"/>
    <w:rsid w:val="000B4B67"/>
    <w:rPr>
      <w:u w:val="single"/>
    </w:rPr>
  </w:style>
  <w:style w:type="paragraph" w:customStyle="1" w:styleId="TableBodyTextRight">
    <w:name w:val="Table Body Text Right"/>
    <w:basedOn w:val="TableBodyText"/>
    <w:rsid w:val="000B4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B67"/>
    <w:rPr>
      <w:sz w:val="18"/>
    </w:rPr>
  </w:style>
  <w:style w:type="paragraph" w:customStyle="1" w:styleId="BodySmallRight">
    <w:name w:val="Body Small Right"/>
    <w:basedOn w:val="BodyTextRight"/>
    <w:rsid w:val="000B4B67"/>
    <w:rPr>
      <w:sz w:val="18"/>
      <w:szCs w:val="18"/>
    </w:rPr>
  </w:style>
  <w:style w:type="paragraph" w:customStyle="1" w:styleId="MarginEdition">
    <w:name w:val="Margin Edition"/>
    <w:basedOn w:val="MarginNote"/>
    <w:rsid w:val="000B4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B67"/>
    <w:rPr>
      <w:sz w:val="2"/>
      <w:szCs w:val="2"/>
    </w:rPr>
  </w:style>
  <w:style w:type="character" w:customStyle="1" w:styleId="Small">
    <w:name w:val="Small"/>
    <w:basedOn w:val="DefaultParagraphFont"/>
    <w:rsid w:val="000B4B67"/>
    <w:rPr>
      <w:sz w:val="16"/>
    </w:rPr>
  </w:style>
  <w:style w:type="paragraph" w:customStyle="1" w:styleId="WideTable">
    <w:name w:val="Wide Table"/>
    <w:basedOn w:val="Normal"/>
    <w:rsid w:val="000B4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B67"/>
  </w:style>
  <w:style w:type="paragraph" w:styleId="Quote">
    <w:name w:val="Quote"/>
    <w:basedOn w:val="Heading1"/>
    <w:link w:val="QuoteChar"/>
    <w:qFormat/>
    <w:rsid w:val="000B4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B67"/>
    <w:pPr>
      <w:pageBreakBefore/>
    </w:pPr>
  </w:style>
  <w:style w:type="paragraph" w:customStyle="1" w:styleId="Border">
    <w:name w:val="Border"/>
    <w:basedOn w:val="Normal"/>
    <w:qFormat/>
    <w:rsid w:val="000B4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B67"/>
    <w:rPr>
      <w:u w:val="single"/>
    </w:rPr>
  </w:style>
  <w:style w:type="character" w:customStyle="1" w:styleId="BoldandItalics">
    <w:name w:val="Bold and Italics"/>
    <w:qFormat/>
    <w:rsid w:val="000B4B67"/>
    <w:rPr>
      <w:b/>
      <w:i/>
      <w:u w:val="none"/>
    </w:rPr>
  </w:style>
  <w:style w:type="paragraph" w:styleId="BalloonText">
    <w:name w:val="Balloon Text"/>
    <w:basedOn w:val="Normal"/>
    <w:link w:val="BalloonTextChar"/>
    <w:rsid w:val="000B4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B67"/>
    <w:pPr>
      <w:spacing w:before="0" w:after="0"/>
    </w:pPr>
  </w:style>
  <w:style w:type="paragraph" w:customStyle="1" w:styleId="BodyTextBold">
    <w:name w:val="Body Text Bold"/>
    <w:basedOn w:val="BodyText"/>
    <w:qFormat/>
    <w:rsid w:val="000B4B67"/>
    <w:rPr>
      <w:b/>
    </w:rPr>
  </w:style>
  <w:style w:type="character" w:styleId="Hyperlink">
    <w:name w:val="Hyperlink"/>
    <w:basedOn w:val="DefaultParagraphFont"/>
    <w:uiPriority w:val="99"/>
    <w:unhideWhenUsed/>
    <w:rsid w:val="004A4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1407</Words>
  <Characters>9234</Characters>
  <Application>Microsoft Office Word</Application>
  <DocSecurity>0</DocSecurity>
  <Lines>256</Lines>
  <Paragraphs>166</Paragraphs>
  <ScaleCrop>false</ScaleCrop>
  <Company>Author-it Software Corporation Ltd.</Company>
  <LinksUpToDate>false</LinksUpToDate>
  <CharactersWithSpaces>10475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FBPOPR2006 Operate a bulk dry goods transfer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2025-03-01T20:38:00Z</dcterms:created>
  <dcterms:modified xsi:type="dcterms:W3CDTF">2025-03-01T20:38:00Z</dcterms:modified>
</cp:coreProperties>
</file>