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4F0" w:rsidP="001A54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FBPOPR2005 Operate a beer filling process</w:t>
      </w:r>
      <w:r>
        <w:fldChar w:fldCharType="end"/>
      </w:r>
    </w:p>
    <w:p w:rsidR="001A54F0" w:rsidP="001A54F0">
      <w:pPr>
        <w:pStyle w:val="Version"/>
        <w:sectPr w:rsidSect="00DD60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6047" w:rsidP="00DD6047">
      <w:pPr>
        <w:pStyle w:val="SuperHeading"/>
      </w:pPr>
      <w:r w:rsidRPr="00DD6047">
        <w:t>FBPOPR2005 Operate a beer filling process</w:t>
      </w:r>
    </w:p>
    <w:p w:rsidR="00000000" w:rsidRPr="00DD6047" w:rsidP="00DD6047">
      <w:pPr>
        <w:pStyle w:val="Heading1"/>
      </w:pPr>
      <w:bookmarkStart w:id="1" w:name="O_971439"/>
      <w:bookmarkEnd w:id="1"/>
      <w:r w:rsidRPr="00DD60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D60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47" w:rsidP="00DD6047">
            <w:pPr>
              <w:pStyle w:val="BodyText"/>
            </w:pPr>
            <w:r w:rsidRPr="00DD604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47">
            <w:pPr>
              <w:pStyle w:val="BodyText"/>
              <w:rPr>
                <w:lang w:val="en-NZ"/>
              </w:rPr>
            </w:pPr>
            <w:r w:rsidRPr="00DD6047">
              <w:rPr>
                <w:rStyle w:val="SpecialBold"/>
              </w:rPr>
              <w:t>Comments</w:t>
            </w:r>
          </w:p>
        </w:tc>
      </w:tr>
      <w:tr w:rsidTr="00DD60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47">
            <w:pPr>
              <w:pStyle w:val="BodyText"/>
              <w:rPr>
                <w:lang w:val="en-NZ"/>
              </w:rPr>
            </w:pPr>
            <w:r w:rsidRPr="00DD604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47" w:rsidP="00DD6047">
            <w:pPr>
              <w:pStyle w:val="BodyText"/>
            </w:pPr>
            <w:r w:rsidRPr="00DD6047">
              <w:t>This version released with FBP Food, Beverage and Pharmaceutical Training Package Version 1.0</w:t>
            </w:r>
          </w:p>
        </w:tc>
      </w:tr>
    </w:tbl>
    <w:p w:rsidR="00000000" w:rsidRPr="00DD6047" w:rsidP="00DD6047">
      <w:pPr>
        <w:pStyle w:val="BodyText"/>
      </w:pPr>
    </w:p>
    <w:p w:rsidR="00000000" w:rsidRPr="00DD6047" w:rsidP="00DD6047">
      <w:pPr>
        <w:pStyle w:val="AllowPageBreak"/>
      </w:pPr>
    </w:p>
    <w:p w:rsidR="00000000" w:rsidRPr="00DD6047" w:rsidP="00DD6047">
      <w:pPr>
        <w:pStyle w:val="Heading1"/>
      </w:pPr>
      <w:bookmarkStart w:id="2" w:name="O_971440"/>
      <w:bookmarkEnd w:id="2"/>
      <w:r w:rsidRPr="00DD6047">
        <w:t>Application</w:t>
      </w:r>
    </w:p>
    <w:p w:rsidR="00000000" w:rsidRPr="00DD6047" w:rsidP="001A54F0">
      <w:pPr>
        <w:pStyle w:val="BodyText"/>
      </w:pPr>
      <w:r w:rsidRPr="00DD6047">
        <w:t>This unit of competency describes the skills and knowledge required to set up, ope</w:t>
      </w:r>
      <w:r w:rsidRPr="00DD6047">
        <w:t>rate, adjust and shut down a beer filling process.</w:t>
      </w:r>
    </w:p>
    <w:p w:rsidR="00000000" w:rsidRPr="00DD6047" w:rsidP="001A54F0">
      <w:pPr>
        <w:pStyle w:val="BodyText"/>
      </w:pPr>
      <w:r w:rsidRPr="00DD6047">
        <w:t>This unit applies to individuals who work under general supervision and exercise limited autonomy in a food processing environment. It typically applies to the production worker responsible for applying ba</w:t>
      </w:r>
      <w:r w:rsidRPr="00DD6047">
        <w:t>sic operating principles to the operation and monitoring of a beer filling process and associated equipment.</w:t>
      </w:r>
    </w:p>
    <w:p w:rsidR="00000000" w:rsidRPr="00DD6047" w:rsidP="001A54F0">
      <w:pPr>
        <w:pStyle w:val="BodyText"/>
      </w:pPr>
      <w:r w:rsidRPr="00DD6047">
        <w:t>All work must be carried out to comply with workplace procedures, in accordance with State/Territory work health and safety, and food safety regula</w:t>
      </w:r>
      <w:r w:rsidRPr="00DD6047">
        <w:t>tions, legislation and standards that apply to the workplace.</w:t>
      </w:r>
    </w:p>
    <w:p w:rsidR="00000000" w:rsidRPr="00DD6047" w:rsidP="001A54F0">
      <w:pPr>
        <w:pStyle w:val="BodyText"/>
      </w:pPr>
      <w:r w:rsidRPr="00DD6047">
        <w:t>No occupational licensing, legislative or certification requirements apply to this unit at the time of publication.</w:t>
      </w:r>
    </w:p>
    <w:p w:rsidR="00000000" w:rsidRPr="00DD6047" w:rsidP="00DD6047">
      <w:pPr>
        <w:pStyle w:val="Heading1"/>
      </w:pPr>
      <w:bookmarkStart w:id="3" w:name="O_971441"/>
      <w:bookmarkEnd w:id="3"/>
      <w:r w:rsidRPr="00DD6047">
        <w:t>Pre-requisite Unit</w:t>
      </w:r>
    </w:p>
    <w:p w:rsidR="00000000" w:rsidRPr="00DD6047" w:rsidP="001A54F0">
      <w:pPr>
        <w:pStyle w:val="BodyText"/>
      </w:pPr>
      <w:r w:rsidRPr="00DD6047">
        <w:t>Nil</w:t>
      </w:r>
    </w:p>
    <w:p w:rsidR="00000000" w:rsidRPr="00DD6047" w:rsidP="00DD6047">
      <w:pPr>
        <w:pStyle w:val="Heading1"/>
      </w:pPr>
      <w:bookmarkStart w:id="4" w:name="O_971443"/>
      <w:bookmarkEnd w:id="4"/>
      <w:r w:rsidRPr="00DD6047">
        <w:t>Unit Sector</w:t>
      </w:r>
    </w:p>
    <w:p w:rsidR="00000000" w:rsidRPr="00DD6047" w:rsidP="001A54F0">
      <w:pPr>
        <w:pStyle w:val="BodyText"/>
      </w:pPr>
      <w:r w:rsidRPr="00DD6047">
        <w:t>Operation</w:t>
      </w:r>
      <w:r w:rsidRPr="00DD6047">
        <w:t>al (OPR)</w:t>
      </w:r>
    </w:p>
    <w:p w:rsidR="00000000" w:rsidRPr="00DD6047" w:rsidP="00DD6047">
      <w:pPr>
        <w:pStyle w:val="Heading1"/>
      </w:pPr>
      <w:bookmarkStart w:id="5" w:name="O_971444"/>
      <w:bookmarkEnd w:id="5"/>
      <w:r w:rsidRPr="00DD604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A54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47" w:rsidP="00DD6047">
            <w:pPr>
              <w:pStyle w:val="BodyText"/>
            </w:pPr>
            <w:r w:rsidRPr="00DD604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47">
            <w:pPr>
              <w:pStyle w:val="BodyText"/>
              <w:rPr>
                <w:lang w:val="en-NZ"/>
              </w:rPr>
            </w:pPr>
            <w:r w:rsidRPr="00DD6047">
              <w:rPr>
                <w:rStyle w:val="SpecialBold"/>
              </w:rPr>
              <w:t>Performance Criteria</w:t>
            </w:r>
          </w:p>
        </w:tc>
      </w:tr>
      <w:tr w:rsidTr="001A54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47" w:rsidP="00DD6047">
            <w:pPr>
              <w:pStyle w:val="BodyText"/>
            </w:pPr>
            <w:r w:rsidRPr="00DD604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47">
            <w:pPr>
              <w:pStyle w:val="BodyText"/>
              <w:rPr>
                <w:lang w:val="en-NZ"/>
              </w:rPr>
            </w:pPr>
            <w:r w:rsidRPr="00DD60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54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47">
            <w:pPr>
              <w:pStyle w:val="BodyText"/>
              <w:rPr>
                <w:lang w:val="en-NZ"/>
              </w:rPr>
            </w:pPr>
            <w:r w:rsidRPr="00DD6047">
              <w:t>1. Prepare the filler p</w:t>
            </w:r>
            <w:r w:rsidRPr="00DD6047">
              <w:t>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47" w:rsidP="00DD6047">
            <w:pPr>
              <w:pStyle w:val="BodyText"/>
            </w:pPr>
            <w:r w:rsidRPr="00DD6047">
              <w:t>1.1 Identify and check filling requirements</w:t>
            </w:r>
          </w:p>
          <w:p w:rsidR="00000000" w:rsidRPr="00DD6047" w:rsidP="00DD6047">
            <w:pPr>
              <w:pStyle w:val="BodyText"/>
            </w:pPr>
            <w:r w:rsidRPr="00DD6047">
              <w:t xml:space="preserve">1.2 Confirm availability of required materials and services to meet </w:t>
            </w:r>
            <w:r w:rsidRPr="00DD6047">
              <w:t>filling requirements</w:t>
            </w:r>
          </w:p>
          <w:p w:rsidR="00000000" w:rsidRPr="00DD6047" w:rsidP="00DD6047">
            <w:pPr>
              <w:pStyle w:val="BodyText"/>
            </w:pPr>
            <w:r w:rsidRPr="00DD6047">
              <w:t>1.3 Wear appropriate personal protective clothing and ensure correct fit</w:t>
            </w:r>
          </w:p>
          <w:p w:rsidR="00000000" w:rsidRPr="00DD6047" w:rsidP="00DD6047">
            <w:pPr>
              <w:pStyle w:val="BodyText"/>
            </w:pPr>
            <w:r w:rsidRPr="00DD6047">
              <w:t xml:space="preserve">1.4 Conduct pre-start checks </w:t>
            </w:r>
            <w:r w:rsidRPr="00DD6047">
              <w:t>of equipment, including checking that hygiene and sanitation standards are met and all safety guards are in place</w:t>
            </w:r>
          </w:p>
          <w:p w:rsidR="00000000" w:rsidP="00DD6047">
            <w:pPr>
              <w:pStyle w:val="BodyText"/>
              <w:rPr>
                <w:lang w:val="en-NZ"/>
              </w:rPr>
            </w:pPr>
            <w:r w:rsidRPr="00DD6047">
              <w:t>1.5 Set the beer filling process to meet production requirements</w:t>
            </w:r>
          </w:p>
        </w:tc>
      </w:tr>
      <w:tr w:rsidTr="001A54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47">
            <w:pPr>
              <w:pStyle w:val="BodyText"/>
              <w:rPr>
                <w:lang w:val="en-NZ"/>
              </w:rPr>
            </w:pPr>
            <w:r w:rsidRPr="00DD6047">
              <w:t>2. Operate and monitor the beverage filling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47" w:rsidP="00DD6047">
            <w:pPr>
              <w:pStyle w:val="BodyText"/>
            </w:pPr>
            <w:r w:rsidRPr="00DD6047">
              <w:t>2.1 Start up the beer filler process according to work health and safety and operating requirements</w:t>
            </w:r>
          </w:p>
          <w:p w:rsidR="00000000" w:rsidRPr="00DD6047" w:rsidP="00DD6047">
            <w:pPr>
              <w:pStyle w:val="BodyText"/>
            </w:pPr>
            <w:r w:rsidRPr="00DD6047">
              <w:t>2.2 Monitor equipment and control points to confirm performance is maintained within specification</w:t>
            </w:r>
          </w:p>
          <w:p w:rsidR="00000000" w:rsidRPr="00DD6047" w:rsidP="00DD6047">
            <w:pPr>
              <w:pStyle w:val="BodyText"/>
            </w:pPr>
            <w:r w:rsidRPr="00DD6047">
              <w:t>2.3 Check beer containers (cans, kegs and bottles) agains</w:t>
            </w:r>
            <w:r w:rsidRPr="00DD6047">
              <w:t>t production order and container specifications</w:t>
            </w:r>
          </w:p>
          <w:p w:rsidR="00000000" w:rsidRPr="00DD6047" w:rsidP="00DD6047">
            <w:pPr>
              <w:pStyle w:val="BodyText"/>
            </w:pPr>
            <w:r w:rsidRPr="00DD6047">
              <w:t>2.4 Maintain stock flow to and from filler process within production requirements</w:t>
            </w:r>
          </w:p>
          <w:p w:rsidR="00000000" w:rsidRPr="00DD6047" w:rsidP="00DD6047">
            <w:pPr>
              <w:pStyle w:val="BodyText"/>
            </w:pPr>
            <w:r w:rsidRPr="00DD6047">
              <w:t>2.5 Identify, rectify and/or report out-of-specification product, process and equipment performance</w:t>
            </w:r>
          </w:p>
          <w:p w:rsidR="00000000" w:rsidP="00DD6047">
            <w:pPr>
              <w:pStyle w:val="BodyText"/>
              <w:rPr>
                <w:lang w:val="en-NZ"/>
              </w:rPr>
            </w:pPr>
            <w:r w:rsidRPr="00DD6047">
              <w:t>2.6 Complete size and prod</w:t>
            </w:r>
            <w:r w:rsidRPr="00DD6047">
              <w:t>uct changeovers in accordance with batch instructions</w:t>
            </w:r>
          </w:p>
        </w:tc>
      </w:tr>
      <w:tr w:rsidTr="001A54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47">
            <w:pPr>
              <w:pStyle w:val="BodyText"/>
              <w:rPr>
                <w:lang w:val="en-NZ"/>
              </w:rPr>
            </w:pPr>
            <w:r w:rsidRPr="00DD6047">
              <w:t>3. Shut down filler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47" w:rsidP="00DD6047">
            <w:pPr>
              <w:pStyle w:val="BodyText"/>
            </w:pPr>
            <w:r w:rsidRPr="00DD6047">
              <w:t>3.1 Shut down filler process safely according to operating procedures</w:t>
            </w:r>
          </w:p>
          <w:p w:rsidR="00000000" w:rsidRPr="00DD6047" w:rsidP="00DD6047">
            <w:pPr>
              <w:pStyle w:val="BodyText"/>
            </w:pPr>
            <w:r w:rsidRPr="00DD6047">
              <w:t>3.2 Clean and maintain equipment to meet cleaning schedules and procedural requirements</w:t>
            </w:r>
          </w:p>
          <w:p w:rsidR="00000000" w:rsidRPr="00DD6047" w:rsidP="00DD6047">
            <w:pPr>
              <w:pStyle w:val="BodyText"/>
            </w:pPr>
            <w:r w:rsidRPr="00DD6047">
              <w:t xml:space="preserve">3.3 Collect, treat and </w:t>
            </w:r>
            <w:r w:rsidRPr="00DD6047">
              <w:t>dispose of or recycle waste generated by both the process and cleaning procedures</w:t>
            </w:r>
          </w:p>
          <w:p w:rsidR="00000000" w:rsidRPr="00DD6047" w:rsidP="00DD6047">
            <w:pPr>
              <w:pStyle w:val="BodyText"/>
            </w:pPr>
            <w:r w:rsidRPr="00DD6047">
              <w:t>3.4 Record workplace information in the appropriate format according to workplace requirements</w:t>
            </w:r>
          </w:p>
        </w:tc>
      </w:tr>
    </w:tbl>
    <w:p w:rsidR="00000000" w:rsidRPr="00DD6047" w:rsidP="00DD6047">
      <w:pPr>
        <w:pStyle w:val="BodyText"/>
      </w:pPr>
    </w:p>
    <w:p w:rsidR="00000000" w:rsidRPr="00DD6047" w:rsidP="00DD6047">
      <w:pPr>
        <w:pStyle w:val="AllowPageBreak"/>
      </w:pPr>
    </w:p>
    <w:p w:rsidR="00000000" w:rsidRPr="00DD6047" w:rsidP="00DD6047">
      <w:pPr>
        <w:pStyle w:val="Heading1"/>
      </w:pPr>
      <w:bookmarkStart w:id="6" w:name="O_971445"/>
      <w:bookmarkEnd w:id="6"/>
      <w:r w:rsidRPr="00DD6047">
        <w:t>Foundation Skills</w:t>
      </w:r>
    </w:p>
    <w:p w:rsidR="00000000" w:rsidRPr="001A54F0" w:rsidP="001A54F0">
      <w:pPr>
        <w:pStyle w:val="BodyText"/>
        <w:rPr>
          <w:i/>
        </w:rPr>
      </w:pPr>
      <w:r w:rsidRPr="001A54F0">
        <w:rPr>
          <w:rStyle w:val="Emphasis"/>
        </w:rPr>
        <w:t>This section describes those language, lit</w:t>
      </w:r>
      <w:r w:rsidRPr="001A54F0">
        <w:rPr>
          <w:rStyle w:val="Emphasis"/>
        </w:rPr>
        <w:t>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60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47" w:rsidP="00DD6047">
            <w:pPr>
              <w:pStyle w:val="BodyText"/>
            </w:pPr>
            <w:r w:rsidRPr="00DD604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47">
            <w:pPr>
              <w:pStyle w:val="BodyText"/>
              <w:rPr>
                <w:lang w:val="en-NZ"/>
              </w:rPr>
            </w:pPr>
            <w:r w:rsidRPr="00DD6047">
              <w:rPr>
                <w:rStyle w:val="SpecialBold"/>
              </w:rPr>
              <w:t>Description</w:t>
            </w:r>
          </w:p>
        </w:tc>
      </w:tr>
      <w:tr w:rsidTr="00DD60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47">
            <w:pPr>
              <w:pStyle w:val="BodyText"/>
              <w:rPr>
                <w:lang w:val="en-NZ"/>
              </w:rPr>
            </w:pPr>
            <w:r w:rsidRPr="00DD604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47" w:rsidP="00DD6047">
            <w:pPr>
              <w:pStyle w:val="ListBullet"/>
            </w:pPr>
            <w:r w:rsidRPr="00DD6047">
              <w:t>Interpret workplace and standard operating procedures relevant to job role</w:t>
            </w:r>
          </w:p>
          <w:p w:rsidR="00000000" w:rsidP="00DD6047">
            <w:pPr>
              <w:pStyle w:val="ListBullet"/>
              <w:rPr>
                <w:lang w:val="en-NZ"/>
              </w:rPr>
            </w:pPr>
            <w:r w:rsidRPr="00DD6047">
              <w:t>Interpret production requirements</w:t>
            </w:r>
          </w:p>
        </w:tc>
      </w:tr>
      <w:tr w:rsidTr="00DD60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47">
            <w:pPr>
              <w:pStyle w:val="BodyText"/>
              <w:rPr>
                <w:lang w:val="en-NZ"/>
              </w:rPr>
            </w:pPr>
            <w:r w:rsidRPr="00DD604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47">
            <w:pPr>
              <w:pStyle w:val="ListBullet"/>
              <w:rPr>
                <w:lang w:val="en-NZ"/>
              </w:rPr>
            </w:pPr>
            <w:r w:rsidRPr="00DD6047">
              <w:t>Record operating, routine maintenance and shutdown information on paper-based and electronic media</w:t>
            </w:r>
          </w:p>
        </w:tc>
      </w:tr>
      <w:tr w:rsidTr="00DD60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47">
            <w:pPr>
              <w:pStyle w:val="BodyText"/>
              <w:rPr>
                <w:lang w:val="en-NZ"/>
              </w:rPr>
            </w:pPr>
            <w:r w:rsidRPr="00DD604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47" w:rsidP="00DD6047">
            <w:pPr>
              <w:pStyle w:val="ListBullet"/>
            </w:pPr>
            <w:r w:rsidRPr="00DD6047">
              <w:t>Monitor and interpret production and process control indicators and data</w:t>
            </w:r>
          </w:p>
          <w:p w:rsidR="00000000" w:rsidP="00DD6047">
            <w:pPr>
              <w:pStyle w:val="ListBullet"/>
              <w:rPr>
                <w:lang w:val="en-NZ"/>
              </w:rPr>
            </w:pPr>
            <w:r w:rsidRPr="00DD6047">
              <w:t>Monitor suppl</w:t>
            </w:r>
            <w:r w:rsidRPr="00DD6047">
              <w:t>y and flow of materials to and from the process</w:t>
            </w:r>
          </w:p>
        </w:tc>
      </w:tr>
      <w:tr w:rsidTr="00DD60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47">
            <w:pPr>
              <w:pStyle w:val="BodyText"/>
              <w:rPr>
                <w:lang w:val="en-NZ"/>
              </w:rPr>
            </w:pPr>
            <w:r w:rsidRPr="00DD604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47" w:rsidP="00DD6047">
            <w:pPr>
              <w:pStyle w:val="ListBullet"/>
            </w:pPr>
            <w:r w:rsidRPr="00DD6047">
              <w:t>Apply workplace procedures to own role and responsibilities</w:t>
            </w:r>
          </w:p>
          <w:p w:rsidR="00000000" w:rsidRPr="00DD6047" w:rsidP="00DD6047">
            <w:pPr>
              <w:pStyle w:val="ListBullet"/>
            </w:pPr>
            <w:r w:rsidRPr="00DD6047">
              <w:t>Identify skills, knowledge and experience required for performing own role in the workplace</w:t>
            </w:r>
          </w:p>
          <w:p w:rsidR="00000000" w:rsidP="00DD6047">
            <w:pPr>
              <w:pStyle w:val="ListBullet"/>
              <w:rPr>
                <w:lang w:val="en-NZ"/>
              </w:rPr>
            </w:pPr>
            <w:r w:rsidRPr="00DD6047">
              <w:t>Ask questions to clarify un</w:t>
            </w:r>
            <w:r w:rsidRPr="00DD6047">
              <w:t>derstanding or seek further information</w:t>
            </w:r>
          </w:p>
        </w:tc>
      </w:tr>
      <w:tr w:rsidTr="00DD60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47">
            <w:pPr>
              <w:pStyle w:val="BodyText"/>
              <w:rPr>
                <w:lang w:val="en-NZ"/>
              </w:rPr>
            </w:pPr>
            <w:r w:rsidRPr="00DD604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47" w:rsidP="00DD6047">
            <w:pPr>
              <w:pStyle w:val="ListBullet"/>
            </w:pPr>
            <w:r w:rsidRPr="00DD6047">
              <w:t>Communicate and report operational and safety information to relevant personnel</w:t>
            </w:r>
          </w:p>
          <w:p w:rsidR="00000000" w:rsidP="00DD6047">
            <w:pPr>
              <w:pStyle w:val="ListBullet"/>
              <w:rPr>
                <w:lang w:val="en-NZ"/>
              </w:rPr>
            </w:pPr>
            <w:r w:rsidRPr="00DD6047">
              <w:t xml:space="preserve">Use modes of communication suitable to purpose to confirm understanding when conducting operational start-up and </w:t>
            </w:r>
            <w:r w:rsidRPr="00DD6047">
              <w:t>shutdown procedures</w:t>
            </w:r>
          </w:p>
        </w:tc>
      </w:tr>
      <w:tr w:rsidTr="00DD60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47">
            <w:pPr>
              <w:pStyle w:val="BodyText"/>
              <w:rPr>
                <w:lang w:val="en-NZ"/>
              </w:rPr>
            </w:pPr>
            <w:r w:rsidRPr="00DD604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47" w:rsidP="00DD6047">
            <w:pPr>
              <w:pStyle w:val="ListBullet"/>
            </w:pPr>
            <w:r w:rsidRPr="00DD6047">
              <w:t>Access and interpret process control panels and system</w:t>
            </w:r>
          </w:p>
          <w:p w:rsidR="00000000" w:rsidRPr="00DD6047" w:rsidP="00DD6047">
            <w:pPr>
              <w:pStyle w:val="ListBullet"/>
            </w:pPr>
            <w:r w:rsidRPr="00DD6047">
              <w:t>Maintain a clean and hazard-free work area</w:t>
            </w:r>
          </w:p>
          <w:p w:rsidR="00000000" w:rsidRPr="00DD6047" w:rsidP="00DD6047">
            <w:pPr>
              <w:pStyle w:val="ListBullet"/>
            </w:pPr>
            <w:r w:rsidRPr="00DD6047">
              <w:t>Identify out-of-specification standards and maintain quality specifications</w:t>
            </w:r>
          </w:p>
          <w:p w:rsidR="00000000" w:rsidRPr="00DD6047" w:rsidP="00DD6047">
            <w:pPr>
              <w:pStyle w:val="ListBullet"/>
            </w:pPr>
            <w:r w:rsidRPr="00DD6047">
              <w:t>Confirm equipment status and condition</w:t>
            </w:r>
          </w:p>
          <w:p w:rsidR="00000000" w:rsidRPr="00DD6047" w:rsidP="00DD6047">
            <w:pPr>
              <w:pStyle w:val="ListBullet"/>
            </w:pPr>
            <w:r w:rsidRPr="00DD6047">
              <w:t>Interpret process and equipment information to monitor process and respond to abnormal performance and variations</w:t>
            </w:r>
          </w:p>
        </w:tc>
      </w:tr>
    </w:tbl>
    <w:p w:rsidR="00000000" w:rsidRPr="00DD6047" w:rsidP="00DD6047">
      <w:pPr>
        <w:pStyle w:val="BodyText"/>
      </w:pPr>
    </w:p>
    <w:p w:rsidR="00000000" w:rsidRPr="00DD6047" w:rsidP="00DD6047">
      <w:pPr>
        <w:pStyle w:val="AllowPageBreak"/>
      </w:pPr>
    </w:p>
    <w:p w:rsidR="00000000" w:rsidRPr="00DD6047" w:rsidP="00DD6047">
      <w:pPr>
        <w:pStyle w:val="Heading1"/>
      </w:pPr>
      <w:bookmarkStart w:id="7" w:name="O_971447"/>
      <w:bookmarkEnd w:id="7"/>
      <w:r w:rsidRPr="00DD604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D60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47" w:rsidP="00DD6047">
            <w:pPr>
              <w:pStyle w:val="BodyText"/>
            </w:pPr>
            <w:r w:rsidRPr="00DD604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47" w:rsidP="00DD6047">
            <w:pPr>
              <w:pStyle w:val="BodyText"/>
            </w:pPr>
            <w:r w:rsidRPr="00DD604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47" w:rsidP="00DD6047">
            <w:pPr>
              <w:pStyle w:val="BodyText"/>
            </w:pPr>
            <w:r w:rsidRPr="00DD604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47">
            <w:pPr>
              <w:pStyle w:val="BodyText"/>
              <w:rPr>
                <w:lang w:val="en-NZ"/>
              </w:rPr>
            </w:pPr>
            <w:r w:rsidRPr="00DD6047">
              <w:rPr>
                <w:rStyle w:val="SpecialBold"/>
              </w:rPr>
              <w:t>Equivalence status</w:t>
            </w:r>
          </w:p>
        </w:tc>
      </w:tr>
      <w:tr w:rsidTr="00DD60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47">
            <w:pPr>
              <w:pStyle w:val="BodyText"/>
              <w:rPr>
                <w:lang w:val="en-NZ"/>
              </w:rPr>
            </w:pPr>
            <w:r w:rsidRPr="00DD6047">
              <w:t>FBPOPR2005 Operate a beer filling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47">
            <w:pPr>
              <w:pStyle w:val="BodyText"/>
              <w:rPr>
                <w:lang w:val="en-NZ"/>
              </w:rPr>
            </w:pPr>
            <w:r w:rsidRPr="00DD6047">
              <w:t>FDFOP2072A Operate a beer filling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47">
            <w:pPr>
              <w:pStyle w:val="BodyText"/>
              <w:rPr>
                <w:lang w:val="en-NZ"/>
              </w:rPr>
            </w:pPr>
            <w:r w:rsidRPr="00DD6047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47" w:rsidP="00DD6047">
            <w:pPr>
              <w:pStyle w:val="BodyText"/>
            </w:pPr>
            <w:r w:rsidRPr="00DD6047">
              <w:t>Equivalent unit</w:t>
            </w:r>
          </w:p>
        </w:tc>
      </w:tr>
    </w:tbl>
    <w:p w:rsidR="00000000" w:rsidRPr="00DD6047" w:rsidP="00DD6047">
      <w:pPr>
        <w:pStyle w:val="BodyText"/>
      </w:pPr>
    </w:p>
    <w:p w:rsidR="00000000" w:rsidRPr="00DD6047" w:rsidP="00DD6047">
      <w:pPr>
        <w:pStyle w:val="AllowPageBreak"/>
      </w:pPr>
    </w:p>
    <w:p w:rsidR="00000000" w:rsidRPr="00DD6047" w:rsidP="00DD6047">
      <w:pPr>
        <w:pStyle w:val="Heading1"/>
      </w:pPr>
      <w:bookmarkStart w:id="8" w:name="O_971454"/>
      <w:bookmarkEnd w:id="8"/>
      <w:r w:rsidRPr="00DD6047">
        <w:t>Links</w:t>
      </w:r>
    </w:p>
    <w:p w:rsidR="00000000" w:rsidRPr="00DD6047" w:rsidP="001A54F0">
      <w:pPr>
        <w:pStyle w:val="BodyText"/>
      </w:pPr>
      <w:r w:rsidRPr="00DD604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74D2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D6047" w:rsidP="001A54F0">
      <w:pPr>
        <w:pStyle w:val="BodyText"/>
        <w:sectPr w:rsidSect="00DD60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6047" w:rsidP="00DD6047">
      <w:pPr>
        <w:pStyle w:val="SuperHeading"/>
      </w:pPr>
      <w:r w:rsidRPr="00DD6047">
        <w:t>Assessment Requirements for FBPOPR2005 Operate a beer filling process</w:t>
      </w:r>
    </w:p>
    <w:p w:rsidR="00000000" w:rsidRPr="00DD6047" w:rsidP="00DD6047">
      <w:pPr>
        <w:pStyle w:val="Heading1"/>
      </w:pPr>
      <w:bookmarkStart w:id="9" w:name="O_971449"/>
      <w:bookmarkEnd w:id="9"/>
      <w:r w:rsidRPr="00DD60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D60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47" w:rsidP="00DD6047">
            <w:pPr>
              <w:pStyle w:val="BodyText"/>
            </w:pPr>
            <w:r w:rsidRPr="00DD604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47">
            <w:pPr>
              <w:pStyle w:val="BodyText"/>
              <w:rPr>
                <w:lang w:val="en-NZ"/>
              </w:rPr>
            </w:pPr>
            <w:r w:rsidRPr="00DD6047">
              <w:rPr>
                <w:rStyle w:val="SpecialBold"/>
              </w:rPr>
              <w:t>Comments</w:t>
            </w:r>
          </w:p>
        </w:tc>
      </w:tr>
      <w:tr w:rsidTr="00DD60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47">
            <w:pPr>
              <w:pStyle w:val="BodyText"/>
              <w:rPr>
                <w:lang w:val="en-NZ"/>
              </w:rPr>
            </w:pPr>
            <w:r w:rsidRPr="00DD604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47" w:rsidP="00DD6047">
            <w:pPr>
              <w:pStyle w:val="BodyText"/>
            </w:pPr>
            <w:r w:rsidRPr="00DD6047">
              <w:t>This version released with FBP Food, Beverage and Pharmaceutical Training Package Version 1.0</w:t>
            </w:r>
          </w:p>
        </w:tc>
      </w:tr>
    </w:tbl>
    <w:p w:rsidR="00000000" w:rsidRPr="00DD6047" w:rsidP="00DD6047">
      <w:pPr>
        <w:pStyle w:val="BodyText"/>
      </w:pPr>
    </w:p>
    <w:p w:rsidR="00000000" w:rsidRPr="00DD6047" w:rsidP="00DD6047">
      <w:pPr>
        <w:pStyle w:val="AllowPageBreak"/>
      </w:pPr>
    </w:p>
    <w:p w:rsidR="00000000" w:rsidRPr="00DD6047" w:rsidP="00DD6047">
      <w:pPr>
        <w:pStyle w:val="Heading1"/>
      </w:pPr>
      <w:bookmarkStart w:id="10" w:name="O_971450"/>
      <w:bookmarkEnd w:id="10"/>
      <w:r w:rsidRPr="00DD6047">
        <w:t>Performance Evidence</w:t>
      </w:r>
    </w:p>
    <w:p w:rsidR="00000000" w:rsidRPr="00DD6047" w:rsidP="001A54F0">
      <w:pPr>
        <w:pStyle w:val="BodyText"/>
      </w:pPr>
      <w:r w:rsidRPr="00DD6047">
        <w:t>An individual demonstrating competency in this unit must satisfy all of the elements and performance criteria of</w:t>
      </w:r>
      <w:r w:rsidRPr="00DD6047">
        <w:t xml:space="preserve"> this unit.</w:t>
      </w:r>
    </w:p>
    <w:p w:rsidR="00000000" w:rsidRPr="00DD6047" w:rsidP="001A54F0">
      <w:pPr>
        <w:pStyle w:val="BodyText"/>
      </w:pPr>
      <w:r w:rsidRPr="00DD6047">
        <w:t>There must be evidence that the individual has set up, operated, adjusted and shut down a beer filling process on at least one occasion, including:</w:t>
      </w:r>
    </w:p>
    <w:p w:rsidR="00000000" w:rsidRPr="00DD6047" w:rsidP="00DD6047">
      <w:pPr>
        <w:pStyle w:val="ListBullet"/>
      </w:pPr>
      <w:r w:rsidRPr="00DD6047">
        <w:t>accessing workplace information to identify production requirements for the beverage filling pr</w:t>
      </w:r>
      <w:r w:rsidRPr="00DD6047">
        <w:t>ocess</w:t>
      </w:r>
    </w:p>
    <w:p w:rsidR="00000000" w:rsidRPr="00DD6047" w:rsidP="00DD6047">
      <w:pPr>
        <w:pStyle w:val="ListBullet"/>
      </w:pPr>
      <w:r w:rsidRPr="00DD6047">
        <w:t>conducting pre-start checks, including:</w:t>
      </w:r>
    </w:p>
    <w:p w:rsidR="00000000" w:rsidRPr="00DD6047" w:rsidP="00DD6047">
      <w:pPr>
        <w:pStyle w:val="ListBullet2"/>
      </w:pPr>
      <w:r w:rsidRPr="00DD6047">
        <w:t>inspecting equipment condition to identify any signs of wear</w:t>
      </w:r>
    </w:p>
    <w:p w:rsidR="00000000" w:rsidRPr="00DD6047" w:rsidP="00DD6047">
      <w:pPr>
        <w:pStyle w:val="ListBullet2"/>
      </w:pPr>
      <w:r w:rsidRPr="00DD6047">
        <w:t>selecting appropriate settings and/or related parameters</w:t>
      </w:r>
    </w:p>
    <w:p w:rsidR="00000000" w:rsidRPr="00DD6047" w:rsidP="00DD6047">
      <w:pPr>
        <w:pStyle w:val="ListBullet2"/>
      </w:pPr>
      <w:r w:rsidRPr="00DD6047">
        <w:t>cancelling isolation or lock-outs</w:t>
      </w:r>
    </w:p>
    <w:p w:rsidR="00000000" w:rsidRPr="00DD6047" w:rsidP="00DD6047">
      <w:pPr>
        <w:pStyle w:val="ListBullet2"/>
      </w:pPr>
      <w:r w:rsidRPr="00DD6047">
        <w:t>confirming that equipment is clean and correctly configured for processing requirements</w:t>
      </w:r>
    </w:p>
    <w:p w:rsidR="00000000" w:rsidRPr="00DD6047" w:rsidP="00DD6047">
      <w:pPr>
        <w:pStyle w:val="ListBullet2"/>
      </w:pPr>
      <w:r w:rsidRPr="00DD6047">
        <w:t>positioning sensors and controls correctly</w:t>
      </w:r>
    </w:p>
    <w:p w:rsidR="00000000" w:rsidRPr="00DD6047" w:rsidP="00DD6047">
      <w:pPr>
        <w:pStyle w:val="ListBullet2"/>
      </w:pPr>
      <w:r w:rsidRPr="00DD6047">
        <w:t>ensuring any scheduled maintenance has been carried out</w:t>
      </w:r>
    </w:p>
    <w:p w:rsidR="00000000" w:rsidRPr="00DD6047" w:rsidP="00DD6047">
      <w:pPr>
        <w:pStyle w:val="ListBullet2"/>
      </w:pPr>
      <w:r w:rsidRPr="00DD6047">
        <w:t>confirming that all safety guards are in place and operational</w:t>
      </w:r>
    </w:p>
    <w:p w:rsidR="00000000" w:rsidRPr="00DD6047" w:rsidP="00DD6047">
      <w:pPr>
        <w:pStyle w:val="ListBullet"/>
      </w:pPr>
      <w:r w:rsidRPr="00DD6047">
        <w:t>selec</w:t>
      </w:r>
      <w:r w:rsidRPr="00DD6047">
        <w:t>ting, fitting and using personal protective clothing and equipment</w:t>
      </w:r>
    </w:p>
    <w:p w:rsidR="00000000" w:rsidRPr="00DD6047" w:rsidP="00DD6047">
      <w:pPr>
        <w:pStyle w:val="ListBullet"/>
      </w:pPr>
      <w:r w:rsidRPr="00DD6047">
        <w:t>setting up and starting up the process, including the use of process control systems, and adjusting the filler to product specifications</w:t>
      </w:r>
    </w:p>
    <w:p w:rsidR="00000000" w:rsidRPr="00DD6047" w:rsidP="00DD6047">
      <w:pPr>
        <w:pStyle w:val="ListBullet"/>
      </w:pPr>
      <w:r w:rsidRPr="00DD6047">
        <w:t>identifying keg, can and bottle sizes relevant to be</w:t>
      </w:r>
      <w:r w:rsidRPr="00DD6047">
        <w:t>er filling operation</w:t>
      </w:r>
    </w:p>
    <w:p w:rsidR="00000000" w:rsidRPr="00DD6047" w:rsidP="00DD6047">
      <w:pPr>
        <w:pStyle w:val="ListBullet"/>
      </w:pPr>
      <w:r w:rsidRPr="00DD6047">
        <w:t>identifying types of beer products relevant to beer filling operation</w:t>
      </w:r>
    </w:p>
    <w:p w:rsidR="00000000" w:rsidRPr="00DD6047" w:rsidP="00DD6047">
      <w:pPr>
        <w:pStyle w:val="ListBullet"/>
      </w:pPr>
      <w:r w:rsidRPr="00DD6047">
        <w:t>interpreting the production schedule</w:t>
      </w:r>
    </w:p>
    <w:p w:rsidR="00000000" w:rsidRPr="00DD6047" w:rsidP="00DD6047">
      <w:pPr>
        <w:pStyle w:val="ListBullet"/>
      </w:pPr>
      <w:r w:rsidRPr="00DD6047">
        <w:t>confirming supply of necessary materials and services to the filler</w:t>
      </w:r>
    </w:p>
    <w:p w:rsidR="00000000" w:rsidRPr="00DD6047" w:rsidP="00DD6047">
      <w:pPr>
        <w:pStyle w:val="ListBullet"/>
      </w:pPr>
      <w:r w:rsidRPr="00DD6047">
        <w:t>confirming equipment status and condition</w:t>
      </w:r>
    </w:p>
    <w:p w:rsidR="00000000" w:rsidRPr="00DD6047" w:rsidP="00DD6047">
      <w:pPr>
        <w:pStyle w:val="ListBullet"/>
      </w:pPr>
      <w:r w:rsidRPr="00DD6047">
        <w:t>monitoring the beverage filling process and equipment operation to identify out-of-specification results or non-compliance, including:</w:t>
      </w:r>
    </w:p>
    <w:p w:rsidR="00000000" w:rsidRPr="00DD6047" w:rsidP="00DD6047">
      <w:pPr>
        <w:pStyle w:val="ListBullet2"/>
      </w:pPr>
      <w:r w:rsidRPr="00DD6047">
        <w:t>flow rates/quantity</w:t>
      </w:r>
    </w:p>
    <w:p w:rsidR="00000000" w:rsidRPr="00DD6047" w:rsidP="00DD6047">
      <w:pPr>
        <w:pStyle w:val="ListBullet2"/>
      </w:pPr>
      <w:r w:rsidRPr="00DD6047">
        <w:t>broken bottles</w:t>
      </w:r>
    </w:p>
    <w:p w:rsidR="00000000" w:rsidRPr="00DD6047" w:rsidP="00DD6047">
      <w:pPr>
        <w:pStyle w:val="ListBullet2"/>
      </w:pPr>
      <w:r w:rsidRPr="00DD6047">
        <w:t>faulty kegs or cans</w:t>
      </w:r>
    </w:p>
    <w:p w:rsidR="00000000" w:rsidRPr="00DD6047" w:rsidP="00DD6047">
      <w:pPr>
        <w:pStyle w:val="ListBullet2"/>
      </w:pPr>
      <w:r w:rsidRPr="00DD6047">
        <w:t>contaminated product</w:t>
      </w:r>
    </w:p>
    <w:p w:rsidR="00000000" w:rsidRPr="00DD6047" w:rsidP="00DD6047">
      <w:pPr>
        <w:pStyle w:val="ListBullet2"/>
      </w:pPr>
      <w:r w:rsidRPr="00DD6047">
        <w:t>materials faults</w:t>
      </w:r>
    </w:p>
    <w:p w:rsidR="00000000" w:rsidRPr="00DD6047" w:rsidP="00DD6047">
      <w:pPr>
        <w:pStyle w:val="ListBullet2"/>
      </w:pPr>
      <w:r w:rsidRPr="00DD6047">
        <w:t>equipment faults</w:t>
      </w:r>
    </w:p>
    <w:p w:rsidR="00000000" w:rsidRPr="00DD6047" w:rsidP="00DD6047">
      <w:pPr>
        <w:pStyle w:val="ListBullet2"/>
      </w:pPr>
      <w:r w:rsidRPr="00DD6047">
        <w:t>services f</w:t>
      </w:r>
      <w:r w:rsidRPr="00DD6047">
        <w:t>aults</w:t>
      </w:r>
    </w:p>
    <w:p w:rsidR="00000000" w:rsidRPr="00DD6047" w:rsidP="00DD6047">
      <w:pPr>
        <w:pStyle w:val="ListBullet"/>
      </w:pPr>
      <w:r w:rsidRPr="00DD6047">
        <w:t>monitoring supply and flow of materials to and from the filler</w:t>
      </w:r>
    </w:p>
    <w:p w:rsidR="00000000" w:rsidRPr="00DD6047" w:rsidP="00DD6047">
      <w:pPr>
        <w:pStyle w:val="ListBullet"/>
      </w:pPr>
      <w:r w:rsidRPr="00DD6047">
        <w:t>safely accessing, isolating and clearing jams in filling machine</w:t>
      </w:r>
    </w:p>
    <w:p w:rsidR="00000000" w:rsidRPr="00DD6047" w:rsidP="00DD6047">
      <w:pPr>
        <w:pStyle w:val="ListBullet"/>
      </w:pPr>
      <w:r w:rsidRPr="00DD6047">
        <w:t>taking corrective action in response to out-of-specification results or non-compliance</w:t>
      </w:r>
    </w:p>
    <w:p w:rsidR="00000000" w:rsidRPr="00DD6047" w:rsidP="00DD6047">
      <w:pPr>
        <w:pStyle w:val="ListBullet"/>
      </w:pPr>
      <w:r w:rsidRPr="00DD6047">
        <w:t>reporting and/or recording correct</w:t>
      </w:r>
      <w:r w:rsidRPr="00DD6047">
        <w:t>ive action</w:t>
      </w:r>
    </w:p>
    <w:p w:rsidR="00000000" w:rsidRPr="00DD6047" w:rsidP="00DD6047">
      <w:pPr>
        <w:pStyle w:val="ListBullet"/>
      </w:pPr>
      <w:r w:rsidRPr="00DD6047">
        <w:t>replenishing the filling process with raw materials, ingredients and packaging consumables</w:t>
      </w:r>
    </w:p>
    <w:p w:rsidR="00000000" w:rsidRPr="00DD6047" w:rsidP="00DD6047">
      <w:pPr>
        <w:pStyle w:val="ListBullet"/>
      </w:pPr>
      <w:r w:rsidRPr="00DD6047">
        <w:t>verifying that output meets specifications</w:t>
      </w:r>
    </w:p>
    <w:p w:rsidR="00000000" w:rsidRPr="00DD6047" w:rsidP="00DD6047">
      <w:pPr>
        <w:pStyle w:val="ListBullet"/>
      </w:pPr>
      <w:r w:rsidRPr="00DD6047">
        <w:t>implementing size and product changeovers</w:t>
      </w:r>
    </w:p>
    <w:p w:rsidR="00000000" w:rsidRPr="00DD6047" w:rsidP="00DD6047">
      <w:pPr>
        <w:pStyle w:val="ListBullet"/>
      </w:pPr>
      <w:r w:rsidRPr="00DD6047">
        <w:t>sorting, collecting, treating, recycling or disposing of waste</w:t>
      </w:r>
    </w:p>
    <w:p w:rsidR="00000000" w:rsidRPr="00DD6047" w:rsidP="00DD6047">
      <w:pPr>
        <w:pStyle w:val="ListBullet"/>
      </w:pPr>
      <w:r w:rsidRPr="00DD6047">
        <w:t>shutting down beverage filling equipment in response to emergency situation</w:t>
      </w:r>
    </w:p>
    <w:p w:rsidR="00000000" w:rsidRPr="00DD6047" w:rsidP="00DD6047">
      <w:pPr>
        <w:pStyle w:val="ListBullet"/>
      </w:pPr>
      <w:r w:rsidRPr="00DD6047">
        <w:t>shutting down beverage filling equipment in response to routine shutdown requirements</w:t>
      </w:r>
    </w:p>
    <w:p w:rsidR="00000000" w:rsidRPr="00DD6047" w:rsidP="00DD6047">
      <w:pPr>
        <w:pStyle w:val="ListBullet"/>
      </w:pPr>
      <w:r w:rsidRPr="00DD6047">
        <w:t>preparing beverage filling equipment for cleaning</w:t>
      </w:r>
    </w:p>
    <w:p w:rsidR="00000000" w:rsidRPr="00DD6047" w:rsidP="00DD6047">
      <w:pPr>
        <w:pStyle w:val="ListBullet"/>
      </w:pPr>
      <w:r w:rsidRPr="00DD6047">
        <w:t>maintaining work area to meet housekeeping s</w:t>
      </w:r>
      <w:r w:rsidRPr="00DD6047">
        <w:t>tandards</w:t>
      </w:r>
    </w:p>
    <w:p w:rsidR="00000000" w:rsidRPr="00DD6047" w:rsidP="00DD6047">
      <w:pPr>
        <w:pStyle w:val="ListBullet"/>
      </w:pPr>
      <w:r w:rsidRPr="00DD6047">
        <w:t>recording workplace information</w:t>
      </w:r>
    </w:p>
    <w:p w:rsidR="00000000" w:rsidRPr="00DD6047" w:rsidP="00DD6047">
      <w:pPr>
        <w:pStyle w:val="ListBullet"/>
      </w:pPr>
      <w:r w:rsidRPr="00DD6047">
        <w:t>collecting samples and conducting tests according to workplace procedures</w:t>
      </w:r>
    </w:p>
    <w:p w:rsidR="00000000" w:rsidRPr="00DD6047" w:rsidP="00DD6047">
      <w:pPr>
        <w:pStyle w:val="ListBullet"/>
      </w:pPr>
      <w:r w:rsidRPr="00DD6047">
        <w:t>cleaning and sanitising equipment according to workplace procedures</w:t>
      </w:r>
    </w:p>
    <w:p w:rsidR="00000000" w:rsidRPr="00DD6047" w:rsidP="00DD6047">
      <w:pPr>
        <w:pStyle w:val="ListBullet"/>
      </w:pPr>
      <w:r w:rsidRPr="00DD6047">
        <w:t>following relevant work health and safety procedures.</w:t>
      </w:r>
    </w:p>
    <w:p w:rsidR="00000000" w:rsidRPr="00DD6047" w:rsidP="00DD6047">
      <w:pPr>
        <w:pStyle w:val="AllowPageBreak"/>
      </w:pPr>
    </w:p>
    <w:p w:rsidR="00000000" w:rsidRPr="00DD6047" w:rsidP="00DD6047">
      <w:pPr>
        <w:pStyle w:val="Heading1"/>
      </w:pPr>
      <w:bookmarkStart w:id="11" w:name="O_971451"/>
      <w:bookmarkEnd w:id="11"/>
      <w:r w:rsidRPr="00DD6047">
        <w:t>Kn</w:t>
      </w:r>
      <w:r w:rsidRPr="00DD6047">
        <w:t>owledge Evidence</w:t>
      </w:r>
    </w:p>
    <w:p w:rsidR="00000000" w:rsidRPr="00DD6047" w:rsidP="001A54F0">
      <w:pPr>
        <w:pStyle w:val="BodyText"/>
      </w:pPr>
      <w:r w:rsidRPr="00DD6047">
        <w:t>An individual must be able to demonstrate the knowledge required to perform the tasks outlined in the elements and performance criteria of this unit. This includes knowledge of:</w:t>
      </w:r>
    </w:p>
    <w:p w:rsidR="00000000" w:rsidRPr="00DD6047" w:rsidP="00DD6047">
      <w:pPr>
        <w:pStyle w:val="ListBullet"/>
      </w:pPr>
      <w:r w:rsidRPr="00DD6047">
        <w:t>purpose and basic principles of the beverage filling process</w:t>
      </w:r>
    </w:p>
    <w:p w:rsidR="00000000" w:rsidRPr="00DD6047" w:rsidP="00DD6047">
      <w:pPr>
        <w:pStyle w:val="ListBullet"/>
      </w:pPr>
      <w:r w:rsidRPr="00DD6047">
        <w:t>relationship between the filling process, bright beer and other brew house operations as well as other packaging operations</w:t>
      </w:r>
    </w:p>
    <w:p w:rsidR="00000000" w:rsidRPr="00DD6047" w:rsidP="00DD6047">
      <w:pPr>
        <w:pStyle w:val="ListBullet"/>
      </w:pPr>
      <w:r w:rsidRPr="00DD6047">
        <w:t>stages that occur during filling and packaging</w:t>
      </w:r>
    </w:p>
    <w:p w:rsidR="00000000" w:rsidRPr="00DD6047" w:rsidP="00DD6047">
      <w:pPr>
        <w:pStyle w:val="ListBullet"/>
      </w:pPr>
      <w:r w:rsidRPr="00DD6047">
        <w:t>requirements of the filling process</w:t>
      </w:r>
    </w:p>
    <w:p w:rsidR="00000000" w:rsidRPr="00DD6047" w:rsidP="00DD6047">
      <w:pPr>
        <w:pStyle w:val="ListBullet"/>
      </w:pPr>
      <w:r w:rsidRPr="00DD6047">
        <w:t>types of fillers used in the beer filling proces</w:t>
      </w:r>
      <w:r w:rsidRPr="00DD6047">
        <w:t>s</w:t>
      </w:r>
    </w:p>
    <w:p w:rsidR="00000000" w:rsidRPr="00DD6047" w:rsidP="00DD6047">
      <w:pPr>
        <w:pStyle w:val="ListBullet"/>
      </w:pPr>
      <w:r w:rsidRPr="00DD6047">
        <w:t>aseptic requirements for preparing containers</w:t>
      </w:r>
    </w:p>
    <w:p w:rsidR="00000000" w:rsidRPr="00DD6047" w:rsidP="00DD6047">
      <w:pPr>
        <w:pStyle w:val="ListBullet"/>
      </w:pPr>
      <w:r w:rsidRPr="00DD6047">
        <w:t>microbiological considerations in filling and packaging beer</w:t>
      </w:r>
    </w:p>
    <w:p w:rsidR="00000000" w:rsidRPr="00DD6047" w:rsidP="00DD6047">
      <w:pPr>
        <w:pStyle w:val="ListBullet"/>
      </w:pPr>
      <w:r w:rsidRPr="00DD6047">
        <w:t>effect of filling on the end product</w:t>
      </w:r>
    </w:p>
    <w:p w:rsidR="00000000" w:rsidRPr="00DD6047" w:rsidP="00DD6047">
      <w:pPr>
        <w:pStyle w:val="ListBullet"/>
      </w:pPr>
      <w:r w:rsidRPr="00DD6047">
        <w:t>quality characteristics to be identified for the beer filling process</w:t>
      </w:r>
    </w:p>
    <w:p w:rsidR="00000000" w:rsidRPr="00DD6047" w:rsidP="00DD6047">
      <w:pPr>
        <w:pStyle w:val="ListBullet"/>
      </w:pPr>
      <w:r w:rsidRPr="00DD6047">
        <w:t>process specifications, procedures and operating parameters</w:t>
      </w:r>
    </w:p>
    <w:p w:rsidR="00000000" w:rsidRPr="00DD6047" w:rsidP="00DD6047">
      <w:pPr>
        <w:pStyle w:val="ListBullet"/>
      </w:pPr>
      <w:r w:rsidRPr="00DD6047">
        <w:t>significance and methods of monitoring control points within the beverage filling process</w:t>
      </w:r>
    </w:p>
    <w:p w:rsidR="00000000" w:rsidRPr="00DD6047" w:rsidP="00DD6047">
      <w:pPr>
        <w:pStyle w:val="ListBullet"/>
      </w:pPr>
      <w:r w:rsidRPr="00DD6047">
        <w:t>equipment and instrumentation components, purpose and operation of the beer filling process</w:t>
      </w:r>
    </w:p>
    <w:p w:rsidR="00000000" w:rsidRPr="00DD6047" w:rsidP="00DD6047">
      <w:pPr>
        <w:pStyle w:val="ListBullet"/>
      </w:pPr>
      <w:r w:rsidRPr="00DD6047">
        <w:t xml:space="preserve">services used </w:t>
      </w:r>
      <w:r w:rsidRPr="00DD6047">
        <w:t>in the filling process</w:t>
      </w:r>
    </w:p>
    <w:p w:rsidR="00000000" w:rsidRPr="00DD6047" w:rsidP="00DD6047">
      <w:pPr>
        <w:pStyle w:val="ListBullet"/>
      </w:pPr>
      <w:r w:rsidRPr="00DD6047">
        <w:t>common causes of variation and corrective action required</w:t>
      </w:r>
    </w:p>
    <w:p w:rsidR="00000000" w:rsidRPr="00DD6047" w:rsidP="00DD6047">
      <w:pPr>
        <w:pStyle w:val="ListBullet"/>
      </w:pPr>
      <w:r w:rsidRPr="00DD6047">
        <w:t>work health and safety hazards and controls relevant to the beer filling process</w:t>
      </w:r>
    </w:p>
    <w:p w:rsidR="00000000" w:rsidRPr="00DD6047" w:rsidP="00DD6047">
      <w:pPr>
        <w:pStyle w:val="ListBullet"/>
      </w:pPr>
      <w:r w:rsidRPr="00DD6047">
        <w:t>workplace procedures and responsibility for reporting problems</w:t>
      </w:r>
    </w:p>
    <w:p w:rsidR="00000000" w:rsidRPr="00DD6047" w:rsidP="00DD6047">
      <w:pPr>
        <w:pStyle w:val="ListBullet"/>
      </w:pPr>
      <w:r w:rsidRPr="00DD6047">
        <w:t>shutdown and cleaning requireme</w:t>
      </w:r>
      <w:r w:rsidRPr="00DD6047">
        <w:t>nts associated with changeovers, and types of shutdowns</w:t>
      </w:r>
    </w:p>
    <w:p w:rsidR="00000000" w:rsidRPr="00DD6047" w:rsidP="00DD6047">
      <w:pPr>
        <w:pStyle w:val="ListBullet"/>
      </w:pPr>
      <w:r w:rsidRPr="00DD6047">
        <w:t>waste handling requirements and procedures relevant to the beer filling process</w:t>
      </w:r>
    </w:p>
    <w:p w:rsidR="00000000" w:rsidRPr="00DD6047" w:rsidP="00DD6047">
      <w:pPr>
        <w:pStyle w:val="ListBullet"/>
      </w:pPr>
      <w:r w:rsidRPr="00DD6047">
        <w:t>recording requirements and procedures, including down time</w:t>
      </w:r>
    </w:p>
    <w:p w:rsidR="00000000" w:rsidRPr="00DD6047" w:rsidP="00DD6047">
      <w:pPr>
        <w:pStyle w:val="ListBullet"/>
      </w:pPr>
      <w:r w:rsidRPr="00DD6047">
        <w:t>environmental issues and controls relevant to the filling and</w:t>
      </w:r>
      <w:r w:rsidRPr="00DD6047">
        <w:t xml:space="preserve"> sealing process, including waste/rework collection and handling procedures related to the process</w:t>
      </w:r>
    </w:p>
    <w:p w:rsidR="00000000" w:rsidRPr="00DD6047" w:rsidP="00DD6047">
      <w:pPr>
        <w:pStyle w:val="ListBullet"/>
      </w:pPr>
      <w:r w:rsidRPr="00DD6047">
        <w:t>basic operating principles of process control, including the relationship between control panels and systems and the physical equipment</w:t>
      </w:r>
    </w:p>
    <w:p w:rsidR="00000000" w:rsidRPr="00DD6047" w:rsidP="00DD6047">
      <w:pPr>
        <w:pStyle w:val="ListBullet"/>
      </w:pPr>
      <w:r w:rsidRPr="00DD6047">
        <w:t>aseptic filling and s</w:t>
      </w:r>
      <w:r w:rsidRPr="00DD6047">
        <w:t>ealing requirements</w:t>
      </w:r>
    </w:p>
    <w:p w:rsidR="00000000" w:rsidRPr="00DD6047" w:rsidP="00DD6047">
      <w:pPr>
        <w:pStyle w:val="ListBullet"/>
      </w:pPr>
      <w:r w:rsidRPr="00DD6047">
        <w:t>cleaning and sanitation procedures required for the beer filling process.</w:t>
      </w:r>
    </w:p>
    <w:p w:rsidR="00000000" w:rsidRPr="00DD6047" w:rsidP="00DD6047">
      <w:pPr>
        <w:pStyle w:val="AllowPageBreak"/>
      </w:pPr>
    </w:p>
    <w:p w:rsidR="00000000" w:rsidRPr="00DD6047" w:rsidP="00DD6047">
      <w:pPr>
        <w:pStyle w:val="Heading1"/>
      </w:pPr>
      <w:bookmarkStart w:id="12" w:name="O_971452"/>
      <w:bookmarkEnd w:id="12"/>
      <w:r w:rsidRPr="00DD6047">
        <w:t>Assessment Conditions</w:t>
      </w:r>
    </w:p>
    <w:p w:rsidR="00000000" w:rsidRPr="00DD6047" w:rsidP="001A54F0">
      <w:pPr>
        <w:pStyle w:val="BodyText"/>
      </w:pPr>
      <w:r w:rsidRPr="00DD6047">
        <w:t>Assessment of skills must take place under the following conditions:</w:t>
      </w:r>
    </w:p>
    <w:p w:rsidR="00000000" w:rsidRPr="00DD6047" w:rsidP="00DD6047">
      <w:pPr>
        <w:pStyle w:val="ListBullet"/>
      </w:pPr>
      <w:r w:rsidRPr="00DD6047">
        <w:t>physical conditions:</w:t>
      </w:r>
    </w:p>
    <w:p w:rsidR="00000000" w:rsidRPr="00DD6047" w:rsidP="00DD6047">
      <w:pPr>
        <w:pStyle w:val="ListBullet2"/>
      </w:pPr>
      <w:r w:rsidRPr="00DD6047">
        <w:t>a workplace or an environment that accurately represents workplace conditions</w:t>
      </w:r>
    </w:p>
    <w:p w:rsidR="00000000" w:rsidRPr="00DD6047" w:rsidP="00DD6047">
      <w:pPr>
        <w:pStyle w:val="ListBullet"/>
      </w:pPr>
      <w:r w:rsidRPr="00DD6047">
        <w:t>resources, equipment and materials:</w:t>
      </w:r>
    </w:p>
    <w:p w:rsidR="00000000" w:rsidRPr="00DD6047" w:rsidP="00DD6047">
      <w:pPr>
        <w:pStyle w:val="ListBullet2"/>
      </w:pPr>
      <w:r w:rsidRPr="00DD6047">
        <w:t>personal protective clothing and equipment</w:t>
      </w:r>
    </w:p>
    <w:p w:rsidR="00000000" w:rsidRPr="00DD6047" w:rsidP="00DD6047">
      <w:pPr>
        <w:pStyle w:val="ListBullet2"/>
      </w:pPr>
      <w:r w:rsidRPr="00DD6047">
        <w:t>beer filling equipment</w:t>
      </w:r>
    </w:p>
    <w:p w:rsidR="00000000" w:rsidRPr="00DD6047" w:rsidP="00DD6047">
      <w:pPr>
        <w:pStyle w:val="ListBullet2"/>
      </w:pPr>
      <w:r w:rsidRPr="00DD6047">
        <w:t>services as required</w:t>
      </w:r>
    </w:p>
    <w:p w:rsidR="00000000" w:rsidRPr="00DD6047" w:rsidP="00DD6047">
      <w:pPr>
        <w:pStyle w:val="ListBullet2"/>
      </w:pPr>
      <w:r w:rsidRPr="00DD6047">
        <w:t>stock required for the beer filling process</w:t>
      </w:r>
    </w:p>
    <w:p w:rsidR="00000000" w:rsidRPr="00DD6047" w:rsidP="00DD6047">
      <w:pPr>
        <w:pStyle w:val="ListBullet2"/>
      </w:pPr>
      <w:r w:rsidRPr="00DD6047">
        <w:t>stock flo</w:t>
      </w:r>
      <w:r w:rsidRPr="00DD6047">
        <w:t>w system</w:t>
      </w:r>
    </w:p>
    <w:p w:rsidR="00000000" w:rsidRPr="00DD6047" w:rsidP="00DD6047">
      <w:pPr>
        <w:pStyle w:val="ListBullet2"/>
      </w:pPr>
      <w:r w:rsidRPr="00DD6047">
        <w:t>related work areas and communication system</w:t>
      </w:r>
    </w:p>
    <w:p w:rsidR="00000000" w:rsidRPr="00DD6047" w:rsidP="00DD6047">
      <w:pPr>
        <w:pStyle w:val="ListBullet2"/>
      </w:pPr>
      <w:r w:rsidRPr="00DD6047">
        <w:t>routine preventative maintenance schedule as required</w:t>
      </w:r>
    </w:p>
    <w:p w:rsidR="00000000" w:rsidRPr="00DD6047" w:rsidP="00DD6047">
      <w:pPr>
        <w:pStyle w:val="ListBullet2"/>
      </w:pPr>
      <w:r w:rsidRPr="00DD6047">
        <w:t>cleaning schedule as required</w:t>
      </w:r>
    </w:p>
    <w:p w:rsidR="00000000" w:rsidRPr="00DD6047" w:rsidP="00DD6047">
      <w:pPr>
        <w:pStyle w:val="ListBullet2"/>
      </w:pPr>
      <w:r w:rsidRPr="00DD6047">
        <w:t>sampling and testing schedules as required</w:t>
      </w:r>
    </w:p>
    <w:p w:rsidR="00000000" w:rsidRPr="00DD6047" w:rsidP="00DD6047">
      <w:pPr>
        <w:pStyle w:val="ListBullet"/>
      </w:pPr>
      <w:r w:rsidRPr="00DD6047">
        <w:t>specifications:</w:t>
      </w:r>
    </w:p>
    <w:p w:rsidR="00000000" w:rsidRPr="00DD6047" w:rsidP="00DD6047">
      <w:pPr>
        <w:pStyle w:val="ListBullet2"/>
      </w:pPr>
      <w:r w:rsidRPr="00DD6047">
        <w:t>work procedures, including advice on safe work practices, food safety and environmental requirements</w:t>
      </w:r>
    </w:p>
    <w:p w:rsidR="00000000" w:rsidRPr="00DD6047" w:rsidP="00DD6047">
      <w:pPr>
        <w:pStyle w:val="ListBullet2"/>
      </w:pPr>
      <w:r w:rsidRPr="00DD6047">
        <w:t>production schedule, batch instructions</w:t>
      </w:r>
    </w:p>
    <w:p w:rsidR="00000000" w:rsidRPr="00DD6047" w:rsidP="00DD6047">
      <w:pPr>
        <w:pStyle w:val="ListBullet2"/>
      </w:pPr>
      <w:r w:rsidRPr="00DD6047">
        <w:t>material safety sheets, where appropriate</w:t>
      </w:r>
    </w:p>
    <w:p w:rsidR="00000000" w:rsidRPr="00DD6047" w:rsidP="00DD6047">
      <w:pPr>
        <w:pStyle w:val="ListBullet2"/>
      </w:pPr>
      <w:r w:rsidRPr="00DD6047">
        <w:t>specifications, control points and filling parameters</w:t>
      </w:r>
    </w:p>
    <w:p w:rsidR="00000000" w:rsidRPr="00DD6047" w:rsidP="00DD6047">
      <w:pPr>
        <w:pStyle w:val="ListBullet2"/>
      </w:pPr>
      <w:r w:rsidRPr="00DD6047">
        <w:t>documentation and r</w:t>
      </w:r>
      <w:r w:rsidRPr="00DD6047">
        <w:t>ecording requirements and procedures.</w:t>
      </w:r>
    </w:p>
    <w:p w:rsidR="00000000" w:rsidRPr="00DD6047" w:rsidP="00DD6047">
      <w:pPr>
        <w:pStyle w:val="BodyText"/>
      </w:pPr>
    </w:p>
    <w:p w:rsidR="00000000" w:rsidRPr="00DD6047" w:rsidP="001A54F0">
      <w:pPr>
        <w:pStyle w:val="BodyText"/>
      </w:pPr>
      <w:r w:rsidRPr="00DD6047">
        <w:t>Assessors of this unit must satisfy the requirements for assessors in applicable vocational education and training legislation, frameworks and/or standards.</w:t>
      </w:r>
    </w:p>
    <w:p w:rsidR="00000000" w:rsidRPr="00DD6047" w:rsidP="00DD6047">
      <w:pPr>
        <w:pStyle w:val="Heading1"/>
      </w:pPr>
      <w:bookmarkStart w:id="13" w:name="O_971455"/>
      <w:bookmarkEnd w:id="13"/>
      <w:r w:rsidRPr="00DD6047">
        <w:t>Links</w:t>
      </w:r>
    </w:p>
    <w:p w:rsidR="00000000" w:rsidRPr="00DD6047" w:rsidP="001A54F0">
      <w:pPr>
        <w:pStyle w:val="BodyText"/>
      </w:pPr>
      <w:r w:rsidRPr="00DD6047">
        <w:t>Companion Volumes, including Implemen</w:t>
      </w:r>
      <w:r w:rsidRPr="00DD6047">
        <w:t xml:space="preserve">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74D2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D6047" w:rsidP="00DD6047"/>
    <w:sectPr w:rsidSect="00DD60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0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047" w:rsidRPr="001A54F0" w:rsidP="001A54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0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4F0" w:rsidP="00DD60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A54F0" w:rsidP="00DD60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A54F0" w:rsidP="00DD60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047" w:rsidP="00DD60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54F0">
      <w:t>Approved</w:t>
    </w:r>
    <w:r w:rsidR="001A54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54F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54F0">
      <w:rPr>
        <w:noProof/>
      </w:rPr>
      <w:t>6</w:t>
    </w:r>
    <w:r>
      <w:rPr>
        <w:noProof/>
      </w:rPr>
      <w:fldChar w:fldCharType="end"/>
    </w:r>
  </w:p>
  <w:p w:rsidR="00DD6047" w:rsidP="00DD60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54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54F0">
      <w:t>Manufacturing Industry Skills Alliance</w:t>
    </w:r>
    <w:r w:rsidR="001A54F0">
      <w:fldChar w:fldCharType="end"/>
    </w:r>
  </w:p>
  <w:p w:rsidR="00DD6047" w:rsidP="00DD60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0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4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6047" w:rsidRPr="001A54F0" w:rsidP="001A54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0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4F0" w:rsidRPr="002D2AF8" w:rsidP="00DD60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FBPOPR2005 Operate a beer filling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A54F0" w:rsidP="00DD60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047" w:rsidRPr="002D2AF8" w:rsidP="00DD60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54F0">
      <w:t>FBPOPR2005 Operate a beer filling process</w:t>
    </w:r>
    <w:r w:rsidR="001A54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54F0">
      <w:rPr>
        <w:noProof/>
      </w:rPr>
      <w:t>1 March 2025</w:t>
    </w:r>
    <w:r>
      <w:fldChar w:fldCharType="end"/>
    </w:r>
  </w:p>
  <w:p w:rsidR="00DD6047" w:rsidP="00DD60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0083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DAAB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D40C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0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60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60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60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60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60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60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60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60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60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60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6047"/>
  </w:style>
  <w:style w:type="character" w:customStyle="1" w:styleId="Heading1Char">
    <w:name w:val="Heading 1 Char"/>
    <w:basedOn w:val="DefaultParagraphFont"/>
    <w:link w:val="Heading1"/>
    <w:rsid w:val="00DD60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60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60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60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6047"/>
    <w:rPr>
      <w:b/>
      <w:spacing w:val="0"/>
    </w:rPr>
  </w:style>
  <w:style w:type="paragraph" w:styleId="ListBullet2">
    <w:name w:val="List Bullet 2"/>
    <w:basedOn w:val="List2"/>
    <w:rsid w:val="00DD604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D6047"/>
    <w:rPr>
      <w:i/>
    </w:rPr>
  </w:style>
  <w:style w:type="paragraph" w:customStyle="1" w:styleId="SuperHeading">
    <w:name w:val="SuperHeading"/>
    <w:basedOn w:val="Normal"/>
    <w:rsid w:val="00DD60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60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60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60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60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6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6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6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6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60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60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60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60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60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60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60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60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60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60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60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60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60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60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60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60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60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60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60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60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60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60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60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60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60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60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60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60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6047"/>
  </w:style>
  <w:style w:type="paragraph" w:styleId="TableofFigures">
    <w:name w:val="table of figures"/>
    <w:basedOn w:val="Normal"/>
    <w:next w:val="Normal"/>
    <w:semiHidden/>
    <w:rsid w:val="00DD60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60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6047"/>
    <w:rPr>
      <w:rFonts w:ascii="Wingdings" w:hAnsi="Wingdings"/>
    </w:rPr>
  </w:style>
  <w:style w:type="paragraph" w:customStyle="1" w:styleId="TableHeading">
    <w:name w:val="Table Heading"/>
    <w:basedOn w:val="HeadingBase"/>
    <w:rsid w:val="00DD60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6047"/>
    <w:rPr>
      <w:color w:val="0033CC"/>
      <w:u w:val="none"/>
    </w:rPr>
  </w:style>
  <w:style w:type="paragraph" w:customStyle="1" w:styleId="BodyTextRight">
    <w:name w:val="Body Text Right"/>
    <w:basedOn w:val="BodyText"/>
    <w:rsid w:val="00DD60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60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60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60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60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60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6047"/>
    <w:rPr>
      <w:sz w:val="32"/>
    </w:rPr>
  </w:style>
  <w:style w:type="paragraph" w:customStyle="1" w:styleId="HeadingProcedure">
    <w:name w:val="Heading Procedure"/>
    <w:basedOn w:val="HeadingBase"/>
    <w:next w:val="Normal"/>
    <w:rsid w:val="00DD60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6047"/>
    <w:pPr>
      <w:spacing w:before="60" w:after="60"/>
    </w:pPr>
  </w:style>
  <w:style w:type="paragraph" w:styleId="ListContinue">
    <w:name w:val="List Continue"/>
    <w:basedOn w:val="List"/>
    <w:rsid w:val="00DD6047"/>
    <w:pPr>
      <w:ind w:firstLine="0"/>
    </w:pPr>
  </w:style>
  <w:style w:type="paragraph" w:customStyle="1" w:styleId="ListNote">
    <w:name w:val="List Note"/>
    <w:basedOn w:val="List"/>
    <w:rsid w:val="00DD60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60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60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6047"/>
    <w:rPr>
      <w:rFonts w:ascii="Courier New" w:hAnsi="Courier New"/>
    </w:rPr>
  </w:style>
  <w:style w:type="paragraph" w:customStyle="1" w:styleId="NoteBullet">
    <w:name w:val="Note Bullet"/>
    <w:basedOn w:val="Note"/>
    <w:rsid w:val="00DD60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60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60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60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60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60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60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6047"/>
    <w:rPr>
      <w:b/>
      <w:smallCaps/>
    </w:rPr>
  </w:style>
  <w:style w:type="paragraph" w:customStyle="1" w:styleId="TableListNumber">
    <w:name w:val="Table List Number"/>
    <w:basedOn w:val="ListNumber"/>
    <w:rsid w:val="00DD60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60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6047"/>
    <w:pPr>
      <w:numPr>
        <w:numId w:val="9"/>
      </w:numPr>
    </w:pPr>
  </w:style>
  <w:style w:type="paragraph" w:customStyle="1" w:styleId="ListAlpha2">
    <w:name w:val="List Alpha 2"/>
    <w:basedOn w:val="List2"/>
    <w:rsid w:val="00DD6047"/>
    <w:pPr>
      <w:numPr>
        <w:numId w:val="8"/>
      </w:numPr>
    </w:pPr>
  </w:style>
  <w:style w:type="paragraph" w:styleId="List2">
    <w:name w:val="List 2"/>
    <w:basedOn w:val="BodyText"/>
    <w:rsid w:val="00DD60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60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60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60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60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60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6047"/>
    <w:pPr>
      <w:numPr>
        <w:numId w:val="4"/>
      </w:numPr>
    </w:pPr>
  </w:style>
  <w:style w:type="paragraph" w:styleId="ListContinue2">
    <w:name w:val="List Continue 2"/>
    <w:basedOn w:val="List2"/>
    <w:rsid w:val="00DD6047"/>
    <w:pPr>
      <w:ind w:firstLine="0"/>
    </w:pPr>
  </w:style>
  <w:style w:type="paragraph" w:styleId="ListContinue3">
    <w:name w:val="List Continue 3"/>
    <w:basedOn w:val="List3"/>
    <w:rsid w:val="00DD6047"/>
    <w:pPr>
      <w:ind w:left="1021" w:firstLine="0"/>
    </w:pPr>
  </w:style>
  <w:style w:type="paragraph" w:styleId="ListContinue4">
    <w:name w:val="List Continue 4"/>
    <w:basedOn w:val="List4"/>
    <w:rsid w:val="00DD6047"/>
    <w:pPr>
      <w:ind w:firstLine="0"/>
    </w:pPr>
  </w:style>
  <w:style w:type="paragraph" w:styleId="ListContinue5">
    <w:name w:val="List Continue 5"/>
    <w:basedOn w:val="List5"/>
    <w:rsid w:val="00DD6047"/>
    <w:pPr>
      <w:ind w:firstLine="0"/>
    </w:pPr>
  </w:style>
  <w:style w:type="paragraph" w:styleId="ListNumber3">
    <w:name w:val="List Number 3"/>
    <w:basedOn w:val="List3"/>
    <w:rsid w:val="00DD6047"/>
    <w:pPr>
      <w:numPr>
        <w:numId w:val="5"/>
      </w:numPr>
    </w:pPr>
  </w:style>
  <w:style w:type="paragraph" w:styleId="ListNumber4">
    <w:name w:val="List Number 4"/>
    <w:basedOn w:val="List4"/>
    <w:rsid w:val="00DD6047"/>
    <w:pPr>
      <w:numPr>
        <w:numId w:val="6"/>
      </w:numPr>
    </w:pPr>
  </w:style>
  <w:style w:type="paragraph" w:styleId="ListNumber5">
    <w:name w:val="List Number 5"/>
    <w:basedOn w:val="List5"/>
    <w:rsid w:val="00DD6047"/>
    <w:pPr>
      <w:numPr>
        <w:numId w:val="7"/>
      </w:numPr>
    </w:pPr>
  </w:style>
  <w:style w:type="paragraph" w:styleId="BlockText">
    <w:name w:val="Block Text"/>
    <w:basedOn w:val="Normal"/>
    <w:rsid w:val="00DD60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60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6047"/>
    <w:rPr>
      <w:sz w:val="16"/>
      <w:vertAlign w:val="superscript"/>
    </w:rPr>
  </w:style>
  <w:style w:type="character" w:customStyle="1" w:styleId="Symbols">
    <w:name w:val="Symbols"/>
    <w:basedOn w:val="DefaultParagraphFont"/>
    <w:rsid w:val="00DD6047"/>
    <w:rPr>
      <w:rFonts w:ascii="Symbol" w:hAnsi="Symbol"/>
    </w:rPr>
  </w:style>
  <w:style w:type="character" w:customStyle="1" w:styleId="MenuOptions">
    <w:name w:val="Menu Options"/>
    <w:basedOn w:val="DefaultParagraphFont"/>
    <w:rsid w:val="00DD60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6047"/>
    <w:rPr>
      <w:b/>
    </w:rPr>
  </w:style>
  <w:style w:type="character" w:customStyle="1" w:styleId="Underlined">
    <w:name w:val="Underlined"/>
    <w:basedOn w:val="DefaultParagraphFont"/>
    <w:rsid w:val="00DD6047"/>
    <w:rPr>
      <w:u w:val="single"/>
    </w:rPr>
  </w:style>
  <w:style w:type="paragraph" w:customStyle="1" w:styleId="TableBodyTextRight">
    <w:name w:val="Table Body Text Right"/>
    <w:basedOn w:val="TableBodyText"/>
    <w:rsid w:val="00DD60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6047"/>
    <w:rPr>
      <w:sz w:val="18"/>
    </w:rPr>
  </w:style>
  <w:style w:type="paragraph" w:customStyle="1" w:styleId="BodySmallRight">
    <w:name w:val="Body Small Right"/>
    <w:basedOn w:val="BodyTextRight"/>
    <w:rsid w:val="00DD6047"/>
    <w:rPr>
      <w:sz w:val="18"/>
      <w:szCs w:val="18"/>
    </w:rPr>
  </w:style>
  <w:style w:type="paragraph" w:customStyle="1" w:styleId="MarginEdition">
    <w:name w:val="Margin Edition"/>
    <w:basedOn w:val="MarginNote"/>
    <w:rsid w:val="00DD60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6047"/>
    <w:rPr>
      <w:sz w:val="2"/>
      <w:szCs w:val="2"/>
    </w:rPr>
  </w:style>
  <w:style w:type="character" w:customStyle="1" w:styleId="Small">
    <w:name w:val="Small"/>
    <w:basedOn w:val="DefaultParagraphFont"/>
    <w:rsid w:val="00DD6047"/>
    <w:rPr>
      <w:sz w:val="16"/>
    </w:rPr>
  </w:style>
  <w:style w:type="paragraph" w:customStyle="1" w:styleId="WideTable">
    <w:name w:val="Wide Table"/>
    <w:basedOn w:val="Normal"/>
    <w:rsid w:val="00DD60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6047"/>
  </w:style>
  <w:style w:type="paragraph" w:styleId="Quote">
    <w:name w:val="Quote"/>
    <w:basedOn w:val="Heading1"/>
    <w:link w:val="QuoteChar"/>
    <w:qFormat/>
    <w:rsid w:val="00DD60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60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6047"/>
    <w:pPr>
      <w:pageBreakBefore/>
    </w:pPr>
  </w:style>
  <w:style w:type="paragraph" w:customStyle="1" w:styleId="Border">
    <w:name w:val="Border"/>
    <w:basedOn w:val="Normal"/>
    <w:qFormat/>
    <w:rsid w:val="00DD60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60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0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0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60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60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60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60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60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6047"/>
    <w:rPr>
      <w:u w:val="single"/>
    </w:rPr>
  </w:style>
  <w:style w:type="character" w:customStyle="1" w:styleId="BoldandItalics">
    <w:name w:val="Bold and Italics"/>
    <w:qFormat/>
    <w:rsid w:val="00DD6047"/>
    <w:rPr>
      <w:b/>
      <w:i/>
      <w:u w:val="none"/>
    </w:rPr>
  </w:style>
  <w:style w:type="paragraph" w:styleId="BalloonText">
    <w:name w:val="Balloon Text"/>
    <w:basedOn w:val="Normal"/>
    <w:link w:val="BalloonTextChar"/>
    <w:rsid w:val="00DD60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60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60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60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60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60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6047"/>
    <w:pPr>
      <w:spacing w:before="0" w:after="0"/>
    </w:pPr>
  </w:style>
  <w:style w:type="paragraph" w:customStyle="1" w:styleId="BodyTextBold">
    <w:name w:val="Body Text Bold"/>
    <w:basedOn w:val="BodyText"/>
    <w:qFormat/>
    <w:rsid w:val="00DD6047"/>
    <w:rPr>
      <w:b/>
    </w:rPr>
  </w:style>
  <w:style w:type="character" w:styleId="Hyperlink">
    <w:name w:val="Hyperlink"/>
    <w:basedOn w:val="DefaultParagraphFont"/>
    <w:uiPriority w:val="99"/>
    <w:unhideWhenUsed/>
    <w:rsid w:val="001A54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1415</Words>
  <Characters>9303</Characters>
  <Application>Microsoft Office Word</Application>
  <DocSecurity>0</DocSecurity>
  <Lines>265</Lines>
  <Paragraphs>202</Paragraphs>
  <ScaleCrop>false</ScaleCrop>
  <Company>Author-it Software Corporation Ltd.</Company>
  <LinksUpToDate>false</LinksUpToDate>
  <CharactersWithSpaces>10516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FBPOPR2005 Operate a beer filling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2025-03-01T11:42:00Z</dcterms:created>
  <dcterms:modified xsi:type="dcterms:W3CDTF">2025-03-01T11:42:00Z</dcterms:modified>
</cp:coreProperties>
</file>