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D59" w:rsidP="00B16D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FBPOPR2003 Prepare and monitor beer yeast propagation processes</w:t>
      </w:r>
      <w:r>
        <w:fldChar w:fldCharType="end"/>
      </w:r>
    </w:p>
    <w:p w:rsidR="00B16D59" w:rsidP="00B16D59">
      <w:pPr>
        <w:pStyle w:val="Version"/>
        <w:sectPr w:rsidSect="005C7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293" w:rsidP="005C7293">
      <w:pPr>
        <w:pStyle w:val="SuperHeading"/>
      </w:pPr>
      <w:r w:rsidRPr="005C7293">
        <w:t>FBPOPR2003 Prepare and monitor beer yeast propagation processes</w:t>
      </w:r>
    </w:p>
    <w:p w:rsidR="00000000" w:rsidRPr="005C7293" w:rsidP="005C7293">
      <w:pPr>
        <w:pStyle w:val="Heading1"/>
      </w:pPr>
      <w:bookmarkStart w:id="1" w:name="O_971401"/>
      <w:bookmarkEnd w:id="1"/>
      <w:r w:rsidRPr="005C72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7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rPr>
                <w:rStyle w:val="SpecialBold"/>
              </w:rPr>
              <w:t>Comments</w:t>
            </w:r>
          </w:p>
        </w:tc>
      </w:tr>
      <w:tr w:rsidTr="005C7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t>This version released with FBP Food, Beverage and Pharmaceutical Training Package Version 1.0</w:t>
            </w:r>
          </w:p>
        </w:tc>
      </w:tr>
    </w:tbl>
    <w:p w:rsidR="00000000" w:rsidRPr="005C7293" w:rsidP="005C7293">
      <w:pPr>
        <w:pStyle w:val="BodyText"/>
      </w:pPr>
    </w:p>
    <w:p w:rsidR="00000000" w:rsidRPr="005C7293" w:rsidP="005C7293">
      <w:pPr>
        <w:pStyle w:val="AllowPageBreak"/>
      </w:pPr>
    </w:p>
    <w:p w:rsidR="00000000" w:rsidRPr="005C7293" w:rsidP="005C7293">
      <w:pPr>
        <w:pStyle w:val="Heading1"/>
      </w:pPr>
      <w:bookmarkStart w:id="2" w:name="O_971402"/>
      <w:bookmarkEnd w:id="2"/>
      <w:r w:rsidRPr="005C7293">
        <w:t>Application</w:t>
      </w:r>
    </w:p>
    <w:p w:rsidR="00000000" w:rsidRPr="005C7293" w:rsidP="00B16D59">
      <w:pPr>
        <w:pStyle w:val="BodyText"/>
      </w:pPr>
      <w:r w:rsidRPr="005C7293">
        <w:t>This unit of competency describes the skills and knowledge required to prepare and monitor beer yeast propagation processes.</w:t>
      </w:r>
    </w:p>
    <w:p w:rsidR="00000000" w:rsidRPr="005C7293" w:rsidP="00B16D59">
      <w:pPr>
        <w:pStyle w:val="BodyText"/>
      </w:pPr>
      <w:r w:rsidRPr="005C7293">
        <w:t>This unit applies to individuals who work under general supervision and exercise limited autonomy in a food processing environment.</w:t>
      </w:r>
    </w:p>
    <w:p w:rsidR="00000000" w:rsidRPr="005C7293" w:rsidP="00B16D59">
      <w:pPr>
        <w:pStyle w:val="BodyText"/>
      </w:pPr>
      <w:r w:rsidRPr="005C7293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5C7293" w:rsidP="00B16D59">
      <w:pPr>
        <w:pStyle w:val="BodyText"/>
      </w:pPr>
      <w:r w:rsidRPr="005C7293">
        <w:t>No occupational licensing, legislative or cert</w:t>
      </w:r>
      <w:r w:rsidRPr="005C7293">
        <w:t>ification requirements apply to this unit at the time of publication.</w:t>
      </w:r>
    </w:p>
    <w:p w:rsidR="00000000" w:rsidRPr="005C7293" w:rsidP="005C7293">
      <w:pPr>
        <w:pStyle w:val="Heading1"/>
      </w:pPr>
      <w:bookmarkStart w:id="3" w:name="O_971403"/>
      <w:bookmarkEnd w:id="3"/>
      <w:r w:rsidRPr="005C7293">
        <w:t>Pre-requisite Unit</w:t>
      </w:r>
    </w:p>
    <w:p w:rsidR="00000000" w:rsidRPr="005C7293" w:rsidP="00B16D59">
      <w:pPr>
        <w:pStyle w:val="BodyText"/>
      </w:pPr>
      <w:r w:rsidRPr="005C7293">
        <w:t>Nil</w:t>
      </w:r>
    </w:p>
    <w:p w:rsidR="00000000" w:rsidRPr="005C7293" w:rsidP="005C7293">
      <w:pPr>
        <w:pStyle w:val="Heading1"/>
      </w:pPr>
      <w:bookmarkStart w:id="4" w:name="O_971405"/>
      <w:bookmarkEnd w:id="4"/>
      <w:r w:rsidRPr="005C7293">
        <w:t>Unit Sector</w:t>
      </w:r>
    </w:p>
    <w:p w:rsidR="00000000" w:rsidRPr="005C7293" w:rsidP="00B16D59">
      <w:pPr>
        <w:pStyle w:val="BodyText"/>
      </w:pPr>
      <w:r w:rsidRPr="005C7293">
        <w:t>Operational (OPR)</w:t>
      </w:r>
    </w:p>
    <w:p w:rsidR="00000000" w:rsidRPr="005C7293" w:rsidP="005C7293">
      <w:pPr>
        <w:pStyle w:val="Heading1"/>
      </w:pPr>
      <w:bookmarkStart w:id="5" w:name="O_971406"/>
      <w:bookmarkEnd w:id="5"/>
      <w:r w:rsidRPr="005C72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6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rPr>
                <w:rStyle w:val="SpecialBold"/>
              </w:rPr>
              <w:t>Performance Criteria</w:t>
            </w:r>
          </w:p>
        </w:tc>
      </w:tr>
      <w:tr w:rsidTr="00B16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6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1. Prepare for propagation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t>1.1 Identify and confirm propagation requirements</w:t>
            </w:r>
          </w:p>
          <w:p w:rsidR="00000000" w:rsidRPr="005C7293" w:rsidP="005C7293">
            <w:pPr>
              <w:pStyle w:val="BodyText"/>
            </w:pPr>
            <w:r w:rsidRPr="005C7293">
              <w:t>1.2 Wear appropriate personal protective</w:t>
            </w:r>
            <w:r w:rsidRPr="005C7293">
              <w:t xml:space="preserve"> clothing and ensure correct fit</w:t>
            </w:r>
          </w:p>
          <w:p w:rsidR="00000000" w:rsidRPr="005C7293" w:rsidP="005C7293">
            <w:pPr>
              <w:pStyle w:val="BodyText"/>
            </w:pPr>
            <w:r w:rsidRPr="005C7293">
              <w:t>1.3 Prepare yeast cultures for use according to specifications</w:t>
            </w:r>
          </w:p>
          <w:p w:rsidR="00000000" w:rsidRPr="005C7293" w:rsidP="005C7293">
            <w:pPr>
              <w:pStyle w:val="BodyText"/>
            </w:pPr>
            <w:r w:rsidRPr="005C7293">
              <w:t>1.4 Confirm product and materials are available to meet propagation requirements</w:t>
            </w:r>
          </w:p>
          <w:p w:rsidR="00000000" w:rsidRPr="005C7293" w:rsidP="005C7293">
            <w:pPr>
              <w:pStyle w:val="BodyText"/>
            </w:pPr>
            <w:r w:rsidRPr="005C7293">
              <w:t>1.5 Prepare product to meet specified propagation requirements</w:t>
            </w:r>
          </w:p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1.6 Confirm prop</w:t>
            </w:r>
            <w:r w:rsidRPr="005C7293">
              <w:t>agation services are available and ready for operation</w:t>
            </w:r>
          </w:p>
        </w:tc>
      </w:tr>
      <w:tr w:rsidTr="00B16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2. Prepare equipment for culture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t>2.1 Check cleaning and sterilising equipment to confirm readiness for use</w:t>
            </w:r>
          </w:p>
          <w:p w:rsidR="00000000" w:rsidRPr="005C7293" w:rsidP="005C7293">
            <w:pPr>
              <w:pStyle w:val="BodyText"/>
            </w:pPr>
            <w:r w:rsidRPr="005C7293">
              <w:t>2.2 Select, clean and sterilise propagation equipment according to work health and safety and food safety procedures</w:t>
            </w:r>
          </w:p>
          <w:p w:rsidR="00000000" w:rsidRPr="005C7293" w:rsidP="005C7293">
            <w:pPr>
              <w:pStyle w:val="BodyText"/>
            </w:pPr>
            <w:r w:rsidRPr="005C7293">
              <w:t>2.3 Select, clean and sterilise transfer equipment according to work health and safety and food safety procedures</w:t>
            </w:r>
          </w:p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2.4 Start up the beer yea</w:t>
            </w:r>
            <w:r w:rsidRPr="005C7293">
              <w:t>st propagation process according to work health and safety and operating requirements</w:t>
            </w:r>
          </w:p>
        </w:tc>
      </w:tr>
      <w:tr w:rsidTr="00B16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3. Maintain and monitor the propagation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t>3.1 Conduct transfer operations to meet propagation requirements</w:t>
            </w:r>
          </w:p>
          <w:p w:rsidR="00000000" w:rsidRPr="005C7293" w:rsidP="005C7293">
            <w:pPr>
              <w:pStyle w:val="BodyText"/>
            </w:pPr>
            <w:r w:rsidRPr="005C7293">
              <w:t>3.2 Conduct the culture propagation process according to</w:t>
            </w:r>
            <w:r w:rsidRPr="005C7293">
              <w:t xml:space="preserve"> workplace procedures</w:t>
            </w:r>
          </w:p>
          <w:p w:rsidR="00000000" w:rsidRPr="005C7293" w:rsidP="005C7293">
            <w:pPr>
              <w:pStyle w:val="BodyText"/>
            </w:pPr>
            <w:r w:rsidRPr="005C7293">
              <w:t>3.3 Make scale-up additions to ensure optimum performance</w:t>
            </w:r>
          </w:p>
          <w:p w:rsidR="00000000" w:rsidRPr="005C7293" w:rsidP="005C7293">
            <w:pPr>
              <w:pStyle w:val="BodyText"/>
            </w:pPr>
            <w:r w:rsidRPr="005C7293">
              <w:t>3.4 Monitor control points to confirm performance is maintained within specification</w:t>
            </w:r>
          </w:p>
          <w:p w:rsidR="00000000" w:rsidRPr="005C7293" w:rsidP="005C7293">
            <w:pPr>
              <w:pStyle w:val="BodyText"/>
            </w:pPr>
            <w:r w:rsidRPr="005C7293">
              <w:t>3.5 Monitor equipment to confirm operating condition</w:t>
            </w:r>
          </w:p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3.6 Identify, rectify and/or report ou</w:t>
            </w:r>
            <w:r w:rsidRPr="005C7293">
              <w:t>t-of-specification product, process and equipment performance according to workplace procedures</w:t>
            </w:r>
          </w:p>
        </w:tc>
      </w:tr>
      <w:tr w:rsidTr="00B16D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4. Complete propagation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t>4.1 Complete the propagation process according to workplace procedures</w:t>
            </w:r>
          </w:p>
          <w:p w:rsidR="00000000" w:rsidRPr="005C7293" w:rsidP="005C7293">
            <w:pPr>
              <w:pStyle w:val="BodyText"/>
            </w:pPr>
            <w:r w:rsidRPr="005C7293">
              <w:t>4.2 Dismantle equipment and prepare for cleaning acco</w:t>
            </w:r>
            <w:r w:rsidRPr="005C7293">
              <w:t>rding to workplace requirements</w:t>
            </w:r>
          </w:p>
          <w:p w:rsidR="00000000" w:rsidRPr="005C7293" w:rsidP="005C7293">
            <w:pPr>
              <w:pStyle w:val="BodyText"/>
            </w:pPr>
            <w:r w:rsidRPr="005C7293">
              <w:t>4.3 Collect, treat and dispose of or recycle waste generated by both the process and cleaning procedures</w:t>
            </w:r>
          </w:p>
          <w:p w:rsidR="00000000" w:rsidRPr="005C7293" w:rsidP="005C7293">
            <w:pPr>
              <w:pStyle w:val="BodyText"/>
            </w:pPr>
            <w:r w:rsidRPr="005C7293">
              <w:t>4.4 Conduct work in accordance with workplace environmental guidelines</w:t>
            </w:r>
          </w:p>
          <w:p w:rsidR="00000000" w:rsidRPr="005C7293" w:rsidP="005C7293">
            <w:pPr>
              <w:pStyle w:val="BodyText"/>
            </w:pPr>
            <w:r w:rsidRPr="005C7293">
              <w:t>4.5 Record workplace information in the appropri</w:t>
            </w:r>
            <w:r w:rsidRPr="005C7293">
              <w:t>ate format according to workplace requirements</w:t>
            </w:r>
          </w:p>
        </w:tc>
      </w:tr>
    </w:tbl>
    <w:p w:rsidR="00000000" w:rsidRPr="005C7293" w:rsidP="005C7293">
      <w:pPr>
        <w:pStyle w:val="BodyText"/>
      </w:pPr>
    </w:p>
    <w:p w:rsidR="00000000" w:rsidRPr="005C7293" w:rsidP="005C7293">
      <w:pPr>
        <w:pStyle w:val="AllowPageBreak"/>
      </w:pPr>
    </w:p>
    <w:p w:rsidR="00000000" w:rsidRPr="005C7293" w:rsidP="005C7293">
      <w:pPr>
        <w:pStyle w:val="Heading1"/>
      </w:pPr>
      <w:bookmarkStart w:id="6" w:name="O_971407"/>
      <w:bookmarkEnd w:id="6"/>
      <w:r w:rsidRPr="005C7293">
        <w:t>Foundation Skills</w:t>
      </w:r>
    </w:p>
    <w:p w:rsidR="00000000" w:rsidRPr="00B16D59" w:rsidP="00B16D59">
      <w:pPr>
        <w:pStyle w:val="BodyText"/>
        <w:rPr>
          <w:i/>
        </w:rPr>
      </w:pPr>
      <w:r w:rsidRPr="00B16D59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B16D59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7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rPr>
                <w:rStyle w:val="SpecialBold"/>
              </w:rPr>
              <w:t>Description</w:t>
            </w:r>
          </w:p>
        </w:tc>
      </w:tr>
      <w:tr w:rsidTr="005C7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ListBullet"/>
            </w:pPr>
            <w:r w:rsidRPr="005C7293">
              <w:t>Interpret workplace and standard operating procedures relevant to job role</w:t>
            </w:r>
          </w:p>
          <w:p w:rsidR="00000000" w:rsidP="005C7293">
            <w:pPr>
              <w:pStyle w:val="ListBullet"/>
              <w:rPr>
                <w:lang w:val="en-NZ"/>
              </w:rPr>
            </w:pPr>
            <w:r w:rsidRPr="005C7293">
              <w:t>Interpret production requirements</w:t>
            </w:r>
          </w:p>
        </w:tc>
      </w:tr>
      <w:tr w:rsidTr="005C7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ListBullet"/>
              <w:rPr>
                <w:lang w:val="en-NZ"/>
              </w:rPr>
            </w:pPr>
            <w:r w:rsidRPr="005C7293">
              <w:t>Record operating, routine maintenance and shutdown information on paper-based and electronic media</w:t>
            </w:r>
          </w:p>
        </w:tc>
      </w:tr>
      <w:tr w:rsidTr="005C7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ListBullet"/>
            </w:pPr>
            <w:r w:rsidRPr="005C7293">
              <w:t>Monitor and interpret production and process control indicators and data</w:t>
            </w:r>
          </w:p>
          <w:p w:rsidR="00000000" w:rsidP="005C7293">
            <w:pPr>
              <w:pStyle w:val="ListBullet"/>
              <w:rPr>
                <w:lang w:val="en-NZ"/>
              </w:rPr>
            </w:pPr>
            <w:r w:rsidRPr="005C7293">
              <w:t>Monitor supply and flow of materials to and from the process</w:t>
            </w:r>
          </w:p>
        </w:tc>
      </w:tr>
      <w:tr w:rsidTr="005C7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Navigate th</w:t>
            </w:r>
            <w:r w:rsidRPr="005C7293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ListBullet"/>
            </w:pPr>
            <w:r w:rsidRPr="005C7293">
              <w:t>Apply workplace procedures to own role and responsibilities</w:t>
            </w:r>
          </w:p>
          <w:p w:rsidR="00000000" w:rsidRPr="005C7293" w:rsidP="005C7293">
            <w:pPr>
              <w:pStyle w:val="ListBullet"/>
            </w:pPr>
            <w:r w:rsidRPr="005C7293">
              <w:t>Identify skills, knowledge and experience required for performing own role in the workplace</w:t>
            </w:r>
          </w:p>
          <w:p w:rsidR="00000000" w:rsidP="005C7293">
            <w:pPr>
              <w:pStyle w:val="ListBullet"/>
              <w:rPr>
                <w:lang w:val="en-NZ"/>
              </w:rPr>
            </w:pPr>
            <w:r w:rsidRPr="005C7293">
              <w:t>Ask questions to clarify understanding or seek further information</w:t>
            </w:r>
          </w:p>
        </w:tc>
      </w:tr>
      <w:tr w:rsidTr="005C7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Interact with other</w:t>
            </w:r>
            <w:r w:rsidRPr="005C7293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ListBullet"/>
            </w:pPr>
            <w:r w:rsidRPr="005C7293">
              <w:t>Communicate and report operational and safety information to relevant personnel</w:t>
            </w:r>
          </w:p>
          <w:p w:rsidR="00000000" w:rsidP="005C7293">
            <w:pPr>
              <w:pStyle w:val="ListBullet"/>
              <w:rPr>
                <w:lang w:val="en-NZ"/>
              </w:rPr>
            </w:pPr>
            <w:r w:rsidRPr="005C7293">
              <w:t>Use modes of communication suitable to purpose to confirm understanding when conducting operational start-up and shutdown procedures</w:t>
            </w:r>
          </w:p>
        </w:tc>
      </w:tr>
      <w:tr w:rsidTr="005C7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ListBullet"/>
            </w:pPr>
            <w:r w:rsidRPr="005C7293">
              <w:t>Access and interpret process control panels and system</w:t>
            </w:r>
          </w:p>
          <w:p w:rsidR="00000000" w:rsidRPr="005C7293" w:rsidP="005C7293">
            <w:pPr>
              <w:pStyle w:val="ListBullet"/>
            </w:pPr>
            <w:r w:rsidRPr="005C7293">
              <w:t>Maintain a clean and hazard-free work area</w:t>
            </w:r>
          </w:p>
          <w:p w:rsidR="00000000" w:rsidRPr="005C7293" w:rsidP="005C7293">
            <w:pPr>
              <w:pStyle w:val="ListBullet"/>
            </w:pPr>
            <w:r w:rsidRPr="005C7293">
              <w:t>Identify out-of-specification standards and maintain quality specifications</w:t>
            </w:r>
          </w:p>
          <w:p w:rsidR="00000000" w:rsidRPr="005C7293" w:rsidP="005C7293">
            <w:pPr>
              <w:pStyle w:val="ListBullet"/>
            </w:pPr>
            <w:r w:rsidRPr="005C7293">
              <w:t>Confirm equipment status and condition</w:t>
            </w:r>
          </w:p>
          <w:p w:rsidR="00000000" w:rsidRPr="005C7293" w:rsidP="005C7293">
            <w:pPr>
              <w:pStyle w:val="ListBullet"/>
            </w:pPr>
            <w:r w:rsidRPr="005C7293">
              <w:t>Interpret process and equipment information</w:t>
            </w:r>
            <w:r w:rsidRPr="005C7293">
              <w:t xml:space="preserve"> to monitor process and respond to abnormal performance and variations</w:t>
            </w:r>
          </w:p>
        </w:tc>
      </w:tr>
    </w:tbl>
    <w:p w:rsidR="00000000" w:rsidRPr="005C7293" w:rsidP="005C7293">
      <w:pPr>
        <w:pStyle w:val="BodyText"/>
      </w:pPr>
    </w:p>
    <w:p w:rsidR="00000000" w:rsidRPr="005C7293" w:rsidP="005C7293">
      <w:pPr>
        <w:pStyle w:val="AllowPageBreak"/>
      </w:pPr>
    </w:p>
    <w:p w:rsidR="00000000" w:rsidRPr="005C7293" w:rsidP="005C7293">
      <w:pPr>
        <w:pStyle w:val="Heading1"/>
      </w:pPr>
      <w:bookmarkStart w:id="7" w:name="O_971409"/>
      <w:bookmarkEnd w:id="7"/>
      <w:r w:rsidRPr="005C729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C7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rPr>
                <w:rStyle w:val="SpecialBold"/>
              </w:rPr>
              <w:t>Equivalence status</w:t>
            </w:r>
          </w:p>
        </w:tc>
      </w:tr>
      <w:tr w:rsidTr="005C7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FBPOPR2003 Prepare and monitor beer yeast propagation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FDFOP2074A Prepare and monitor beer yeast propagation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93">
            <w:pPr>
              <w:pStyle w:val="BodyText"/>
              <w:rPr>
                <w:lang w:val="en-NZ"/>
              </w:rPr>
            </w:pPr>
            <w:r w:rsidRPr="005C729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93" w:rsidP="005C7293">
            <w:pPr>
              <w:pStyle w:val="BodyText"/>
            </w:pPr>
            <w:r w:rsidRPr="005C7293">
              <w:t>Equivalent unit</w:t>
            </w:r>
          </w:p>
        </w:tc>
      </w:tr>
    </w:tbl>
    <w:p w:rsidR="00000000" w:rsidRPr="005C7293" w:rsidP="005C7293">
      <w:pPr>
        <w:pStyle w:val="BodyText"/>
      </w:pPr>
    </w:p>
    <w:p w:rsidR="00000000" w:rsidRPr="005C7293" w:rsidP="005C7293">
      <w:pPr>
        <w:pStyle w:val="AllowPageBreak"/>
      </w:pPr>
    </w:p>
    <w:p w:rsidR="00000000" w:rsidRPr="005C7293" w:rsidP="005C7293">
      <w:pPr>
        <w:pStyle w:val="Heading1"/>
      </w:pPr>
      <w:bookmarkStart w:id="8" w:name="O_971416"/>
      <w:bookmarkEnd w:id="8"/>
      <w:r w:rsidRPr="005C7293">
        <w:t>Links</w:t>
      </w:r>
    </w:p>
    <w:p w:rsidR="00000000" w:rsidRPr="005C7293" w:rsidP="00B16D59">
      <w:pPr>
        <w:pStyle w:val="BodyText"/>
      </w:pPr>
      <w:r w:rsidRPr="005C7293">
        <w:t>Companion Volumes, including Implementa</w:t>
      </w:r>
      <w:r w:rsidRPr="005C7293">
        <w:t xml:space="preserve">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E12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C7293" w:rsidP="005C7293"/>
    <w:sectPr w:rsidSect="005C72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93" w:rsidRPr="00B16D59" w:rsidP="00B16D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59" w:rsidP="005C7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D59" w:rsidP="005C7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6D59" w:rsidP="005C7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293" w:rsidRPr="00B16D59" w:rsidP="00B16D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59" w:rsidRPr="002D2AF8" w:rsidP="005C7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FBPOPR2003 Prepare and monitor beer yeast propagation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16D59" w:rsidP="005C7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724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4C8F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293"/>
  </w:style>
  <w:style w:type="character" w:customStyle="1" w:styleId="Heading1Char">
    <w:name w:val="Heading 1 Char"/>
    <w:basedOn w:val="DefaultParagraphFont"/>
    <w:link w:val="Heading1"/>
    <w:rsid w:val="005C7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2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2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293"/>
    <w:rPr>
      <w:b/>
      <w:spacing w:val="0"/>
    </w:rPr>
  </w:style>
  <w:style w:type="character" w:styleId="Emphasis">
    <w:name w:val="Emphasis"/>
    <w:basedOn w:val="DefaultParagraphFont"/>
    <w:qFormat/>
    <w:rsid w:val="005C7293"/>
    <w:rPr>
      <w:i/>
    </w:rPr>
  </w:style>
  <w:style w:type="paragraph" w:customStyle="1" w:styleId="SuperHeading">
    <w:name w:val="SuperHeading"/>
    <w:basedOn w:val="Normal"/>
    <w:rsid w:val="005C7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2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2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2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7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293"/>
  </w:style>
  <w:style w:type="paragraph" w:styleId="TableofFigures">
    <w:name w:val="table of figures"/>
    <w:basedOn w:val="Normal"/>
    <w:next w:val="Normal"/>
    <w:semiHidden/>
    <w:rsid w:val="005C7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2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7293"/>
    <w:rPr>
      <w:rFonts w:ascii="Wingdings" w:hAnsi="Wingdings"/>
    </w:rPr>
  </w:style>
  <w:style w:type="paragraph" w:customStyle="1" w:styleId="TableHeading">
    <w:name w:val="Table Heading"/>
    <w:basedOn w:val="HeadingBase"/>
    <w:rsid w:val="005C7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293"/>
    <w:rPr>
      <w:color w:val="0033CC"/>
      <w:u w:val="none"/>
    </w:rPr>
  </w:style>
  <w:style w:type="paragraph" w:customStyle="1" w:styleId="BodyTextRight">
    <w:name w:val="Body Text Right"/>
    <w:basedOn w:val="BodyText"/>
    <w:rsid w:val="005C7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2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293"/>
    <w:rPr>
      <w:sz w:val="32"/>
    </w:rPr>
  </w:style>
  <w:style w:type="paragraph" w:customStyle="1" w:styleId="HeadingProcedure">
    <w:name w:val="Heading Procedure"/>
    <w:basedOn w:val="HeadingBase"/>
    <w:next w:val="Normal"/>
    <w:rsid w:val="005C7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293"/>
    <w:pPr>
      <w:spacing w:before="60" w:after="60"/>
    </w:pPr>
  </w:style>
  <w:style w:type="paragraph" w:styleId="ListContinue">
    <w:name w:val="List Continue"/>
    <w:basedOn w:val="List"/>
    <w:rsid w:val="005C7293"/>
    <w:pPr>
      <w:ind w:firstLine="0"/>
    </w:pPr>
  </w:style>
  <w:style w:type="paragraph" w:customStyle="1" w:styleId="ListNote">
    <w:name w:val="List Note"/>
    <w:basedOn w:val="List"/>
    <w:rsid w:val="005C7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293"/>
    <w:rPr>
      <w:rFonts w:ascii="Courier New" w:hAnsi="Courier New"/>
    </w:rPr>
  </w:style>
  <w:style w:type="paragraph" w:customStyle="1" w:styleId="NoteBullet">
    <w:name w:val="Note Bullet"/>
    <w:basedOn w:val="Note"/>
    <w:rsid w:val="005C7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2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7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293"/>
    <w:rPr>
      <w:b/>
      <w:smallCaps/>
    </w:rPr>
  </w:style>
  <w:style w:type="paragraph" w:customStyle="1" w:styleId="TableListNumber">
    <w:name w:val="Table List Number"/>
    <w:basedOn w:val="ListNumber"/>
    <w:rsid w:val="005C7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293"/>
    <w:pPr>
      <w:numPr>
        <w:numId w:val="8"/>
      </w:numPr>
    </w:pPr>
  </w:style>
  <w:style w:type="paragraph" w:customStyle="1" w:styleId="ListAlpha2">
    <w:name w:val="List Alpha 2"/>
    <w:basedOn w:val="List2"/>
    <w:rsid w:val="005C7293"/>
    <w:pPr>
      <w:numPr>
        <w:numId w:val="7"/>
      </w:numPr>
    </w:pPr>
  </w:style>
  <w:style w:type="paragraph" w:styleId="List2">
    <w:name w:val="List 2"/>
    <w:basedOn w:val="BodyText"/>
    <w:rsid w:val="005C7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2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2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7293"/>
    <w:pPr>
      <w:numPr>
        <w:numId w:val="3"/>
      </w:numPr>
    </w:pPr>
  </w:style>
  <w:style w:type="paragraph" w:styleId="ListContinue2">
    <w:name w:val="List Continue 2"/>
    <w:basedOn w:val="List2"/>
    <w:rsid w:val="005C7293"/>
    <w:pPr>
      <w:ind w:firstLine="0"/>
    </w:pPr>
  </w:style>
  <w:style w:type="paragraph" w:styleId="ListContinue3">
    <w:name w:val="List Continue 3"/>
    <w:basedOn w:val="List3"/>
    <w:rsid w:val="005C7293"/>
    <w:pPr>
      <w:ind w:left="1021" w:firstLine="0"/>
    </w:pPr>
  </w:style>
  <w:style w:type="paragraph" w:styleId="ListContinue4">
    <w:name w:val="List Continue 4"/>
    <w:basedOn w:val="List4"/>
    <w:rsid w:val="005C7293"/>
    <w:pPr>
      <w:ind w:firstLine="0"/>
    </w:pPr>
  </w:style>
  <w:style w:type="paragraph" w:styleId="ListContinue5">
    <w:name w:val="List Continue 5"/>
    <w:basedOn w:val="List5"/>
    <w:rsid w:val="005C7293"/>
    <w:pPr>
      <w:ind w:firstLine="0"/>
    </w:pPr>
  </w:style>
  <w:style w:type="paragraph" w:styleId="ListNumber3">
    <w:name w:val="List Number 3"/>
    <w:basedOn w:val="List3"/>
    <w:rsid w:val="005C7293"/>
    <w:pPr>
      <w:numPr>
        <w:numId w:val="4"/>
      </w:numPr>
    </w:pPr>
  </w:style>
  <w:style w:type="paragraph" w:styleId="ListNumber4">
    <w:name w:val="List Number 4"/>
    <w:basedOn w:val="List4"/>
    <w:rsid w:val="005C7293"/>
    <w:pPr>
      <w:numPr>
        <w:numId w:val="5"/>
      </w:numPr>
    </w:pPr>
  </w:style>
  <w:style w:type="paragraph" w:styleId="ListNumber5">
    <w:name w:val="List Number 5"/>
    <w:basedOn w:val="List5"/>
    <w:rsid w:val="005C7293"/>
    <w:pPr>
      <w:numPr>
        <w:numId w:val="6"/>
      </w:numPr>
    </w:pPr>
  </w:style>
  <w:style w:type="paragraph" w:styleId="BlockText">
    <w:name w:val="Block Text"/>
    <w:basedOn w:val="Normal"/>
    <w:rsid w:val="005C7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293"/>
    <w:rPr>
      <w:sz w:val="16"/>
      <w:vertAlign w:val="superscript"/>
    </w:rPr>
  </w:style>
  <w:style w:type="character" w:customStyle="1" w:styleId="Symbols">
    <w:name w:val="Symbols"/>
    <w:basedOn w:val="DefaultParagraphFont"/>
    <w:rsid w:val="005C7293"/>
    <w:rPr>
      <w:rFonts w:ascii="Symbol" w:hAnsi="Symbol"/>
    </w:rPr>
  </w:style>
  <w:style w:type="character" w:customStyle="1" w:styleId="MenuOptions">
    <w:name w:val="Menu Options"/>
    <w:basedOn w:val="DefaultParagraphFont"/>
    <w:rsid w:val="005C7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293"/>
    <w:rPr>
      <w:b/>
    </w:rPr>
  </w:style>
  <w:style w:type="character" w:customStyle="1" w:styleId="Underlined">
    <w:name w:val="Underlined"/>
    <w:basedOn w:val="DefaultParagraphFont"/>
    <w:rsid w:val="005C7293"/>
    <w:rPr>
      <w:u w:val="single"/>
    </w:rPr>
  </w:style>
  <w:style w:type="paragraph" w:customStyle="1" w:styleId="TableBodyTextRight">
    <w:name w:val="Table Body Text Right"/>
    <w:basedOn w:val="TableBodyText"/>
    <w:rsid w:val="005C7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293"/>
    <w:rPr>
      <w:sz w:val="18"/>
    </w:rPr>
  </w:style>
  <w:style w:type="paragraph" w:customStyle="1" w:styleId="BodySmallRight">
    <w:name w:val="Body Small Right"/>
    <w:basedOn w:val="BodyTextRight"/>
    <w:rsid w:val="005C7293"/>
    <w:rPr>
      <w:sz w:val="18"/>
      <w:szCs w:val="18"/>
    </w:rPr>
  </w:style>
  <w:style w:type="paragraph" w:customStyle="1" w:styleId="MarginEdition">
    <w:name w:val="Margin Edition"/>
    <w:basedOn w:val="MarginNote"/>
    <w:rsid w:val="005C7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293"/>
    <w:rPr>
      <w:sz w:val="2"/>
      <w:szCs w:val="2"/>
    </w:rPr>
  </w:style>
  <w:style w:type="character" w:customStyle="1" w:styleId="Small">
    <w:name w:val="Small"/>
    <w:basedOn w:val="DefaultParagraphFont"/>
    <w:rsid w:val="005C7293"/>
    <w:rPr>
      <w:sz w:val="16"/>
    </w:rPr>
  </w:style>
  <w:style w:type="paragraph" w:customStyle="1" w:styleId="WideTable">
    <w:name w:val="Wide Table"/>
    <w:basedOn w:val="Normal"/>
    <w:rsid w:val="005C7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293"/>
  </w:style>
  <w:style w:type="paragraph" w:styleId="Quote">
    <w:name w:val="Quote"/>
    <w:basedOn w:val="Heading1"/>
    <w:link w:val="QuoteChar"/>
    <w:qFormat/>
    <w:rsid w:val="005C7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293"/>
    <w:pPr>
      <w:pageBreakBefore/>
    </w:pPr>
  </w:style>
  <w:style w:type="paragraph" w:customStyle="1" w:styleId="Border">
    <w:name w:val="Border"/>
    <w:basedOn w:val="Normal"/>
    <w:qFormat/>
    <w:rsid w:val="005C7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293"/>
    <w:rPr>
      <w:u w:val="single"/>
    </w:rPr>
  </w:style>
  <w:style w:type="character" w:customStyle="1" w:styleId="BoldandItalics">
    <w:name w:val="Bold and Italics"/>
    <w:qFormat/>
    <w:rsid w:val="005C7293"/>
    <w:rPr>
      <w:b/>
      <w:i/>
      <w:u w:val="none"/>
    </w:rPr>
  </w:style>
  <w:style w:type="paragraph" w:styleId="BalloonText">
    <w:name w:val="Balloon Text"/>
    <w:basedOn w:val="Normal"/>
    <w:link w:val="BalloonTextChar"/>
    <w:rsid w:val="005C7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293"/>
    <w:pPr>
      <w:spacing w:before="0" w:after="0"/>
    </w:pPr>
  </w:style>
  <w:style w:type="paragraph" w:customStyle="1" w:styleId="BodyTextBold">
    <w:name w:val="Body Text Bold"/>
    <w:basedOn w:val="BodyText"/>
    <w:qFormat/>
    <w:rsid w:val="005C7293"/>
    <w:rPr>
      <w:b/>
    </w:rPr>
  </w:style>
  <w:style w:type="character" w:styleId="Hyperlink">
    <w:name w:val="Hyperlink"/>
    <w:basedOn w:val="DefaultParagraphFont"/>
    <w:uiPriority w:val="99"/>
    <w:unhideWhenUsed/>
    <w:rsid w:val="00B16D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4420</Characters>
  <Application>Microsoft Office Word</Application>
  <DocSecurity>0</DocSecurity>
  <Lines>157</Lines>
  <Paragraphs>97</Paragraphs>
  <ScaleCrop>false</ScaleCrop>
  <Company>Author-it Software Corporation Ltd.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FBPOPR2003 Prepare and monitor beer yeast propagation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2021-03-22T08:39:00Z</dcterms:created>
  <dcterms:modified xsi:type="dcterms:W3CDTF">2021-03-22T08:39:00Z</dcterms:modified>
</cp:coreProperties>
</file>