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B9F" w:rsidP="00CC5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FBPOPR2002 Inspect and sort materials and product</w:t>
      </w:r>
      <w:r>
        <w:fldChar w:fldCharType="end"/>
      </w:r>
    </w:p>
    <w:p w:rsidR="00CC5B9F" w:rsidP="00CC5B9F">
      <w:pPr>
        <w:pStyle w:val="Version"/>
        <w:sectPr w:rsidSect="00665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347" w:rsidP="00665347">
      <w:pPr>
        <w:pStyle w:val="SuperHeading"/>
      </w:pPr>
      <w:r w:rsidRPr="00665347">
        <w:t>FBPOPR2002 Inspect and sort materials and product</w:t>
      </w:r>
    </w:p>
    <w:p w:rsidR="00000000" w:rsidRPr="00665347" w:rsidP="00665347">
      <w:pPr>
        <w:pStyle w:val="Heading1"/>
      </w:pPr>
      <w:bookmarkStart w:id="1" w:name="O_971372"/>
      <w:bookmarkEnd w:id="1"/>
      <w:r w:rsidRPr="006653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rPr>
                <w:rStyle w:val="SpecialBold"/>
              </w:rPr>
              <w:t>Comments</w:t>
            </w:r>
          </w:p>
        </w:tc>
      </w:tr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t>This version released with FBP Food, Beverage and Pharmaceutical Training Package Version 1.0</w:t>
            </w:r>
          </w:p>
        </w:tc>
      </w:tr>
    </w:tbl>
    <w:p w:rsidR="00000000" w:rsidRPr="00665347" w:rsidP="00665347">
      <w:pPr>
        <w:pStyle w:val="BodyText"/>
      </w:pPr>
    </w:p>
    <w:p w:rsidR="00000000" w:rsidRPr="00665347" w:rsidP="00665347">
      <w:pPr>
        <w:pStyle w:val="AllowPageBreak"/>
      </w:pPr>
    </w:p>
    <w:p w:rsidR="00000000" w:rsidRPr="00665347" w:rsidP="00665347">
      <w:pPr>
        <w:pStyle w:val="Heading1"/>
      </w:pPr>
      <w:bookmarkStart w:id="2" w:name="O_971373"/>
      <w:bookmarkEnd w:id="2"/>
      <w:r w:rsidRPr="00665347">
        <w:t>Application</w:t>
      </w:r>
    </w:p>
    <w:p w:rsidR="00000000" w:rsidRPr="00665347" w:rsidP="00CC5B9F">
      <w:pPr>
        <w:pStyle w:val="BodyText"/>
      </w:pPr>
      <w:r w:rsidRPr="00665347">
        <w:t>This unit of competency describes the skills and knowledge required to ins</w:t>
      </w:r>
      <w:r w:rsidRPr="00665347">
        <w:t>pect and sort product and incoming materials ready for processing.</w:t>
      </w:r>
    </w:p>
    <w:p w:rsidR="00000000" w:rsidRPr="00665347" w:rsidP="00CC5B9F">
      <w:pPr>
        <w:pStyle w:val="BodyText"/>
      </w:pPr>
      <w:r w:rsidRPr="00665347">
        <w:t>This unit has application in a production environment within the food processing industry. Inspection at this level is typically limited to visual inspection.</w:t>
      </w:r>
    </w:p>
    <w:p w:rsidR="00000000" w:rsidRPr="00665347" w:rsidP="00CC5B9F">
      <w:pPr>
        <w:pStyle w:val="BodyText"/>
      </w:pPr>
      <w:r w:rsidRPr="00665347">
        <w:t>This unit applies to individua</w:t>
      </w:r>
      <w:r w:rsidRPr="00665347">
        <w:t>ls who work under general supervision and exercise limited autonomy with some accountability for their own work. This includes identifying and providing solutions to a limited range of predictable problems.</w:t>
      </w:r>
    </w:p>
    <w:p w:rsidR="00000000" w:rsidRPr="00665347" w:rsidP="00CC5B9F">
      <w:pPr>
        <w:pStyle w:val="BodyText"/>
      </w:pPr>
      <w:r w:rsidRPr="00665347">
        <w:t>All work must be carried out to comply with workp</w:t>
      </w:r>
      <w:r w:rsidRPr="00665347">
        <w:t>lace procedures, in accordance with State/Territory work health and safety legislation that apply to the workplace.</w:t>
      </w:r>
    </w:p>
    <w:p w:rsidR="00000000" w:rsidRPr="00665347" w:rsidP="00CC5B9F">
      <w:pPr>
        <w:pStyle w:val="BodyText"/>
      </w:pPr>
      <w:r w:rsidRPr="00665347">
        <w:t>No occupational licensing, legislative or certification requirements are known to apply to this unit at the time of publication.</w:t>
      </w:r>
    </w:p>
    <w:p w:rsidR="00000000" w:rsidRPr="00665347" w:rsidP="00665347">
      <w:pPr>
        <w:pStyle w:val="Heading1"/>
      </w:pPr>
      <w:bookmarkStart w:id="3" w:name="O_971374"/>
      <w:bookmarkEnd w:id="3"/>
      <w:r w:rsidRPr="00665347">
        <w:t>Pre-requisite Unit</w:t>
      </w:r>
    </w:p>
    <w:p w:rsidR="00000000" w:rsidRPr="00665347" w:rsidP="00CC5B9F">
      <w:pPr>
        <w:pStyle w:val="BodyText"/>
      </w:pPr>
      <w:r w:rsidRPr="00665347">
        <w:t>Nil</w:t>
      </w:r>
    </w:p>
    <w:p w:rsidR="00000000" w:rsidRPr="00665347" w:rsidP="00665347">
      <w:pPr>
        <w:pStyle w:val="Heading1"/>
      </w:pPr>
      <w:bookmarkStart w:id="4" w:name="O_971376"/>
      <w:bookmarkEnd w:id="4"/>
      <w:r w:rsidRPr="00665347">
        <w:t>Unit Sector</w:t>
      </w:r>
    </w:p>
    <w:p w:rsidR="00000000" w:rsidRPr="00665347" w:rsidP="00CC5B9F">
      <w:pPr>
        <w:pStyle w:val="BodyText"/>
      </w:pPr>
      <w:r w:rsidRPr="00665347">
        <w:t>Operational (OPR)</w:t>
      </w:r>
    </w:p>
    <w:p w:rsidR="00000000" w:rsidRPr="00665347" w:rsidP="00665347">
      <w:pPr>
        <w:pStyle w:val="Heading1"/>
      </w:pPr>
      <w:bookmarkStart w:id="5" w:name="O_971377"/>
      <w:bookmarkEnd w:id="5"/>
      <w:r w:rsidRPr="006653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5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rPr>
                <w:rStyle w:val="SpecialBold"/>
              </w:rPr>
              <w:t>Performance Criteria</w:t>
            </w:r>
          </w:p>
        </w:tc>
      </w:tr>
      <w:tr w:rsidTr="00CC5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5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 xml:space="preserve">1. Inspect materials and product to confirm </w:t>
            </w:r>
            <w:r w:rsidRPr="00665347">
              <w:t>fitness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t>1.1 Read or listen to work instructions from supervisor and clarify where required</w:t>
            </w:r>
          </w:p>
          <w:p w:rsidR="00000000" w:rsidRPr="00665347" w:rsidP="00665347">
            <w:pPr>
              <w:pStyle w:val="BodyText"/>
            </w:pPr>
            <w:r w:rsidRPr="00665347">
              <w:t>1.2 Identify wor</w:t>
            </w:r>
            <w:r w:rsidRPr="00665347">
              <w:t>k health and safety hazards and report to supervisor</w:t>
            </w:r>
          </w:p>
          <w:p w:rsidR="00000000" w:rsidRPr="00665347" w:rsidP="00665347">
            <w:pPr>
              <w:pStyle w:val="BodyText"/>
            </w:pPr>
            <w:r w:rsidRPr="00665347">
              <w:t>1.3 Wear appropriate personal protective equipment and ensure correct fit</w:t>
            </w:r>
          </w:p>
          <w:p w:rsidR="00000000" w:rsidRPr="00665347" w:rsidP="00665347">
            <w:pPr>
              <w:pStyle w:val="BodyText"/>
            </w:pPr>
            <w:r w:rsidRPr="00665347">
              <w:t>1.4 Confirm the type and quality requirements of materials and product according to workplace procedures</w:t>
            </w:r>
          </w:p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1.5 Convey or transfer materials and product to required locations</w:t>
            </w:r>
          </w:p>
        </w:tc>
      </w:tr>
      <w:tr w:rsidTr="00CC5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2. Sort materials and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t>2.1 Inspect materials and product to confirm quality requirements are met</w:t>
            </w:r>
          </w:p>
          <w:p w:rsidR="00000000" w:rsidRPr="00665347" w:rsidP="00665347">
            <w:pPr>
              <w:pStyle w:val="BodyText"/>
            </w:pPr>
            <w:r w:rsidRPr="00665347">
              <w:t>2.2 Sort product and incoming materials to meet production requirements</w:t>
            </w:r>
          </w:p>
          <w:p w:rsidR="00000000" w:rsidRPr="00665347" w:rsidP="00665347">
            <w:pPr>
              <w:pStyle w:val="BodyText"/>
            </w:pPr>
            <w:r w:rsidRPr="00665347">
              <w:t>2.3 Identify</w:t>
            </w:r>
            <w:r w:rsidRPr="00665347">
              <w:t xml:space="preserve"> and report unacceptable quality according to workplace procedures</w:t>
            </w:r>
          </w:p>
          <w:p w:rsidR="00000000" w:rsidRPr="00665347" w:rsidP="00665347">
            <w:pPr>
              <w:pStyle w:val="BodyText"/>
            </w:pPr>
            <w:r w:rsidRPr="00665347">
              <w:t>2.4 Maintain a clean and tidy workplace according to workplace and safety procedures</w:t>
            </w:r>
          </w:p>
        </w:tc>
      </w:tr>
    </w:tbl>
    <w:p w:rsidR="00000000" w:rsidRPr="00665347" w:rsidP="00665347">
      <w:pPr>
        <w:pStyle w:val="BodyText"/>
      </w:pPr>
    </w:p>
    <w:p w:rsidR="00000000" w:rsidRPr="00665347" w:rsidP="00665347">
      <w:pPr>
        <w:pStyle w:val="AllowPageBreak"/>
      </w:pPr>
    </w:p>
    <w:p w:rsidR="00000000" w:rsidRPr="00665347" w:rsidP="00665347">
      <w:pPr>
        <w:pStyle w:val="Heading1"/>
      </w:pPr>
      <w:bookmarkStart w:id="6" w:name="O_971378"/>
      <w:bookmarkEnd w:id="6"/>
      <w:r w:rsidRPr="00665347">
        <w:t>Foundation Skills</w:t>
      </w:r>
    </w:p>
    <w:p w:rsidR="00000000" w:rsidRPr="00CC5B9F" w:rsidP="00CC5B9F">
      <w:pPr>
        <w:pStyle w:val="BodyText"/>
        <w:rPr>
          <w:i/>
        </w:rPr>
      </w:pPr>
      <w:r w:rsidRPr="00CC5B9F">
        <w:rPr>
          <w:rStyle w:val="Emphasis"/>
        </w:rPr>
        <w:t>This section describes those language, literacy, numeracy and emplo</w:t>
      </w:r>
      <w:r w:rsidRPr="00CC5B9F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rPr>
                <w:rStyle w:val="SpecialBold"/>
              </w:rPr>
              <w:t>Description</w:t>
            </w:r>
          </w:p>
        </w:tc>
      </w:tr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ListBullet"/>
            </w:pPr>
            <w:r w:rsidRPr="00665347">
              <w:t>Interpret workplace and standard operating procedures relevant to job role</w:t>
            </w:r>
          </w:p>
          <w:p w:rsidR="00000000" w:rsidP="00665347">
            <w:pPr>
              <w:pStyle w:val="ListBullet"/>
              <w:rPr>
                <w:lang w:val="en-NZ"/>
              </w:rPr>
            </w:pPr>
            <w:r w:rsidRPr="00665347">
              <w:t>Interpret material and product instructions and requirements</w:t>
            </w:r>
          </w:p>
        </w:tc>
      </w:tr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ListBullet"/>
            </w:pPr>
            <w:r w:rsidRPr="00665347">
              <w:t>Follow workplace procedures, including work health and safety requirements, relating to own role and work area</w:t>
            </w:r>
          </w:p>
          <w:p w:rsidR="00000000" w:rsidP="00665347">
            <w:pPr>
              <w:pStyle w:val="ListBullet"/>
              <w:rPr>
                <w:lang w:val="en-NZ"/>
              </w:rPr>
            </w:pPr>
            <w:r w:rsidRPr="00665347">
              <w:t>Demonstrate a duty of care to self and others</w:t>
            </w:r>
          </w:p>
        </w:tc>
      </w:tr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ListBullet"/>
            </w:pPr>
            <w:r w:rsidRPr="00665347">
              <w:t>Communicate effectively and cooperate with supervisor and co-workers, including reporting problems</w:t>
            </w:r>
          </w:p>
          <w:p w:rsidR="00000000" w:rsidP="00665347">
            <w:pPr>
              <w:pStyle w:val="ListBullet"/>
              <w:rPr>
                <w:lang w:val="en-NZ"/>
              </w:rPr>
            </w:pPr>
            <w:r w:rsidRPr="00665347">
              <w:t>Use active listening and questioning to clarify and confirm supervisor instructions</w:t>
            </w:r>
          </w:p>
        </w:tc>
      </w:tr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ListBullet"/>
            </w:pPr>
            <w:r w:rsidRPr="00665347">
              <w:t>Follow instructions and make ro</w:t>
            </w:r>
            <w:r w:rsidRPr="00665347">
              <w:t>utine decisions related to materials and product inspection and sorting</w:t>
            </w:r>
          </w:p>
          <w:p w:rsidR="00000000" w:rsidRPr="00665347" w:rsidP="00665347">
            <w:pPr>
              <w:pStyle w:val="ListBullet"/>
            </w:pPr>
            <w:r w:rsidRPr="00665347">
              <w:t>Maintain a clean and hazard-free work area</w:t>
            </w:r>
          </w:p>
          <w:p w:rsidR="00000000" w:rsidRPr="00665347" w:rsidP="00665347">
            <w:pPr>
              <w:pStyle w:val="ListBullet"/>
            </w:pPr>
            <w:r w:rsidRPr="00665347">
              <w:t xml:space="preserve">Maintain hygiene standards and wear required personal protective equipment </w:t>
            </w:r>
          </w:p>
          <w:p w:rsidR="00000000" w:rsidRPr="00665347" w:rsidP="00665347">
            <w:pPr>
              <w:pStyle w:val="ListBullet"/>
            </w:pPr>
            <w:r w:rsidRPr="00665347">
              <w:t>Identify out-of-specification or non-conforming product and follo</w:t>
            </w:r>
            <w:r w:rsidRPr="00665347">
              <w:t>w procedures to separate unacceptable product</w:t>
            </w:r>
          </w:p>
        </w:tc>
      </w:tr>
    </w:tbl>
    <w:p w:rsidR="00000000" w:rsidRPr="00665347" w:rsidP="00665347">
      <w:pPr>
        <w:pStyle w:val="BodyText"/>
      </w:pPr>
    </w:p>
    <w:p w:rsidR="00000000" w:rsidRPr="00665347" w:rsidP="00665347">
      <w:pPr>
        <w:pStyle w:val="AllowPageBreak"/>
      </w:pPr>
    </w:p>
    <w:p w:rsidR="00000000" w:rsidRPr="00665347" w:rsidP="00665347">
      <w:pPr>
        <w:pStyle w:val="Heading1"/>
      </w:pPr>
      <w:bookmarkStart w:id="7" w:name="O_971380"/>
      <w:bookmarkEnd w:id="7"/>
      <w:r w:rsidRPr="006653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rPr>
                <w:rStyle w:val="SpecialBold"/>
              </w:rPr>
              <w:t>Equivalence status</w:t>
            </w:r>
          </w:p>
        </w:tc>
      </w:tr>
      <w:tr w:rsidTr="00665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FBPOPR2002 Inspect and sort materials and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FDFOP2002A Inspect and sort materials and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347">
            <w:pPr>
              <w:pStyle w:val="BodyText"/>
              <w:rPr>
                <w:lang w:val="en-NZ"/>
              </w:rPr>
            </w:pPr>
            <w:r w:rsidRPr="0066534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347" w:rsidP="00665347">
            <w:pPr>
              <w:pStyle w:val="BodyText"/>
            </w:pPr>
            <w:r w:rsidRPr="00665347">
              <w:t>Equivalent unit</w:t>
            </w:r>
          </w:p>
        </w:tc>
      </w:tr>
    </w:tbl>
    <w:p w:rsidR="00000000" w:rsidRPr="00665347" w:rsidP="00665347">
      <w:pPr>
        <w:pStyle w:val="BodyText"/>
      </w:pPr>
    </w:p>
    <w:p w:rsidR="00000000" w:rsidRPr="00665347" w:rsidP="00665347">
      <w:pPr>
        <w:pStyle w:val="AllowPageBreak"/>
      </w:pPr>
    </w:p>
    <w:p w:rsidR="00000000" w:rsidRPr="00665347" w:rsidP="00665347">
      <w:pPr>
        <w:pStyle w:val="Heading1"/>
      </w:pPr>
      <w:bookmarkStart w:id="8" w:name="O_971387"/>
      <w:bookmarkEnd w:id="8"/>
      <w:r w:rsidRPr="00665347">
        <w:t>Links</w:t>
      </w:r>
    </w:p>
    <w:p w:rsidR="00000000" w:rsidRPr="00665347" w:rsidP="00CC5B9F">
      <w:pPr>
        <w:pStyle w:val="BodyText"/>
      </w:pPr>
      <w:r w:rsidRPr="006653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067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5347" w:rsidP="00665347"/>
    <w:sectPr w:rsidSect="00665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47" w:rsidRPr="00CC5B9F" w:rsidP="00CC5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9F" w:rsidP="00665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B9F" w:rsidP="00665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5B9F" w:rsidP="00665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347" w:rsidRPr="00CC5B9F" w:rsidP="00CC5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9F" w:rsidRPr="002D2AF8" w:rsidP="00665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FBPOPR2002 Inspect and sort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C5B9F" w:rsidP="00665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DEE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7A0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347"/>
  </w:style>
  <w:style w:type="character" w:customStyle="1" w:styleId="Heading1Char">
    <w:name w:val="Heading 1 Char"/>
    <w:basedOn w:val="DefaultParagraphFont"/>
    <w:link w:val="Heading1"/>
    <w:rsid w:val="00665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3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3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347"/>
    <w:rPr>
      <w:b/>
      <w:spacing w:val="0"/>
    </w:rPr>
  </w:style>
  <w:style w:type="character" w:styleId="Emphasis">
    <w:name w:val="Emphasis"/>
    <w:basedOn w:val="DefaultParagraphFont"/>
    <w:qFormat/>
    <w:rsid w:val="00665347"/>
    <w:rPr>
      <w:i/>
    </w:rPr>
  </w:style>
  <w:style w:type="paragraph" w:customStyle="1" w:styleId="SuperHeading">
    <w:name w:val="SuperHeading"/>
    <w:basedOn w:val="Normal"/>
    <w:rsid w:val="00665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3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3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3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347"/>
  </w:style>
  <w:style w:type="paragraph" w:styleId="TableofFigures">
    <w:name w:val="table of figures"/>
    <w:basedOn w:val="Normal"/>
    <w:next w:val="Normal"/>
    <w:semiHidden/>
    <w:rsid w:val="00665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3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347"/>
    <w:rPr>
      <w:rFonts w:ascii="Wingdings" w:hAnsi="Wingdings"/>
    </w:rPr>
  </w:style>
  <w:style w:type="paragraph" w:customStyle="1" w:styleId="TableHeading">
    <w:name w:val="Table Heading"/>
    <w:basedOn w:val="HeadingBase"/>
    <w:rsid w:val="00665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347"/>
    <w:rPr>
      <w:color w:val="0033CC"/>
      <w:u w:val="none"/>
    </w:rPr>
  </w:style>
  <w:style w:type="paragraph" w:customStyle="1" w:styleId="BodyTextRight">
    <w:name w:val="Body Text Right"/>
    <w:basedOn w:val="BodyText"/>
    <w:rsid w:val="00665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3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347"/>
    <w:rPr>
      <w:sz w:val="32"/>
    </w:rPr>
  </w:style>
  <w:style w:type="paragraph" w:customStyle="1" w:styleId="HeadingProcedure">
    <w:name w:val="Heading Procedure"/>
    <w:basedOn w:val="HeadingBase"/>
    <w:next w:val="Normal"/>
    <w:rsid w:val="00665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347"/>
    <w:pPr>
      <w:spacing w:before="60" w:after="60"/>
    </w:pPr>
  </w:style>
  <w:style w:type="paragraph" w:styleId="ListContinue">
    <w:name w:val="List Continue"/>
    <w:basedOn w:val="List"/>
    <w:rsid w:val="00665347"/>
    <w:pPr>
      <w:ind w:firstLine="0"/>
    </w:pPr>
  </w:style>
  <w:style w:type="paragraph" w:customStyle="1" w:styleId="ListNote">
    <w:name w:val="List Note"/>
    <w:basedOn w:val="List"/>
    <w:rsid w:val="00665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347"/>
    <w:rPr>
      <w:rFonts w:ascii="Courier New" w:hAnsi="Courier New"/>
    </w:rPr>
  </w:style>
  <w:style w:type="paragraph" w:customStyle="1" w:styleId="NoteBullet">
    <w:name w:val="Note Bullet"/>
    <w:basedOn w:val="Note"/>
    <w:rsid w:val="00665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3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347"/>
    <w:rPr>
      <w:b/>
      <w:smallCaps/>
    </w:rPr>
  </w:style>
  <w:style w:type="paragraph" w:customStyle="1" w:styleId="TableListNumber">
    <w:name w:val="Table List Number"/>
    <w:basedOn w:val="ListNumber"/>
    <w:rsid w:val="00665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347"/>
    <w:pPr>
      <w:numPr>
        <w:numId w:val="8"/>
      </w:numPr>
    </w:pPr>
  </w:style>
  <w:style w:type="paragraph" w:customStyle="1" w:styleId="ListAlpha2">
    <w:name w:val="List Alpha 2"/>
    <w:basedOn w:val="List2"/>
    <w:rsid w:val="00665347"/>
    <w:pPr>
      <w:numPr>
        <w:numId w:val="7"/>
      </w:numPr>
    </w:pPr>
  </w:style>
  <w:style w:type="paragraph" w:styleId="List2">
    <w:name w:val="List 2"/>
    <w:basedOn w:val="BodyText"/>
    <w:rsid w:val="00665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3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3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347"/>
    <w:pPr>
      <w:numPr>
        <w:numId w:val="3"/>
      </w:numPr>
    </w:pPr>
  </w:style>
  <w:style w:type="paragraph" w:styleId="ListContinue2">
    <w:name w:val="List Continue 2"/>
    <w:basedOn w:val="List2"/>
    <w:rsid w:val="00665347"/>
    <w:pPr>
      <w:ind w:firstLine="0"/>
    </w:pPr>
  </w:style>
  <w:style w:type="paragraph" w:styleId="ListContinue3">
    <w:name w:val="List Continue 3"/>
    <w:basedOn w:val="List3"/>
    <w:rsid w:val="00665347"/>
    <w:pPr>
      <w:ind w:left="1021" w:firstLine="0"/>
    </w:pPr>
  </w:style>
  <w:style w:type="paragraph" w:styleId="ListContinue4">
    <w:name w:val="List Continue 4"/>
    <w:basedOn w:val="List4"/>
    <w:rsid w:val="00665347"/>
    <w:pPr>
      <w:ind w:firstLine="0"/>
    </w:pPr>
  </w:style>
  <w:style w:type="paragraph" w:styleId="ListContinue5">
    <w:name w:val="List Continue 5"/>
    <w:basedOn w:val="List5"/>
    <w:rsid w:val="00665347"/>
    <w:pPr>
      <w:ind w:firstLine="0"/>
    </w:pPr>
  </w:style>
  <w:style w:type="paragraph" w:styleId="ListNumber3">
    <w:name w:val="List Number 3"/>
    <w:basedOn w:val="List3"/>
    <w:rsid w:val="00665347"/>
    <w:pPr>
      <w:numPr>
        <w:numId w:val="4"/>
      </w:numPr>
    </w:pPr>
  </w:style>
  <w:style w:type="paragraph" w:styleId="ListNumber4">
    <w:name w:val="List Number 4"/>
    <w:basedOn w:val="List4"/>
    <w:rsid w:val="00665347"/>
    <w:pPr>
      <w:numPr>
        <w:numId w:val="5"/>
      </w:numPr>
    </w:pPr>
  </w:style>
  <w:style w:type="paragraph" w:styleId="ListNumber5">
    <w:name w:val="List Number 5"/>
    <w:basedOn w:val="List5"/>
    <w:rsid w:val="00665347"/>
    <w:pPr>
      <w:numPr>
        <w:numId w:val="6"/>
      </w:numPr>
    </w:pPr>
  </w:style>
  <w:style w:type="paragraph" w:styleId="BlockText">
    <w:name w:val="Block Text"/>
    <w:basedOn w:val="Normal"/>
    <w:rsid w:val="00665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347"/>
    <w:rPr>
      <w:sz w:val="16"/>
      <w:vertAlign w:val="superscript"/>
    </w:rPr>
  </w:style>
  <w:style w:type="character" w:customStyle="1" w:styleId="Symbols">
    <w:name w:val="Symbols"/>
    <w:basedOn w:val="DefaultParagraphFont"/>
    <w:rsid w:val="00665347"/>
    <w:rPr>
      <w:rFonts w:ascii="Symbol" w:hAnsi="Symbol"/>
    </w:rPr>
  </w:style>
  <w:style w:type="character" w:customStyle="1" w:styleId="MenuOptions">
    <w:name w:val="Menu Options"/>
    <w:basedOn w:val="DefaultParagraphFont"/>
    <w:rsid w:val="00665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347"/>
    <w:rPr>
      <w:b/>
    </w:rPr>
  </w:style>
  <w:style w:type="character" w:customStyle="1" w:styleId="Underlined">
    <w:name w:val="Underlined"/>
    <w:basedOn w:val="DefaultParagraphFont"/>
    <w:rsid w:val="00665347"/>
    <w:rPr>
      <w:u w:val="single"/>
    </w:rPr>
  </w:style>
  <w:style w:type="paragraph" w:customStyle="1" w:styleId="TableBodyTextRight">
    <w:name w:val="Table Body Text Right"/>
    <w:basedOn w:val="TableBodyText"/>
    <w:rsid w:val="00665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347"/>
    <w:rPr>
      <w:sz w:val="18"/>
    </w:rPr>
  </w:style>
  <w:style w:type="paragraph" w:customStyle="1" w:styleId="BodySmallRight">
    <w:name w:val="Body Small Right"/>
    <w:basedOn w:val="BodyTextRight"/>
    <w:rsid w:val="00665347"/>
    <w:rPr>
      <w:sz w:val="18"/>
      <w:szCs w:val="18"/>
    </w:rPr>
  </w:style>
  <w:style w:type="paragraph" w:customStyle="1" w:styleId="MarginEdition">
    <w:name w:val="Margin Edition"/>
    <w:basedOn w:val="MarginNote"/>
    <w:rsid w:val="00665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347"/>
    <w:rPr>
      <w:sz w:val="2"/>
      <w:szCs w:val="2"/>
    </w:rPr>
  </w:style>
  <w:style w:type="character" w:customStyle="1" w:styleId="Small">
    <w:name w:val="Small"/>
    <w:basedOn w:val="DefaultParagraphFont"/>
    <w:rsid w:val="00665347"/>
    <w:rPr>
      <w:sz w:val="16"/>
    </w:rPr>
  </w:style>
  <w:style w:type="paragraph" w:customStyle="1" w:styleId="WideTable">
    <w:name w:val="Wide Table"/>
    <w:basedOn w:val="Normal"/>
    <w:rsid w:val="00665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347"/>
  </w:style>
  <w:style w:type="paragraph" w:styleId="Quote">
    <w:name w:val="Quote"/>
    <w:basedOn w:val="Heading1"/>
    <w:link w:val="QuoteChar"/>
    <w:qFormat/>
    <w:rsid w:val="00665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347"/>
    <w:pPr>
      <w:pageBreakBefore/>
    </w:pPr>
  </w:style>
  <w:style w:type="paragraph" w:customStyle="1" w:styleId="Border">
    <w:name w:val="Border"/>
    <w:basedOn w:val="Normal"/>
    <w:qFormat/>
    <w:rsid w:val="00665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347"/>
    <w:rPr>
      <w:u w:val="single"/>
    </w:rPr>
  </w:style>
  <w:style w:type="character" w:customStyle="1" w:styleId="BoldandItalics">
    <w:name w:val="Bold and Italics"/>
    <w:qFormat/>
    <w:rsid w:val="00665347"/>
    <w:rPr>
      <w:b/>
      <w:i/>
      <w:u w:val="none"/>
    </w:rPr>
  </w:style>
  <w:style w:type="paragraph" w:styleId="BalloonText">
    <w:name w:val="Balloon Text"/>
    <w:basedOn w:val="Normal"/>
    <w:link w:val="BalloonTextChar"/>
    <w:rsid w:val="00665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347"/>
    <w:pPr>
      <w:spacing w:before="0" w:after="0"/>
    </w:pPr>
  </w:style>
  <w:style w:type="paragraph" w:customStyle="1" w:styleId="BodyTextBold">
    <w:name w:val="Body Text Bold"/>
    <w:basedOn w:val="BodyText"/>
    <w:qFormat/>
    <w:rsid w:val="00665347"/>
    <w:rPr>
      <w:b/>
    </w:rPr>
  </w:style>
  <w:style w:type="character" w:styleId="Hyperlink">
    <w:name w:val="Hyperlink"/>
    <w:basedOn w:val="DefaultParagraphFont"/>
    <w:uiPriority w:val="99"/>
    <w:unhideWhenUsed/>
    <w:rsid w:val="00CC5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3368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FBPOPR2002 Inspect and sort materials and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