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E20" w:rsidP="004F5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FBPOPR2001 Work effectively in the food processing industry</w:t>
      </w:r>
      <w:r>
        <w:fldChar w:fldCharType="end"/>
      </w:r>
    </w:p>
    <w:p w:rsidR="004F5E20" w:rsidP="004F5E20">
      <w:pPr>
        <w:pStyle w:val="Version"/>
        <w:sectPr w:rsidSect="00B84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31D" w:rsidP="00B8431D">
      <w:pPr>
        <w:pStyle w:val="SuperHeading"/>
      </w:pPr>
      <w:r w:rsidRPr="00B8431D">
        <w:t>FBPOPR2001 Work effectively in the food processing industry</w:t>
      </w:r>
    </w:p>
    <w:p w:rsidR="00000000" w:rsidRPr="00B8431D" w:rsidP="00B8431D">
      <w:pPr>
        <w:pStyle w:val="Heading1"/>
      </w:pPr>
      <w:bookmarkStart w:id="1" w:name="O_971345"/>
      <w:bookmarkEnd w:id="1"/>
      <w:r w:rsidRPr="00B84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SpecialBold"/>
              </w:rPr>
              <w:t>Comments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This version released with FBP Food, Beverage and Pharmaceutical Training Package Version 1.0</w:t>
            </w:r>
          </w:p>
        </w:tc>
      </w:tr>
    </w:tbl>
    <w:p w:rsidR="00000000" w:rsidRPr="00B8431D" w:rsidP="00B8431D">
      <w:pPr>
        <w:pStyle w:val="BodyText"/>
      </w:pP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2" w:name="O_971346"/>
      <w:bookmarkEnd w:id="2"/>
      <w:r w:rsidRPr="00B8431D">
        <w:t>Application</w:t>
      </w:r>
    </w:p>
    <w:p w:rsidR="00000000" w:rsidRPr="00B8431D" w:rsidP="004F5E20">
      <w:pPr>
        <w:pStyle w:val="BodyText"/>
      </w:pPr>
      <w:r w:rsidRPr="00B8431D">
        <w:t>This unit of competency describes the skills and knowledge require</w:t>
      </w:r>
      <w:r w:rsidRPr="00B8431D">
        <w:t>d to work effectively in the food processing industry by applying an understanding of the structure of the industry, workplace policies and procedures, and conditions relevant to the level of responsibility.</w:t>
      </w:r>
    </w:p>
    <w:p w:rsidR="00000000" w:rsidRPr="00B8431D" w:rsidP="004F5E20">
      <w:pPr>
        <w:pStyle w:val="BodyText"/>
      </w:pPr>
      <w:r w:rsidRPr="00B8431D">
        <w:t>This unit applies to individuals who perform a d</w:t>
      </w:r>
      <w:r w:rsidRPr="00B8431D">
        <w:t>efined range of routine and predictable activities under general supervision and exercise limited autonomy and accountability in any sector of the food processing industry.</w:t>
      </w:r>
    </w:p>
    <w:p w:rsidR="00000000" w:rsidRPr="00B8431D" w:rsidP="004F5E20">
      <w:pPr>
        <w:pStyle w:val="BodyText"/>
      </w:pPr>
      <w:r w:rsidRPr="00B8431D">
        <w:t>All work must be carried out to comply with workplace procedures, in accordance wit</w:t>
      </w:r>
      <w:r w:rsidRPr="00B8431D">
        <w:t>h State/Territory work health and safety that apply to the workplace.</w:t>
      </w:r>
    </w:p>
    <w:p w:rsidR="00000000" w:rsidRPr="00B8431D" w:rsidP="004F5E20">
      <w:pPr>
        <w:pStyle w:val="BodyText"/>
      </w:pPr>
      <w:r w:rsidRPr="00B8431D">
        <w:t>No occupational licensing, legislative or certification requirements apply to this unit at the time of publication.</w:t>
      </w:r>
    </w:p>
    <w:p w:rsidR="00000000" w:rsidRPr="00B8431D" w:rsidP="00B8431D">
      <w:pPr>
        <w:pStyle w:val="Heading1"/>
      </w:pPr>
      <w:bookmarkStart w:id="3" w:name="O_971347"/>
      <w:bookmarkEnd w:id="3"/>
      <w:r w:rsidRPr="00B8431D">
        <w:t>Pre-requisite Unit</w:t>
      </w:r>
    </w:p>
    <w:p w:rsidR="00000000" w:rsidRPr="00B8431D" w:rsidP="004F5E20">
      <w:pPr>
        <w:pStyle w:val="BodyText"/>
      </w:pPr>
      <w:r w:rsidRPr="00B8431D">
        <w:t>Nil</w:t>
      </w:r>
    </w:p>
    <w:p w:rsidR="00000000" w:rsidRPr="00B8431D" w:rsidP="00B8431D">
      <w:pPr>
        <w:pStyle w:val="Heading1"/>
      </w:pPr>
      <w:bookmarkStart w:id="4" w:name="O_971349"/>
      <w:bookmarkEnd w:id="4"/>
      <w:r w:rsidRPr="00B8431D">
        <w:t>Unit Sector</w:t>
      </w:r>
    </w:p>
    <w:p w:rsidR="00000000" w:rsidRPr="00B8431D" w:rsidP="004F5E20">
      <w:pPr>
        <w:pStyle w:val="BodyText"/>
      </w:pPr>
      <w:r w:rsidRPr="00B8431D">
        <w:t>O</w:t>
      </w:r>
      <w:r w:rsidRPr="00B8431D">
        <w:t>perational (OPR)</w:t>
      </w:r>
    </w:p>
    <w:p w:rsidR="00000000" w:rsidRPr="00B8431D" w:rsidP="00B8431D">
      <w:pPr>
        <w:pStyle w:val="Heading1"/>
      </w:pPr>
      <w:bookmarkStart w:id="5" w:name="O_971350"/>
      <w:bookmarkEnd w:id="5"/>
      <w:r w:rsidRPr="00B843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SpecialBold"/>
              </w:rPr>
              <w:t>Performance Criteria</w:t>
            </w:r>
          </w:p>
        </w:tc>
      </w:tr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1. Identify t</w:t>
            </w:r>
            <w:r w:rsidRPr="00B8431D">
              <w:t>he food processing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1.1 Identify sectors within the food processing industry</w:t>
            </w:r>
          </w:p>
          <w:p w:rsidR="00000000" w:rsidRPr="00B8431D" w:rsidP="00B8431D">
            <w:pPr>
              <w:pStyle w:val="BodyText"/>
            </w:pPr>
            <w:r w:rsidRPr="00B8431D">
              <w:t>1.2 Identify key sector representatives and their roles</w:t>
            </w:r>
          </w:p>
          <w:p w:rsidR="00000000" w:rsidRPr="00B8431D" w:rsidP="00B8431D">
            <w:pPr>
              <w:pStyle w:val="BodyText"/>
            </w:pPr>
            <w:r w:rsidRPr="00B8431D">
              <w:t xml:space="preserve">1.3 Understand workplace procedures common to employment in the </w:t>
            </w:r>
            <w:r w:rsidRPr="00B8431D">
              <w:t>sector</w:t>
            </w:r>
          </w:p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1.4 Identify types of employment and key res</w:t>
            </w:r>
            <w:r w:rsidRPr="00B8431D">
              <w:t xml:space="preserve">ponsibilities in the food processing industry </w:t>
            </w:r>
          </w:p>
        </w:tc>
      </w:tr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2. Identify key production processes and supply chains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2.1 Recognise raw materials used in the workplace and their source</w:t>
            </w:r>
          </w:p>
          <w:p w:rsidR="00000000" w:rsidRPr="00B8431D" w:rsidP="00B8431D">
            <w:pPr>
              <w:pStyle w:val="BodyText"/>
            </w:pPr>
            <w:r w:rsidRPr="00B8431D">
              <w:t>2.2 Recognise the range of products produced in the workplace</w:t>
            </w:r>
          </w:p>
          <w:p w:rsidR="00000000" w:rsidRPr="00B8431D" w:rsidP="00B8431D">
            <w:pPr>
              <w:pStyle w:val="BodyText"/>
            </w:pPr>
            <w:r w:rsidRPr="00B8431D">
              <w:t>2.3 Identify workplace production processes for converting materials into products</w:t>
            </w:r>
          </w:p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2.4 Identify common products and supply chains in the food processing industry</w:t>
            </w:r>
          </w:p>
        </w:tc>
      </w:tr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3. Carry out work responsibilities according to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3.1 Operate according</w:t>
            </w:r>
            <w:r w:rsidRPr="00B8431D">
              <w:t xml:space="preserve"> to basic conditions of employment</w:t>
            </w:r>
          </w:p>
          <w:p w:rsidR="00000000" w:rsidRPr="00B8431D" w:rsidP="00B8431D">
            <w:pPr>
              <w:pStyle w:val="BodyText"/>
            </w:pPr>
            <w:r w:rsidRPr="00B8431D">
              <w:t>3.2 Apply workplace policies and procedures when carrying out work role</w:t>
            </w:r>
          </w:p>
          <w:p w:rsidR="00000000" w:rsidRPr="00B8431D" w:rsidP="00B8431D">
            <w:pPr>
              <w:pStyle w:val="BodyText"/>
            </w:pPr>
            <w:r w:rsidRPr="00B8431D">
              <w:t>3.3 Identify rights, responsibilities and legal obligations relevant to own role</w:t>
            </w:r>
          </w:p>
          <w:p w:rsidR="00000000" w:rsidRPr="00B8431D" w:rsidP="00B8431D">
            <w:pPr>
              <w:pStyle w:val="BodyText"/>
            </w:pPr>
            <w:r w:rsidRPr="00B8431D">
              <w:t>3.4 Identify key personnel and their roles in the workplace</w:t>
            </w:r>
          </w:p>
          <w:p w:rsidR="00000000" w:rsidRPr="00B8431D" w:rsidP="00B8431D">
            <w:pPr>
              <w:pStyle w:val="BodyText"/>
            </w:pPr>
            <w:r w:rsidRPr="00B8431D">
              <w:t>3.5 Appl</w:t>
            </w:r>
            <w:r w:rsidRPr="00B8431D">
              <w:t>y employability skills required for working effectively</w:t>
            </w:r>
          </w:p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3.6 Recognise the consequences of not following workplace environmental and safety policies and practices</w:t>
            </w:r>
          </w:p>
        </w:tc>
      </w:tr>
      <w:tr w:rsidTr="004F5E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4. Take responsibility for own skill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4.1 Identify the skills required for work ro</w:t>
            </w:r>
            <w:r w:rsidRPr="00B8431D">
              <w:t>le and assess learning needs</w:t>
            </w:r>
          </w:p>
          <w:p w:rsidR="00000000" w:rsidRPr="00B8431D" w:rsidP="00B8431D">
            <w:pPr>
              <w:pStyle w:val="BodyText"/>
            </w:pPr>
            <w:r w:rsidRPr="00B8431D">
              <w:t>4.2 Participate in opportunities for skill development</w:t>
            </w:r>
          </w:p>
          <w:p w:rsidR="00000000" w:rsidRPr="00B8431D" w:rsidP="00B8431D">
            <w:pPr>
              <w:pStyle w:val="BodyText"/>
            </w:pPr>
            <w:r w:rsidRPr="00B8431D">
              <w:t>4.3 Take responsibility for own work tasks and role</w:t>
            </w:r>
          </w:p>
          <w:p w:rsidR="00000000" w:rsidRPr="00B8431D" w:rsidP="00B8431D">
            <w:pPr>
              <w:pStyle w:val="BodyText"/>
            </w:pPr>
            <w:r w:rsidRPr="00B8431D">
              <w:t>4.4 Monitor own work against workplace standards and identify areas for improvement and take action</w:t>
            </w:r>
          </w:p>
          <w:p w:rsidR="00000000" w:rsidRPr="00B8431D" w:rsidP="00B8431D">
            <w:pPr>
              <w:pStyle w:val="BodyText"/>
            </w:pPr>
            <w:r w:rsidRPr="00B8431D">
              <w:t>4.5 Use basic proble</w:t>
            </w:r>
            <w:r w:rsidRPr="00B8431D">
              <w:t>m-solving strategies to address problems, inconsistencies or concerns when fulfilling work role</w:t>
            </w:r>
          </w:p>
        </w:tc>
      </w:tr>
    </w:tbl>
    <w:p w:rsidR="00000000" w:rsidRPr="00B8431D" w:rsidP="00B8431D">
      <w:pPr>
        <w:pStyle w:val="BodyText"/>
      </w:pP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6" w:name="O_971351"/>
      <w:bookmarkEnd w:id="6"/>
      <w:r w:rsidRPr="00B8431D">
        <w:t>Foundation Skills</w:t>
      </w:r>
    </w:p>
    <w:p w:rsidR="00000000" w:rsidRPr="004F5E20" w:rsidP="004F5E20">
      <w:pPr>
        <w:pStyle w:val="BodyText"/>
        <w:rPr>
          <w:i/>
        </w:rPr>
      </w:pPr>
      <w:r w:rsidRPr="004F5E20">
        <w:rPr>
          <w:rStyle w:val="Emphasis"/>
        </w:rPr>
        <w:t>This section describes those language, literacy, numeracy and employment skills that are essential f</w:t>
      </w:r>
      <w:r w:rsidRPr="004F5E20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SpecialBold"/>
              </w:rPr>
              <w:t>Description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ListBullet"/>
              <w:rPr>
                <w:lang w:val="en-NZ"/>
              </w:rPr>
            </w:pPr>
            <w:r w:rsidRPr="00B8431D">
              <w:t>Meet a limited range of explicit workplace conventions and protocols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ListBullet"/>
            </w:pPr>
            <w:r w:rsidRPr="00B8431D">
              <w:t>Ask simple questions and listen carefully to clarify understanding or seek further information</w:t>
            </w:r>
          </w:p>
          <w:p w:rsidR="00000000" w:rsidRPr="00B8431D" w:rsidP="00B8431D">
            <w:pPr>
              <w:pStyle w:val="ListBullet"/>
            </w:pPr>
            <w:r w:rsidRPr="00B8431D">
              <w:t>Follow basic communication protocols and conventions to contribute to basic workgroup processes</w:t>
            </w:r>
          </w:p>
          <w:p w:rsidR="00000000" w:rsidRPr="00B8431D" w:rsidP="00B8431D">
            <w:pPr>
              <w:pStyle w:val="ListBullet"/>
            </w:pPr>
            <w:r w:rsidRPr="00B8431D">
              <w:t>Recognise basic values, beliefs and cultural expectations of othe</w:t>
            </w:r>
            <w:r w:rsidRPr="00B8431D">
              <w:t>rs</w:t>
            </w:r>
          </w:p>
          <w:p w:rsidR="00000000" w:rsidP="00B8431D">
            <w:pPr>
              <w:pStyle w:val="ListBullet"/>
              <w:rPr>
                <w:lang w:val="en-NZ"/>
              </w:rPr>
            </w:pPr>
            <w:r w:rsidRPr="00B8431D">
              <w:t>Use simple templates for routine tasks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ListBullet"/>
            </w:pPr>
            <w:r w:rsidRPr="00B8431D">
              <w:t>Recognise simple problems and seek guidance to correct</w:t>
            </w:r>
          </w:p>
          <w:p w:rsidR="00000000" w:rsidRPr="00B8431D" w:rsidP="00B8431D">
            <w:pPr>
              <w:pStyle w:val="ListBullet"/>
            </w:pPr>
            <w:r w:rsidRPr="00B8431D">
              <w:t>Take responsibility for and reflect on low-impact decisions</w:t>
            </w:r>
          </w:p>
          <w:p w:rsidR="00000000" w:rsidRPr="00B8431D" w:rsidP="00B8431D">
            <w:pPr>
              <w:pStyle w:val="ListBullet"/>
            </w:pPr>
            <w:r w:rsidRPr="00B8431D">
              <w:t>Recognise and support the application of new ideas</w:t>
            </w:r>
          </w:p>
        </w:tc>
      </w:tr>
    </w:tbl>
    <w:p w:rsidR="00000000" w:rsidRPr="00B8431D" w:rsidP="00B8431D">
      <w:pPr>
        <w:pStyle w:val="BodyText"/>
      </w:pP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7" w:name="O_971353"/>
      <w:bookmarkEnd w:id="7"/>
      <w:r w:rsidRPr="00B843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SpecialBold"/>
              </w:rPr>
              <w:t>Equivalence status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FBPOPR2001 Work effectively in the food processing industry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FDFOP2001A Work effectively in the food processing industry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Updated to meet Sta</w:t>
            </w:r>
            <w:r w:rsidRPr="00B8431D">
              <w:t>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Equivalent unit</w:t>
            </w:r>
          </w:p>
        </w:tc>
      </w:tr>
    </w:tbl>
    <w:p w:rsidR="00000000" w:rsidRPr="00B8431D" w:rsidP="00B8431D">
      <w:pPr>
        <w:pStyle w:val="BodyText"/>
      </w:pP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8" w:name="O_971360"/>
      <w:bookmarkEnd w:id="8"/>
      <w:r w:rsidRPr="00B8431D">
        <w:t>Links</w:t>
      </w:r>
    </w:p>
    <w:p w:rsidR="00000000" w:rsidRPr="00B8431D" w:rsidP="004F5E20">
      <w:pPr>
        <w:pStyle w:val="BodyText"/>
      </w:pPr>
      <w:r w:rsidRPr="00B843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4F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431D" w:rsidP="004F5E20">
      <w:pPr>
        <w:pStyle w:val="BodyText"/>
        <w:sectPr w:rsidSect="00B843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431D" w:rsidP="00B8431D">
      <w:pPr>
        <w:pStyle w:val="SuperHeading"/>
      </w:pPr>
      <w:r w:rsidRPr="00B8431D">
        <w:t>Assessment Requirements for FBPOPR2001 Work effectively in the food processing industry</w:t>
      </w:r>
    </w:p>
    <w:p w:rsidR="00000000" w:rsidRPr="00B8431D" w:rsidP="00B8431D">
      <w:pPr>
        <w:pStyle w:val="Heading1"/>
      </w:pPr>
      <w:bookmarkStart w:id="9" w:name="O_971355"/>
      <w:bookmarkEnd w:id="9"/>
      <w:r w:rsidRPr="00B84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rPr>
                <w:rStyle w:val="SpecialBold"/>
              </w:rPr>
              <w:t>Comments</w:t>
            </w:r>
          </w:p>
        </w:tc>
      </w:tr>
      <w:tr w:rsidTr="00B84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31D">
            <w:pPr>
              <w:pStyle w:val="BodyText"/>
              <w:rPr>
                <w:lang w:val="en-NZ"/>
              </w:rPr>
            </w:pPr>
            <w:r w:rsidRPr="00B843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31D" w:rsidP="00B8431D">
            <w:pPr>
              <w:pStyle w:val="BodyText"/>
            </w:pPr>
            <w:r w:rsidRPr="00B8431D">
              <w:t>This version released with FBP Food, Beverage and Pharmaceutical Training Package Version 1.0</w:t>
            </w:r>
          </w:p>
        </w:tc>
      </w:tr>
    </w:tbl>
    <w:p w:rsidR="00000000" w:rsidRPr="00B8431D" w:rsidP="00B8431D">
      <w:pPr>
        <w:pStyle w:val="BodyText"/>
      </w:pP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10" w:name="O_971356"/>
      <w:bookmarkEnd w:id="10"/>
      <w:r w:rsidRPr="00B8431D">
        <w:t>Performance Evidence</w:t>
      </w:r>
    </w:p>
    <w:p w:rsidR="00000000" w:rsidRPr="00B8431D" w:rsidP="004F5E20">
      <w:pPr>
        <w:pStyle w:val="BodyText"/>
      </w:pPr>
      <w:r w:rsidRPr="00B8431D">
        <w:t>An individual demonstrating competency in this unit must satisfy all of the elements and performance criteria of this unit</w:t>
      </w:r>
      <w:r w:rsidRPr="00B8431D">
        <w:t>.</w:t>
      </w:r>
    </w:p>
    <w:p w:rsidR="00000000" w:rsidRPr="00B8431D" w:rsidP="004F5E20">
      <w:pPr>
        <w:pStyle w:val="BodyText"/>
      </w:pPr>
      <w:r w:rsidRPr="00B8431D">
        <w:t>There must be evidence that the individual has worked effectively in the food processing industry on at least one occasion, including:</w:t>
      </w:r>
    </w:p>
    <w:p w:rsidR="00000000" w:rsidRPr="00B8431D" w:rsidP="00B8431D">
      <w:pPr>
        <w:pStyle w:val="ListBullet"/>
      </w:pPr>
      <w:r w:rsidRPr="00B8431D">
        <w:t>identifying information on conditions of employment and workplace policies and procedures</w:t>
      </w:r>
    </w:p>
    <w:p w:rsidR="00000000" w:rsidRPr="00B8431D" w:rsidP="00B8431D">
      <w:pPr>
        <w:pStyle w:val="ListBullet"/>
      </w:pPr>
      <w:r w:rsidRPr="00B8431D">
        <w:t>identifying and locating materials/storage areas in the workplace relevant to work role, and identifying special storage conditions</w:t>
      </w:r>
    </w:p>
    <w:p w:rsidR="00000000" w:rsidRPr="00B8431D" w:rsidP="00B8431D">
      <w:pPr>
        <w:pStyle w:val="ListBullet"/>
      </w:pPr>
      <w:r w:rsidRPr="00B8431D">
        <w:t>identifying and locating production and packing processes/main work areas in the workplace</w:t>
      </w:r>
    </w:p>
    <w:p w:rsidR="00000000" w:rsidRPr="00B8431D" w:rsidP="00B8431D">
      <w:pPr>
        <w:pStyle w:val="ListBullet"/>
      </w:pPr>
      <w:r w:rsidRPr="00B8431D">
        <w:t xml:space="preserve">displaying appropriate behaviour </w:t>
      </w:r>
      <w:r w:rsidRPr="00B8431D">
        <w:t>when interacting with others and moving around the workplace</w:t>
      </w:r>
    </w:p>
    <w:p w:rsidR="00000000" w:rsidRPr="00B8431D" w:rsidP="00B8431D">
      <w:pPr>
        <w:pStyle w:val="ListBullet"/>
      </w:pPr>
      <w:r w:rsidRPr="00B8431D">
        <w:t>explaining employee responsibilities</w:t>
      </w:r>
    </w:p>
    <w:p w:rsidR="00000000" w:rsidRPr="00B8431D" w:rsidP="00B8431D">
      <w:pPr>
        <w:pStyle w:val="ListBullet"/>
      </w:pPr>
      <w:r w:rsidRPr="00B8431D">
        <w:t>explaining the dispute resolution procedures in the workplace</w:t>
      </w:r>
    </w:p>
    <w:p w:rsidR="00000000" w:rsidRPr="00B8431D" w:rsidP="00B8431D">
      <w:pPr>
        <w:pStyle w:val="ListBullet"/>
      </w:pPr>
      <w:r w:rsidRPr="00B8431D">
        <w:t>explaining the flow of product from receival to sale in own workplace</w:t>
      </w:r>
    </w:p>
    <w:p w:rsidR="00000000" w:rsidRPr="00B8431D" w:rsidP="00B8431D">
      <w:pPr>
        <w:pStyle w:val="ListBullet"/>
      </w:pPr>
      <w:r w:rsidRPr="00B8431D">
        <w:t xml:space="preserve">explaining the nature and </w:t>
      </w:r>
      <w:r w:rsidRPr="00B8431D">
        <w:t>role of work instructions and standard operating procedures (SOPs)</w:t>
      </w:r>
    </w:p>
    <w:p w:rsidR="00000000" w:rsidRPr="00B8431D" w:rsidP="00B8431D">
      <w:pPr>
        <w:pStyle w:val="ListBullet"/>
      </w:pPr>
      <w:r w:rsidRPr="00B8431D">
        <w:t>explaining the principles of equal employment opportunity (EEO) and policies to prevent sexual harassment and other forms of discrimination</w:t>
      </w:r>
    </w:p>
    <w:p w:rsidR="00000000" w:rsidRPr="00B8431D" w:rsidP="00B8431D">
      <w:pPr>
        <w:pStyle w:val="ListBullet"/>
      </w:pPr>
      <w:r w:rsidRPr="00B8431D">
        <w:t>following relevant workplace policies</w:t>
      </w:r>
    </w:p>
    <w:p w:rsidR="00000000" w:rsidRPr="00B8431D" w:rsidP="00B8431D">
      <w:pPr>
        <w:pStyle w:val="ListBullet"/>
      </w:pPr>
      <w:r w:rsidRPr="00B8431D">
        <w:t>identifying</w:t>
      </w:r>
      <w:r w:rsidRPr="00B8431D">
        <w:t xml:space="preserve"> and explaining the relevance of work health and safety and regulatory requirements for food industry employees</w:t>
      </w:r>
    </w:p>
    <w:p w:rsidR="00000000" w:rsidRPr="00B8431D" w:rsidP="00B8431D">
      <w:pPr>
        <w:pStyle w:val="ListBullet"/>
      </w:pPr>
      <w:r w:rsidRPr="00B8431D">
        <w:t>identifying workplace employment conditions</w:t>
      </w:r>
    </w:p>
    <w:p w:rsidR="00000000" w:rsidRPr="00B8431D" w:rsidP="00B8431D">
      <w:pPr>
        <w:pStyle w:val="ListBullet"/>
      </w:pPr>
      <w:r w:rsidRPr="00B8431D">
        <w:t>identifying relevant workplace requirements, policies and procedures and explaining theirimplication</w:t>
      </w:r>
      <w:r w:rsidRPr="00B8431D">
        <w:t>s for trainees</w:t>
      </w:r>
    </w:p>
    <w:p w:rsidR="00000000" w:rsidRPr="00B8431D" w:rsidP="00B8431D">
      <w:pPr>
        <w:pStyle w:val="ListBullet"/>
      </w:pPr>
      <w:r w:rsidRPr="00B8431D">
        <w:t>listing the markets where products are distributed</w:t>
      </w:r>
    </w:p>
    <w:p w:rsidR="00000000" w:rsidRPr="00B8431D" w:rsidP="00B8431D">
      <w:pPr>
        <w:pStyle w:val="ListBullet"/>
      </w:pPr>
      <w:r w:rsidRPr="00B8431D">
        <w:t>naming the products produced in own workplace</w:t>
      </w:r>
    </w:p>
    <w:p w:rsidR="00000000" w:rsidRPr="00B8431D" w:rsidP="00B8431D">
      <w:pPr>
        <w:pStyle w:val="ListBullet"/>
      </w:pPr>
      <w:r w:rsidRPr="00B8431D">
        <w:t>outlining enterprise ethical standards and requirements for interacting with other employees and staff</w:t>
      </w:r>
    </w:p>
    <w:p w:rsidR="00000000" w:rsidRPr="00B8431D" w:rsidP="00B8431D">
      <w:pPr>
        <w:pStyle w:val="ListBullet"/>
      </w:pPr>
      <w:r w:rsidRPr="00B8431D">
        <w:t>relating to others in an effective and no</w:t>
      </w:r>
      <w:r w:rsidRPr="00B8431D">
        <w:t>n-discriminatory way, showing mutual respect</w:t>
      </w:r>
    </w:p>
    <w:p w:rsidR="00000000" w:rsidRPr="00B8431D" w:rsidP="00B8431D">
      <w:pPr>
        <w:pStyle w:val="ListBullet"/>
      </w:pPr>
      <w:r w:rsidRPr="00B8431D">
        <w:t>applying environmental practices.</w:t>
      </w: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11" w:name="O_971357"/>
      <w:bookmarkEnd w:id="11"/>
      <w:r w:rsidRPr="00B8431D">
        <w:t>Knowledge Evidence</w:t>
      </w:r>
    </w:p>
    <w:p w:rsidR="00000000" w:rsidRPr="00B8431D" w:rsidP="004F5E20">
      <w:pPr>
        <w:pStyle w:val="BodyText"/>
      </w:pPr>
      <w:r w:rsidRPr="00B8431D">
        <w:t>An individual must be able to demonstrate the knowledge required to perform the tasks outlined in the elements and performance criteria of th</w:t>
      </w:r>
      <w:r w:rsidRPr="00B8431D">
        <w:t>is unit. This includes knowledge of:</w:t>
      </w:r>
    </w:p>
    <w:p w:rsidR="00000000" w:rsidRPr="00B8431D" w:rsidP="00B8431D">
      <w:pPr>
        <w:pStyle w:val="ListBullet"/>
      </w:pPr>
      <w:r w:rsidRPr="00B8431D">
        <w:t>workplace structure and key personnel</w:t>
      </w:r>
    </w:p>
    <w:p w:rsidR="00000000" w:rsidRPr="00B8431D" w:rsidP="00B8431D">
      <w:pPr>
        <w:pStyle w:val="ListBullet"/>
      </w:pPr>
      <w:r w:rsidRPr="00B8431D">
        <w:t>rights and responsibilities of employees as defined in employment conditions</w:t>
      </w:r>
    </w:p>
    <w:p w:rsidR="00000000" w:rsidRPr="00B8431D" w:rsidP="00B8431D">
      <w:pPr>
        <w:pStyle w:val="ListBullet"/>
      </w:pPr>
      <w:r w:rsidRPr="00B8431D">
        <w:t>workplace policies and procedures relating to work responsibilities, including areas covered by legislation and related responsibilities</w:t>
      </w:r>
    </w:p>
    <w:p w:rsidR="00000000" w:rsidRPr="00B8431D" w:rsidP="00B8431D">
      <w:pPr>
        <w:pStyle w:val="ListBullet"/>
      </w:pPr>
      <w:r w:rsidRPr="00B8431D">
        <w:t>appropriate personal conduct in a work area, including minimum clothing and personal hygiene standards when entering an</w:t>
      </w:r>
      <w:r w:rsidRPr="00B8431D">
        <w:t>d moving around a food processing area in order to protect both employees and product safety, and behaving appropriately towards others in the work area</w:t>
      </w:r>
    </w:p>
    <w:p w:rsidR="00000000" w:rsidRPr="00B8431D" w:rsidP="00B8431D">
      <w:pPr>
        <w:pStyle w:val="ListBullet"/>
      </w:pPr>
      <w:r w:rsidRPr="00B8431D">
        <w:t>industrial representation arrangements</w:t>
      </w:r>
    </w:p>
    <w:p w:rsidR="00000000" w:rsidRPr="00B8431D" w:rsidP="00B8431D">
      <w:pPr>
        <w:pStyle w:val="ListBullet"/>
      </w:pPr>
      <w:r w:rsidRPr="00B8431D">
        <w:t>site security arrangements, including responsibility to report w</w:t>
      </w:r>
      <w:r w:rsidRPr="00B8431D">
        <w:t>hen coming on-site and off-site</w:t>
      </w:r>
    </w:p>
    <w:p w:rsidR="00000000" w:rsidRPr="00B8431D" w:rsidP="00B8431D">
      <w:pPr>
        <w:pStyle w:val="ListBullet"/>
      </w:pPr>
      <w:r w:rsidRPr="00B8431D">
        <w:t>site layout, including main facilities, including canteens, parking areas, storage areas, processing and packing areas and location of emergency exits and assembly areas</w:t>
      </w:r>
    </w:p>
    <w:p w:rsidR="00000000" w:rsidRPr="00B8431D" w:rsidP="00B8431D">
      <w:pPr>
        <w:pStyle w:val="ListBullet"/>
      </w:pPr>
      <w:r w:rsidRPr="00B8431D">
        <w:t>the main products/product range produced in the workpl</w:t>
      </w:r>
      <w:r w:rsidRPr="00B8431D">
        <w:t>ace</w:t>
      </w:r>
    </w:p>
    <w:p w:rsidR="00000000" w:rsidRPr="00B8431D" w:rsidP="00B8431D">
      <w:pPr>
        <w:pStyle w:val="ListBullet"/>
      </w:pPr>
      <w:r w:rsidRPr="00B8431D">
        <w:t>work health and safety hazards and controls in the workplace</w:t>
      </w:r>
    </w:p>
    <w:p w:rsidR="00000000" w:rsidRPr="00B8431D" w:rsidP="00B8431D">
      <w:pPr>
        <w:pStyle w:val="ListBullet"/>
      </w:pPr>
      <w:r w:rsidRPr="00B8431D">
        <w:t>stages and processes used to manufacture and package products</w:t>
      </w:r>
    </w:p>
    <w:p w:rsidR="00000000" w:rsidRPr="00B8431D" w:rsidP="00B8431D">
      <w:pPr>
        <w:pStyle w:val="ListBullet"/>
      </w:pPr>
      <w:r w:rsidRPr="00B8431D">
        <w:t>personal reporting roles and responsibilities.</w:t>
      </w:r>
    </w:p>
    <w:p w:rsidR="00000000" w:rsidRPr="00B8431D" w:rsidP="00B8431D">
      <w:pPr>
        <w:pStyle w:val="AllowPageBreak"/>
      </w:pPr>
    </w:p>
    <w:p w:rsidR="00000000" w:rsidRPr="00B8431D" w:rsidP="00B8431D">
      <w:pPr>
        <w:pStyle w:val="Heading1"/>
      </w:pPr>
      <w:bookmarkStart w:id="12" w:name="O_971358"/>
      <w:bookmarkEnd w:id="12"/>
      <w:r w:rsidRPr="00B8431D">
        <w:t>Assessment Conditions</w:t>
      </w:r>
    </w:p>
    <w:p w:rsidR="00000000" w:rsidRPr="00B8431D" w:rsidP="004F5E20">
      <w:pPr>
        <w:pStyle w:val="BodyText"/>
      </w:pPr>
      <w:r w:rsidRPr="00B8431D">
        <w:t xml:space="preserve">Assessment of skills must take place under </w:t>
      </w:r>
      <w:r w:rsidRPr="00B8431D">
        <w:t>the following conditions:</w:t>
      </w:r>
    </w:p>
    <w:p w:rsidR="00000000" w:rsidRPr="00B8431D" w:rsidP="00B8431D">
      <w:pPr>
        <w:pStyle w:val="ListBullet"/>
      </w:pPr>
      <w:r w:rsidRPr="00B8431D">
        <w:t>physical conditions:</w:t>
      </w:r>
    </w:p>
    <w:p w:rsidR="00000000" w:rsidRPr="00B8431D" w:rsidP="00B8431D">
      <w:pPr>
        <w:pStyle w:val="ListBullet2"/>
      </w:pPr>
      <w:r w:rsidRPr="00B8431D">
        <w:t>a workplace or an environment that accurately represents workplace conditions</w:t>
      </w:r>
    </w:p>
    <w:p w:rsidR="00000000" w:rsidRPr="00B8431D" w:rsidP="00B8431D">
      <w:pPr>
        <w:pStyle w:val="ListBullet"/>
      </w:pPr>
      <w:r w:rsidRPr="00B8431D">
        <w:t>resources, equipment and materials:</w:t>
      </w:r>
    </w:p>
    <w:p w:rsidR="00000000" w:rsidRPr="00B8431D" w:rsidP="00B8431D">
      <w:pPr>
        <w:pStyle w:val="ListBullet2"/>
      </w:pPr>
      <w:r w:rsidRPr="00B8431D">
        <w:t>site maps</w:t>
      </w:r>
    </w:p>
    <w:p w:rsidR="00000000" w:rsidRPr="00B8431D" w:rsidP="00B8431D">
      <w:pPr>
        <w:pStyle w:val="ListBullet2"/>
      </w:pPr>
      <w:r w:rsidRPr="00B8431D">
        <w:t>workplace access</w:t>
      </w:r>
    </w:p>
    <w:p w:rsidR="00000000" w:rsidRPr="00B8431D" w:rsidP="00B8431D">
      <w:pPr>
        <w:pStyle w:val="ListBullet"/>
      </w:pPr>
      <w:r w:rsidRPr="00B8431D">
        <w:t>specifications:</w:t>
      </w:r>
    </w:p>
    <w:p w:rsidR="00000000" w:rsidRPr="00B8431D" w:rsidP="00B8431D">
      <w:pPr>
        <w:pStyle w:val="ListBullet2"/>
      </w:pPr>
      <w:r w:rsidRPr="00B8431D">
        <w:t>workplace policies, codes of practice, procedures, structure and personnel</w:t>
      </w:r>
    </w:p>
    <w:p w:rsidR="00000000" w:rsidRPr="00B8431D" w:rsidP="00B8431D">
      <w:pPr>
        <w:pStyle w:val="ListBullet2"/>
      </w:pPr>
      <w:r w:rsidRPr="00B8431D">
        <w:t>work roles and responsibilities, training and career information</w:t>
      </w:r>
    </w:p>
    <w:p w:rsidR="00000000" w:rsidRPr="00B8431D" w:rsidP="00B8431D">
      <w:pPr>
        <w:pStyle w:val="ListBullet2"/>
      </w:pPr>
      <w:r w:rsidRPr="00B8431D">
        <w:t>conditions of employment and entitlements.</w:t>
      </w:r>
    </w:p>
    <w:p w:rsidR="00000000" w:rsidRPr="00B8431D" w:rsidP="00B8431D">
      <w:pPr>
        <w:pStyle w:val="BodyText"/>
      </w:pPr>
    </w:p>
    <w:p w:rsidR="00000000" w:rsidRPr="00B8431D" w:rsidP="004F5E20">
      <w:pPr>
        <w:pStyle w:val="BodyText"/>
      </w:pPr>
      <w:r w:rsidRPr="00B8431D">
        <w:t>Assessors of this unit must satisfy the requirements for assessors in ap</w:t>
      </w:r>
      <w:r w:rsidRPr="00B8431D">
        <w:t>plicable vocational education and training legislation, frameworks and/or standards.</w:t>
      </w:r>
    </w:p>
    <w:p w:rsidR="00000000" w:rsidRPr="00B8431D" w:rsidP="00B8431D">
      <w:pPr>
        <w:pStyle w:val="Heading1"/>
      </w:pPr>
      <w:bookmarkStart w:id="13" w:name="O_971361"/>
      <w:bookmarkEnd w:id="13"/>
      <w:r w:rsidRPr="00B8431D">
        <w:t>Links</w:t>
      </w:r>
    </w:p>
    <w:p w:rsidR="00000000" w:rsidRPr="00B8431D" w:rsidP="004F5E20">
      <w:pPr>
        <w:pStyle w:val="BodyText"/>
      </w:pPr>
      <w:r w:rsidRPr="00B843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84F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8431D" w:rsidP="00B8431D"/>
    <w:sectPr w:rsidSect="00B843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 w:rsidRPr="004F5E20" w:rsidP="004F5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20" w:rsidP="00B84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E20" w:rsidP="00B84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5E20" w:rsidP="00B843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 w:rsidP="00B84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5E20">
      <w:t>Approved</w:t>
    </w:r>
    <w:r w:rsidR="004F5E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5E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5E20">
      <w:rPr>
        <w:noProof/>
      </w:rPr>
      <w:t>4</w:t>
    </w:r>
    <w:r>
      <w:rPr>
        <w:noProof/>
      </w:rPr>
      <w:fldChar w:fldCharType="end"/>
    </w:r>
  </w:p>
  <w:p w:rsidR="00B8431D" w:rsidP="00B84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5E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5E20">
      <w:t>Manufacturing Industry Skills Alliance</w:t>
    </w:r>
    <w:r w:rsidR="004F5E20">
      <w:fldChar w:fldCharType="end"/>
    </w:r>
  </w:p>
  <w:p w:rsidR="00B8431D" w:rsidP="00B84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31D" w:rsidRPr="004F5E20" w:rsidP="004F5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E20" w:rsidRPr="002D2AF8" w:rsidP="00B84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FBPOPR2001 Work effectively in the food processing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5E20" w:rsidP="00B843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31D" w:rsidRPr="002D2AF8" w:rsidP="00B84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5E20">
      <w:t>FBPOPR2001 Work effectively in the food processing industry</w:t>
    </w:r>
    <w:r w:rsidR="004F5E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5E20">
      <w:rPr>
        <w:noProof/>
      </w:rPr>
      <w:t>2 March 2025</w:t>
    </w:r>
    <w:r>
      <w:fldChar w:fldCharType="end"/>
    </w:r>
  </w:p>
  <w:p w:rsidR="00B8431D" w:rsidP="00B84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44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A7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68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31D"/>
  </w:style>
  <w:style w:type="character" w:customStyle="1" w:styleId="Heading1Char">
    <w:name w:val="Heading 1 Char"/>
    <w:basedOn w:val="DefaultParagraphFont"/>
    <w:link w:val="Heading1"/>
    <w:rsid w:val="00B84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3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31D"/>
    <w:rPr>
      <w:b/>
      <w:spacing w:val="0"/>
    </w:rPr>
  </w:style>
  <w:style w:type="paragraph" w:styleId="ListBullet2">
    <w:name w:val="List Bullet 2"/>
    <w:basedOn w:val="List2"/>
    <w:rsid w:val="00B843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431D"/>
    <w:rPr>
      <w:i/>
    </w:rPr>
  </w:style>
  <w:style w:type="paragraph" w:customStyle="1" w:styleId="SuperHeading">
    <w:name w:val="SuperHeading"/>
    <w:basedOn w:val="Normal"/>
    <w:rsid w:val="00B84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31D"/>
  </w:style>
  <w:style w:type="paragraph" w:styleId="TableofFigures">
    <w:name w:val="table of figures"/>
    <w:basedOn w:val="Normal"/>
    <w:next w:val="Normal"/>
    <w:semiHidden/>
    <w:rsid w:val="00B84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3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31D"/>
    <w:rPr>
      <w:rFonts w:ascii="Wingdings" w:hAnsi="Wingdings"/>
    </w:rPr>
  </w:style>
  <w:style w:type="paragraph" w:customStyle="1" w:styleId="TableHeading">
    <w:name w:val="Table Heading"/>
    <w:basedOn w:val="HeadingBase"/>
    <w:rsid w:val="00B84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31D"/>
    <w:rPr>
      <w:color w:val="0033CC"/>
      <w:u w:val="none"/>
    </w:rPr>
  </w:style>
  <w:style w:type="paragraph" w:customStyle="1" w:styleId="BodyTextRight">
    <w:name w:val="Body Text Right"/>
    <w:basedOn w:val="BodyText"/>
    <w:rsid w:val="00B84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3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31D"/>
    <w:rPr>
      <w:sz w:val="32"/>
    </w:rPr>
  </w:style>
  <w:style w:type="paragraph" w:customStyle="1" w:styleId="HeadingProcedure">
    <w:name w:val="Heading Procedure"/>
    <w:basedOn w:val="HeadingBase"/>
    <w:next w:val="Normal"/>
    <w:rsid w:val="00B84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31D"/>
    <w:pPr>
      <w:spacing w:before="60" w:after="60"/>
    </w:pPr>
  </w:style>
  <w:style w:type="paragraph" w:styleId="ListContinue">
    <w:name w:val="List Continue"/>
    <w:basedOn w:val="List"/>
    <w:rsid w:val="00B8431D"/>
    <w:pPr>
      <w:ind w:firstLine="0"/>
    </w:pPr>
  </w:style>
  <w:style w:type="paragraph" w:customStyle="1" w:styleId="ListNote">
    <w:name w:val="List Note"/>
    <w:basedOn w:val="List"/>
    <w:rsid w:val="00B84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31D"/>
    <w:rPr>
      <w:rFonts w:ascii="Courier New" w:hAnsi="Courier New"/>
    </w:rPr>
  </w:style>
  <w:style w:type="paragraph" w:customStyle="1" w:styleId="NoteBullet">
    <w:name w:val="Note Bullet"/>
    <w:basedOn w:val="Note"/>
    <w:rsid w:val="00B84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3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31D"/>
    <w:rPr>
      <w:b/>
      <w:smallCaps/>
    </w:rPr>
  </w:style>
  <w:style w:type="paragraph" w:customStyle="1" w:styleId="TableListNumber">
    <w:name w:val="Table List Number"/>
    <w:basedOn w:val="ListNumber"/>
    <w:rsid w:val="00B84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31D"/>
    <w:pPr>
      <w:numPr>
        <w:numId w:val="9"/>
      </w:numPr>
    </w:pPr>
  </w:style>
  <w:style w:type="paragraph" w:customStyle="1" w:styleId="ListAlpha2">
    <w:name w:val="List Alpha 2"/>
    <w:basedOn w:val="List2"/>
    <w:rsid w:val="00B8431D"/>
    <w:pPr>
      <w:numPr>
        <w:numId w:val="8"/>
      </w:numPr>
    </w:pPr>
  </w:style>
  <w:style w:type="paragraph" w:styleId="List2">
    <w:name w:val="List 2"/>
    <w:basedOn w:val="BodyText"/>
    <w:rsid w:val="00B84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3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3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31D"/>
    <w:pPr>
      <w:numPr>
        <w:numId w:val="4"/>
      </w:numPr>
    </w:pPr>
  </w:style>
  <w:style w:type="paragraph" w:styleId="ListContinue2">
    <w:name w:val="List Continue 2"/>
    <w:basedOn w:val="List2"/>
    <w:rsid w:val="00B8431D"/>
    <w:pPr>
      <w:ind w:firstLine="0"/>
    </w:pPr>
  </w:style>
  <w:style w:type="paragraph" w:styleId="ListContinue3">
    <w:name w:val="List Continue 3"/>
    <w:basedOn w:val="List3"/>
    <w:rsid w:val="00B8431D"/>
    <w:pPr>
      <w:ind w:left="1021" w:firstLine="0"/>
    </w:pPr>
  </w:style>
  <w:style w:type="paragraph" w:styleId="ListContinue4">
    <w:name w:val="List Continue 4"/>
    <w:basedOn w:val="List4"/>
    <w:rsid w:val="00B8431D"/>
    <w:pPr>
      <w:ind w:firstLine="0"/>
    </w:pPr>
  </w:style>
  <w:style w:type="paragraph" w:styleId="ListContinue5">
    <w:name w:val="List Continue 5"/>
    <w:basedOn w:val="List5"/>
    <w:rsid w:val="00B8431D"/>
    <w:pPr>
      <w:ind w:firstLine="0"/>
    </w:pPr>
  </w:style>
  <w:style w:type="paragraph" w:styleId="ListNumber3">
    <w:name w:val="List Number 3"/>
    <w:basedOn w:val="List3"/>
    <w:rsid w:val="00B8431D"/>
    <w:pPr>
      <w:numPr>
        <w:numId w:val="5"/>
      </w:numPr>
    </w:pPr>
  </w:style>
  <w:style w:type="paragraph" w:styleId="ListNumber4">
    <w:name w:val="List Number 4"/>
    <w:basedOn w:val="List4"/>
    <w:rsid w:val="00B8431D"/>
    <w:pPr>
      <w:numPr>
        <w:numId w:val="6"/>
      </w:numPr>
    </w:pPr>
  </w:style>
  <w:style w:type="paragraph" w:styleId="ListNumber5">
    <w:name w:val="List Number 5"/>
    <w:basedOn w:val="List5"/>
    <w:rsid w:val="00B8431D"/>
    <w:pPr>
      <w:numPr>
        <w:numId w:val="7"/>
      </w:numPr>
    </w:pPr>
  </w:style>
  <w:style w:type="paragraph" w:styleId="BlockText">
    <w:name w:val="Block Text"/>
    <w:basedOn w:val="Normal"/>
    <w:rsid w:val="00B84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31D"/>
    <w:rPr>
      <w:sz w:val="16"/>
      <w:vertAlign w:val="superscript"/>
    </w:rPr>
  </w:style>
  <w:style w:type="character" w:customStyle="1" w:styleId="Symbols">
    <w:name w:val="Symbols"/>
    <w:basedOn w:val="DefaultParagraphFont"/>
    <w:rsid w:val="00B8431D"/>
    <w:rPr>
      <w:rFonts w:ascii="Symbol" w:hAnsi="Symbol"/>
    </w:rPr>
  </w:style>
  <w:style w:type="character" w:customStyle="1" w:styleId="MenuOptions">
    <w:name w:val="Menu Options"/>
    <w:basedOn w:val="DefaultParagraphFont"/>
    <w:rsid w:val="00B84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31D"/>
    <w:rPr>
      <w:b/>
    </w:rPr>
  </w:style>
  <w:style w:type="character" w:customStyle="1" w:styleId="Underlined">
    <w:name w:val="Underlined"/>
    <w:basedOn w:val="DefaultParagraphFont"/>
    <w:rsid w:val="00B8431D"/>
    <w:rPr>
      <w:u w:val="single"/>
    </w:rPr>
  </w:style>
  <w:style w:type="paragraph" w:customStyle="1" w:styleId="TableBodyTextRight">
    <w:name w:val="Table Body Text Right"/>
    <w:basedOn w:val="TableBodyText"/>
    <w:rsid w:val="00B84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31D"/>
    <w:rPr>
      <w:sz w:val="18"/>
    </w:rPr>
  </w:style>
  <w:style w:type="paragraph" w:customStyle="1" w:styleId="BodySmallRight">
    <w:name w:val="Body Small Right"/>
    <w:basedOn w:val="BodyTextRight"/>
    <w:rsid w:val="00B8431D"/>
    <w:rPr>
      <w:sz w:val="18"/>
      <w:szCs w:val="18"/>
    </w:rPr>
  </w:style>
  <w:style w:type="paragraph" w:customStyle="1" w:styleId="MarginEdition">
    <w:name w:val="Margin Edition"/>
    <w:basedOn w:val="MarginNote"/>
    <w:rsid w:val="00B84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31D"/>
    <w:rPr>
      <w:sz w:val="2"/>
      <w:szCs w:val="2"/>
    </w:rPr>
  </w:style>
  <w:style w:type="character" w:customStyle="1" w:styleId="Small">
    <w:name w:val="Small"/>
    <w:basedOn w:val="DefaultParagraphFont"/>
    <w:rsid w:val="00B8431D"/>
    <w:rPr>
      <w:sz w:val="16"/>
    </w:rPr>
  </w:style>
  <w:style w:type="paragraph" w:customStyle="1" w:styleId="WideTable">
    <w:name w:val="Wide Table"/>
    <w:basedOn w:val="Normal"/>
    <w:rsid w:val="00B84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31D"/>
  </w:style>
  <w:style w:type="paragraph" w:styleId="Quote">
    <w:name w:val="Quote"/>
    <w:basedOn w:val="Heading1"/>
    <w:link w:val="QuoteChar"/>
    <w:qFormat/>
    <w:rsid w:val="00B84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31D"/>
    <w:pPr>
      <w:pageBreakBefore/>
    </w:pPr>
  </w:style>
  <w:style w:type="paragraph" w:customStyle="1" w:styleId="Border">
    <w:name w:val="Border"/>
    <w:basedOn w:val="Normal"/>
    <w:qFormat/>
    <w:rsid w:val="00B84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31D"/>
    <w:rPr>
      <w:u w:val="single"/>
    </w:rPr>
  </w:style>
  <w:style w:type="character" w:customStyle="1" w:styleId="BoldandItalics">
    <w:name w:val="Bold and Italics"/>
    <w:qFormat/>
    <w:rsid w:val="00B8431D"/>
    <w:rPr>
      <w:b/>
      <w:i/>
      <w:u w:val="none"/>
    </w:rPr>
  </w:style>
  <w:style w:type="paragraph" w:styleId="BalloonText">
    <w:name w:val="Balloon Text"/>
    <w:basedOn w:val="Normal"/>
    <w:link w:val="BalloonTextChar"/>
    <w:rsid w:val="00B84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31D"/>
    <w:pPr>
      <w:spacing w:before="0" w:after="0"/>
    </w:pPr>
  </w:style>
  <w:style w:type="paragraph" w:customStyle="1" w:styleId="BodyTextBold">
    <w:name w:val="Body Text Bold"/>
    <w:basedOn w:val="BodyText"/>
    <w:qFormat/>
    <w:rsid w:val="00B8431D"/>
    <w:rPr>
      <w:b/>
    </w:rPr>
  </w:style>
  <w:style w:type="character" w:styleId="Hyperlink">
    <w:name w:val="Hyperlink"/>
    <w:basedOn w:val="DefaultParagraphFont"/>
    <w:uiPriority w:val="99"/>
    <w:unhideWhenUsed/>
    <w:rsid w:val="004F5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7377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8367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FBPOPR2001 Work effectively in the food processing industry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