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27DC" w:rsidP="003927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FBPOPR1017 Follow work procedures to maintain quality</w:t>
      </w:r>
      <w:r>
        <w:fldChar w:fldCharType="end"/>
      </w:r>
    </w:p>
    <w:p w:rsidR="003927DC" w:rsidP="003927DC">
      <w:pPr>
        <w:pStyle w:val="Version"/>
        <w:sectPr w:rsidSect="00B9346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3462" w:rsidP="00B93462">
      <w:pPr>
        <w:pStyle w:val="SuperHeading"/>
      </w:pPr>
      <w:r w:rsidRPr="00B93462">
        <w:t>FBPOPR1017 Follow work procedures to maintain quality</w:t>
      </w:r>
    </w:p>
    <w:p w:rsidR="00000000" w:rsidRPr="00B93462" w:rsidP="00B93462">
      <w:pPr>
        <w:pStyle w:val="Heading1"/>
      </w:pPr>
      <w:bookmarkStart w:id="1" w:name="O_1183962"/>
      <w:bookmarkEnd w:id="1"/>
      <w:r w:rsidRPr="00B9346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B93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Bold"/>
              <w:rPr>
                <w:lang w:val="en-NZ"/>
              </w:rPr>
            </w:pPr>
            <w:r w:rsidRPr="00B93462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Bold"/>
              <w:rPr>
                <w:lang w:val="en-NZ"/>
              </w:rPr>
            </w:pPr>
            <w:r w:rsidRPr="00B93462">
              <w:t>Comments</w:t>
            </w:r>
          </w:p>
        </w:tc>
      </w:tr>
      <w:tr w:rsidTr="00B93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62" w:rsidP="00B93462">
            <w:pPr>
              <w:pStyle w:val="BodyText"/>
            </w:pPr>
            <w:r w:rsidRPr="00B93462">
              <w:t>This version released with FBP Food, Beverage and Pharmaceutical Training Package Version 6.0.</w:t>
            </w:r>
          </w:p>
        </w:tc>
      </w:tr>
    </w:tbl>
    <w:p w:rsidR="00000000" w:rsidRPr="00B93462" w:rsidP="00B93462">
      <w:pPr>
        <w:pStyle w:val="BodyText"/>
      </w:pPr>
    </w:p>
    <w:p w:rsidR="00000000" w:rsidRPr="00B93462" w:rsidP="00B93462">
      <w:pPr>
        <w:pStyle w:val="AllowPageBreak"/>
      </w:pPr>
    </w:p>
    <w:p w:rsidR="00000000" w:rsidRPr="00B93462" w:rsidP="00B93462">
      <w:pPr>
        <w:pStyle w:val="Heading1"/>
      </w:pPr>
      <w:bookmarkStart w:id="2" w:name="O_1183963"/>
      <w:bookmarkEnd w:id="2"/>
      <w:r w:rsidRPr="00B93462">
        <w:t>Application</w:t>
      </w:r>
    </w:p>
    <w:p w:rsidR="00000000" w:rsidRPr="00B93462" w:rsidP="003927DC">
      <w:pPr>
        <w:pStyle w:val="BodyText"/>
      </w:pPr>
      <w:r w:rsidRPr="00B93462">
        <w:t>This unit of competency describes the skills and knowledge re</w:t>
      </w:r>
      <w:r w:rsidRPr="00B93462">
        <w:t>quired to follow basic quality assurance practices related to monitoring quality where work involves routine manual processes or operation of simple automated equipment.</w:t>
      </w:r>
    </w:p>
    <w:p w:rsidR="00000000" w:rsidRPr="00B93462" w:rsidP="003927DC">
      <w:pPr>
        <w:pStyle w:val="BodyText"/>
      </w:pPr>
      <w:r w:rsidRPr="00B93462">
        <w:t>This unit applies to individuals who work under direct supervision. It typically targe</w:t>
      </w:r>
      <w:r w:rsidRPr="00B93462">
        <w:t>ts the production worker responsible for following quality procedures for limited operations.</w:t>
      </w:r>
    </w:p>
    <w:p w:rsidR="00000000" w:rsidRPr="00B93462" w:rsidP="003927DC">
      <w:pPr>
        <w:pStyle w:val="BodyText"/>
      </w:pPr>
      <w:r w:rsidRPr="00B93462">
        <w:t xml:space="preserve">All work must be carried out to comply with workplace procedures according to state/territory health and safety regulations, legislation and standards that apply </w:t>
      </w:r>
      <w:r w:rsidRPr="00B93462">
        <w:t>to the workplace.</w:t>
      </w:r>
    </w:p>
    <w:p w:rsidR="00000000" w:rsidRPr="00B93462" w:rsidP="003927DC">
      <w:pPr>
        <w:pStyle w:val="BodyText"/>
      </w:pPr>
      <w:r w:rsidRPr="00B93462">
        <w:t>No licensing, legislative or certification requirements apply to this unit at the time of publication.</w:t>
      </w:r>
    </w:p>
    <w:p w:rsidR="00000000" w:rsidRPr="00B93462" w:rsidP="00B93462">
      <w:pPr>
        <w:pStyle w:val="Heading1"/>
      </w:pPr>
      <w:bookmarkStart w:id="3" w:name="O_1183964"/>
      <w:bookmarkEnd w:id="3"/>
      <w:r w:rsidRPr="00B93462">
        <w:t>Pre-requisite Unit</w:t>
      </w:r>
    </w:p>
    <w:p w:rsidR="00000000" w:rsidRPr="00B93462" w:rsidP="003927DC">
      <w:pPr>
        <w:pStyle w:val="BodyText"/>
      </w:pPr>
      <w:r w:rsidRPr="00B93462">
        <w:t>Nil</w:t>
      </w:r>
    </w:p>
    <w:p w:rsidR="00000000" w:rsidRPr="00B93462" w:rsidP="00B93462">
      <w:pPr>
        <w:pStyle w:val="Heading1"/>
      </w:pPr>
      <w:bookmarkStart w:id="4" w:name="O_1183966"/>
      <w:bookmarkEnd w:id="4"/>
      <w:r w:rsidRPr="00B93462">
        <w:t>Unit Sector</w:t>
      </w:r>
    </w:p>
    <w:p w:rsidR="00000000" w:rsidRPr="00B93462" w:rsidP="003927DC">
      <w:pPr>
        <w:pStyle w:val="BodyText"/>
      </w:pPr>
      <w:r w:rsidRPr="00B93462">
        <w:t>Operational (OPR)</w:t>
      </w:r>
    </w:p>
    <w:p w:rsidR="00000000" w:rsidRPr="00B93462" w:rsidP="00B93462">
      <w:pPr>
        <w:pStyle w:val="Heading1"/>
      </w:pPr>
      <w:bookmarkStart w:id="5" w:name="O_1183967"/>
      <w:bookmarkEnd w:id="5"/>
      <w:r w:rsidRPr="00B9346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927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Bold"/>
              <w:rPr>
                <w:lang w:val="en-NZ"/>
              </w:rPr>
            </w:pPr>
            <w:r w:rsidRPr="00B93462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Bold"/>
              <w:rPr>
                <w:lang w:val="en-NZ"/>
              </w:rPr>
            </w:pPr>
            <w:r w:rsidRPr="00B93462">
              <w:t>Performance Criteria</w:t>
            </w:r>
          </w:p>
        </w:tc>
      </w:tr>
      <w:tr w:rsidTr="003927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62" w:rsidP="00B93462">
            <w:pPr>
              <w:pStyle w:val="BodyText"/>
            </w:pPr>
            <w:r w:rsidRPr="00B9346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27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>1. Monitor quality of work outcome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62" w:rsidP="00B93462">
            <w:pPr>
              <w:pStyle w:val="BodyText"/>
            </w:pPr>
            <w:r w:rsidRPr="00B93462">
              <w:t>1.1 Identify qual</w:t>
            </w:r>
            <w:r w:rsidRPr="00B93462">
              <w:t>ity requirements for work task</w:t>
            </w:r>
          </w:p>
          <w:p w:rsidR="00000000" w:rsidRPr="00B93462" w:rsidP="00B93462">
            <w:pPr>
              <w:pStyle w:val="BodyText"/>
            </w:pPr>
            <w:r w:rsidRPr="00B93462">
              <w:t>1.2 Inspect production input to confirm capability to meet quality requirements</w:t>
            </w:r>
          </w:p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>1.3 Follow work procedures to ensure quality outcomes</w:t>
            </w:r>
          </w:p>
        </w:tc>
      </w:tr>
      <w:tr w:rsidTr="003927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>2. Identify and report unacceptable inputs and outputs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62" w:rsidP="00B93462">
            <w:pPr>
              <w:pStyle w:val="BodyText"/>
            </w:pPr>
            <w:r w:rsidRPr="00B93462">
              <w:t>2.1 Check work area, materials, processes and product routinely to ensure compliance with quality requirements</w:t>
            </w:r>
          </w:p>
          <w:p w:rsidR="00000000" w:rsidRPr="00B93462" w:rsidP="00B93462">
            <w:pPr>
              <w:pStyle w:val="BodyText"/>
            </w:pPr>
            <w:r w:rsidRPr="00B93462">
              <w:t>2.2 Identify unacceptable quality, and take corrective action within the level of responsibility to maintain quality standards</w:t>
            </w:r>
          </w:p>
          <w:p w:rsidR="00000000" w:rsidRPr="00B93462" w:rsidP="00B93462">
            <w:pPr>
              <w:pStyle w:val="BodyText"/>
            </w:pPr>
            <w:r w:rsidRPr="00B93462">
              <w:t>2.3 Report any var</w:t>
            </w:r>
            <w:r w:rsidRPr="00B93462">
              <w:t>iation in quality according to workplace procedures</w:t>
            </w:r>
          </w:p>
        </w:tc>
      </w:tr>
    </w:tbl>
    <w:p w:rsidR="00000000" w:rsidRPr="00B93462" w:rsidP="00B93462">
      <w:pPr>
        <w:pStyle w:val="BodyText"/>
      </w:pPr>
    </w:p>
    <w:p w:rsidR="00000000" w:rsidRPr="00B93462" w:rsidP="00B93462">
      <w:pPr>
        <w:pStyle w:val="AllowPageBreak"/>
      </w:pPr>
    </w:p>
    <w:p w:rsidR="00000000" w:rsidRPr="00B93462" w:rsidP="00B93462">
      <w:pPr>
        <w:pStyle w:val="Heading1"/>
      </w:pPr>
      <w:bookmarkStart w:id="6" w:name="O_1183968"/>
      <w:bookmarkEnd w:id="6"/>
      <w:r w:rsidRPr="00B93462">
        <w:t>Foundation Skills</w:t>
      </w:r>
    </w:p>
    <w:p w:rsidR="00000000" w:rsidRPr="003927DC" w:rsidP="003927DC">
      <w:pPr>
        <w:pStyle w:val="BodyText"/>
        <w:rPr>
          <w:i/>
        </w:rPr>
      </w:pPr>
      <w:r w:rsidRPr="003927DC">
        <w:rPr>
          <w:rStyle w:val="Emphasis"/>
        </w:rPr>
        <w:t>This section describes those language, literacy, numeracy and employment skills that are essential for performance in this unit of competency but are not explicit in</w:t>
      </w:r>
      <w:r w:rsidRPr="003927DC">
        <w:rPr>
          <w:rStyle w:val="Emphasis"/>
        </w:rPr>
        <w:t xml:space="preserve">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93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Bold"/>
              <w:rPr>
                <w:lang w:val="en-NZ"/>
              </w:rPr>
            </w:pPr>
            <w:r w:rsidRPr="00B93462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Bold"/>
              <w:rPr>
                <w:lang w:val="en-NZ"/>
              </w:rPr>
            </w:pPr>
            <w:r w:rsidRPr="00B93462">
              <w:t>Description</w:t>
            </w:r>
          </w:p>
        </w:tc>
      </w:tr>
      <w:tr w:rsidTr="00B93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ListBullet"/>
              <w:rPr>
                <w:lang w:val="en-NZ"/>
              </w:rPr>
            </w:pPr>
            <w:r w:rsidRPr="00B93462">
              <w:t>Recognise and seek guidance to correct simple problems</w:t>
            </w:r>
          </w:p>
        </w:tc>
      </w:tr>
      <w:tr w:rsidTr="00B93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62" w:rsidP="00B93462">
            <w:pPr>
              <w:pStyle w:val="ListBullet"/>
            </w:pPr>
            <w:r w:rsidRPr="00B93462">
              <w:t>Interpret simple work instructions and workplace procedures</w:t>
            </w:r>
          </w:p>
          <w:p w:rsidR="00000000" w:rsidP="00B93462">
            <w:pPr>
              <w:pStyle w:val="ListBullet"/>
              <w:rPr>
                <w:lang w:val="en-NZ"/>
              </w:rPr>
            </w:pPr>
            <w:r w:rsidRPr="00B93462">
              <w:t>Interpret quality requirements</w:t>
            </w:r>
          </w:p>
        </w:tc>
      </w:tr>
      <w:tr w:rsidTr="00B93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ListBullet"/>
              <w:rPr>
                <w:lang w:val="en-NZ"/>
              </w:rPr>
            </w:pPr>
            <w:r w:rsidRPr="00B93462">
              <w:t>Ask simple questions to clarify understanding of instructions or information</w:t>
            </w:r>
          </w:p>
        </w:tc>
      </w:tr>
      <w:tr w:rsidTr="00B93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62" w:rsidP="00B93462">
            <w:pPr>
              <w:pStyle w:val="ListBullet"/>
            </w:pPr>
            <w:r w:rsidRPr="00B93462">
              <w:t>Check outcome/products meet quality guides (including measuring and counting)</w:t>
            </w:r>
          </w:p>
        </w:tc>
      </w:tr>
    </w:tbl>
    <w:p w:rsidR="00000000" w:rsidRPr="00B93462" w:rsidP="00B93462">
      <w:pPr>
        <w:pStyle w:val="BodyText"/>
      </w:pPr>
    </w:p>
    <w:p w:rsidR="00000000" w:rsidRPr="00B93462" w:rsidP="00B93462">
      <w:pPr>
        <w:pStyle w:val="AllowPageBreak"/>
      </w:pPr>
    </w:p>
    <w:p w:rsidR="00000000" w:rsidRPr="00B93462" w:rsidP="00B93462">
      <w:pPr>
        <w:pStyle w:val="Heading1"/>
      </w:pPr>
      <w:bookmarkStart w:id="7" w:name="O_1183970"/>
      <w:bookmarkEnd w:id="7"/>
      <w:r w:rsidRPr="00B9346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B93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Bold"/>
              <w:rPr>
                <w:lang w:val="en-NZ"/>
              </w:rPr>
            </w:pPr>
            <w:r w:rsidRPr="00B93462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Bold"/>
              <w:rPr>
                <w:lang w:val="en-NZ"/>
              </w:rPr>
            </w:pPr>
            <w:r w:rsidRPr="00B93462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Bold"/>
              <w:rPr>
                <w:lang w:val="en-NZ"/>
              </w:rPr>
            </w:pPr>
            <w:r w:rsidRPr="00B93462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Bold"/>
              <w:rPr>
                <w:lang w:val="en-NZ"/>
              </w:rPr>
            </w:pPr>
            <w:r w:rsidRPr="00B93462">
              <w:t>Equivalence status</w:t>
            </w:r>
          </w:p>
        </w:tc>
      </w:tr>
      <w:tr w:rsidTr="00B9346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>FBPOPR1017 Follow work procedures to maintain quality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>FBPOPR1009 Follow work procedures to maintain quality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62" w:rsidP="00B93462">
            <w:pPr>
              <w:pStyle w:val="BodyText"/>
            </w:pPr>
            <w:r w:rsidRPr="00B93462">
              <w:t>Application of unit clarified</w:t>
            </w:r>
          </w:p>
          <w:p w:rsidR="00000000" w:rsidRPr="00B93462" w:rsidP="00B93462">
            <w:pPr>
              <w:pStyle w:val="BodyText"/>
            </w:pPr>
            <w:r w:rsidRPr="00B93462">
              <w:t xml:space="preserve">Minor changes to Performance Criteria </w:t>
            </w:r>
          </w:p>
          <w:p w:rsidR="00000000" w:rsidRPr="00B93462" w:rsidP="00B93462">
            <w:pPr>
              <w:pStyle w:val="BodyText"/>
            </w:pPr>
            <w:r w:rsidRPr="00B93462">
              <w:t xml:space="preserve">Foundation Skills </w:t>
            </w:r>
            <w:r w:rsidRPr="00B93462">
              <w:t>refined</w:t>
            </w:r>
          </w:p>
          <w:p w:rsidR="00000000" w:rsidRPr="00B93462" w:rsidP="00B93462">
            <w:pPr>
              <w:pStyle w:val="BodyText"/>
            </w:pPr>
            <w:r w:rsidRPr="00B93462">
              <w:t xml:space="preserve">Performance Evidence and Knowledge Evidence </w:t>
            </w:r>
            <w:r w:rsidRPr="00B93462">
              <w:t>clarified</w:t>
            </w:r>
          </w:p>
          <w:p w:rsidR="00000000" w:rsidP="00B93462">
            <w:pPr>
              <w:pStyle w:val="BodyText"/>
              <w:rPr>
                <w:lang w:val="en-NZ"/>
              </w:rPr>
            </w:pPr>
            <w:r w:rsidRPr="00B93462">
              <w:t xml:space="preserve">Minor changes to Assessment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3462" w:rsidP="00B93462">
            <w:pPr>
              <w:pStyle w:val="BodyText"/>
            </w:pPr>
            <w:r w:rsidRPr="00B93462">
              <w:t xml:space="preserve">Equivalent </w:t>
            </w:r>
          </w:p>
        </w:tc>
      </w:tr>
    </w:tbl>
    <w:p w:rsidR="00000000" w:rsidRPr="00B93462" w:rsidP="00B93462">
      <w:pPr>
        <w:pStyle w:val="BodyText"/>
      </w:pPr>
    </w:p>
    <w:p w:rsidR="00000000" w:rsidRPr="00B93462" w:rsidP="00B93462">
      <w:pPr>
        <w:pStyle w:val="AllowPageBreak"/>
      </w:pPr>
    </w:p>
    <w:p w:rsidR="00000000" w:rsidRPr="00B93462" w:rsidP="00B93462">
      <w:pPr>
        <w:pStyle w:val="Heading1"/>
      </w:pPr>
      <w:bookmarkStart w:id="8" w:name="O_1183977"/>
      <w:bookmarkEnd w:id="8"/>
      <w:r w:rsidRPr="00B93462">
        <w:t>Links</w:t>
      </w:r>
    </w:p>
    <w:p w:rsidR="00000000" w:rsidRPr="00B93462" w:rsidP="003927DC">
      <w:pPr>
        <w:pStyle w:val="BodyText"/>
      </w:pPr>
      <w:r w:rsidRPr="00B93462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AC6F5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B93462" w:rsidP="00B93462"/>
    <w:sectPr w:rsidSect="00B9346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6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62" w:rsidRPr="003927DC" w:rsidP="003927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6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DC" w:rsidP="00B9346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27DC" w:rsidP="00B9346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927DC" w:rsidP="00B9346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6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3462" w:rsidRPr="003927DC" w:rsidP="003927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346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7DC" w:rsidRPr="002D2AF8" w:rsidP="00B9346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FBPOPR1017 Follow work procedures to maintain quality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April 2022</w:t>
    </w:r>
    <w:r>
      <w:fldChar w:fldCharType="end"/>
    </w:r>
  </w:p>
  <w:p w:rsidR="003927DC" w:rsidP="00B9346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9899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E8038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346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346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346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346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346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346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346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346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346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346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346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3462"/>
  </w:style>
  <w:style w:type="character" w:customStyle="1" w:styleId="Heading1Char">
    <w:name w:val="Heading 1 Char"/>
    <w:basedOn w:val="DefaultParagraphFont"/>
    <w:link w:val="Heading1"/>
    <w:rsid w:val="00B9346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346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346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93462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B93462"/>
    <w:rPr>
      <w:i/>
    </w:rPr>
  </w:style>
  <w:style w:type="paragraph" w:customStyle="1" w:styleId="SuperHeading">
    <w:name w:val="SuperHeading"/>
    <w:basedOn w:val="Normal"/>
    <w:rsid w:val="00B9346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346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B93462"/>
    <w:rPr>
      <w:b/>
    </w:rPr>
  </w:style>
  <w:style w:type="character" w:customStyle="1" w:styleId="Heading2Char">
    <w:name w:val="Heading 2 Char"/>
    <w:basedOn w:val="DefaultParagraphFont"/>
    <w:link w:val="Heading2"/>
    <w:rsid w:val="00B9346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346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346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3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346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3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346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346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346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346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346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346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346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346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346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346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346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346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9346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9346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93462"/>
    <w:rPr>
      <w:b/>
      <w:spacing w:val="0"/>
    </w:rPr>
  </w:style>
  <w:style w:type="paragraph" w:customStyle="1" w:styleId="SuperTitle">
    <w:name w:val="SuperTitle"/>
    <w:basedOn w:val="Title"/>
    <w:rsid w:val="00B9346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346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346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346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346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346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346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346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346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346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346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346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346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346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346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346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3462"/>
  </w:style>
  <w:style w:type="paragraph" w:styleId="TableofFigures">
    <w:name w:val="table of figures"/>
    <w:basedOn w:val="Normal"/>
    <w:next w:val="Normal"/>
    <w:semiHidden/>
    <w:rsid w:val="00B9346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346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3462"/>
    <w:rPr>
      <w:rFonts w:ascii="Wingdings" w:hAnsi="Wingdings"/>
    </w:rPr>
  </w:style>
  <w:style w:type="paragraph" w:customStyle="1" w:styleId="TableHeading">
    <w:name w:val="Table Heading"/>
    <w:basedOn w:val="HeadingBase"/>
    <w:rsid w:val="00B9346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3462"/>
    <w:rPr>
      <w:color w:val="0033CC"/>
      <w:u w:val="none"/>
    </w:rPr>
  </w:style>
  <w:style w:type="paragraph" w:customStyle="1" w:styleId="BodyTextRight">
    <w:name w:val="Body Text Right"/>
    <w:basedOn w:val="BodyText"/>
    <w:rsid w:val="00B9346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346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346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346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346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346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3462"/>
    <w:rPr>
      <w:sz w:val="32"/>
    </w:rPr>
  </w:style>
  <w:style w:type="paragraph" w:customStyle="1" w:styleId="HeadingProcedure">
    <w:name w:val="Heading Procedure"/>
    <w:basedOn w:val="HeadingBase"/>
    <w:next w:val="Normal"/>
    <w:rsid w:val="00B9346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3462"/>
    <w:pPr>
      <w:spacing w:before="60" w:after="60"/>
    </w:pPr>
  </w:style>
  <w:style w:type="paragraph" w:styleId="ListContinue">
    <w:name w:val="List Continue"/>
    <w:basedOn w:val="List"/>
    <w:rsid w:val="00B93462"/>
    <w:pPr>
      <w:ind w:firstLine="0"/>
    </w:pPr>
  </w:style>
  <w:style w:type="paragraph" w:customStyle="1" w:styleId="ListNote">
    <w:name w:val="List Note"/>
    <w:basedOn w:val="List"/>
    <w:rsid w:val="00B9346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346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346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3462"/>
    <w:rPr>
      <w:rFonts w:ascii="Courier New" w:hAnsi="Courier New"/>
    </w:rPr>
  </w:style>
  <w:style w:type="paragraph" w:customStyle="1" w:styleId="NoteBullet">
    <w:name w:val="Note Bullet"/>
    <w:basedOn w:val="Note"/>
    <w:rsid w:val="00B9346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346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346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346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346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346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346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3462"/>
    <w:rPr>
      <w:b/>
      <w:smallCaps/>
    </w:rPr>
  </w:style>
  <w:style w:type="paragraph" w:customStyle="1" w:styleId="TableListNumber">
    <w:name w:val="Table List Number"/>
    <w:basedOn w:val="ListNumber"/>
    <w:rsid w:val="00B9346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346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3462"/>
    <w:pPr>
      <w:numPr>
        <w:numId w:val="8"/>
      </w:numPr>
    </w:pPr>
  </w:style>
  <w:style w:type="paragraph" w:customStyle="1" w:styleId="ListAlpha2">
    <w:name w:val="List Alpha 2"/>
    <w:basedOn w:val="List2"/>
    <w:rsid w:val="00B93462"/>
    <w:pPr>
      <w:numPr>
        <w:numId w:val="7"/>
      </w:numPr>
    </w:pPr>
  </w:style>
  <w:style w:type="paragraph" w:styleId="List2">
    <w:name w:val="List 2"/>
    <w:basedOn w:val="BodyText"/>
    <w:rsid w:val="00B9346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346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346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346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346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346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3462"/>
    <w:pPr>
      <w:numPr>
        <w:numId w:val="3"/>
      </w:numPr>
    </w:pPr>
  </w:style>
  <w:style w:type="paragraph" w:styleId="ListContinue2">
    <w:name w:val="List Continue 2"/>
    <w:basedOn w:val="List2"/>
    <w:rsid w:val="00B93462"/>
    <w:pPr>
      <w:ind w:firstLine="0"/>
    </w:pPr>
  </w:style>
  <w:style w:type="paragraph" w:styleId="ListContinue3">
    <w:name w:val="List Continue 3"/>
    <w:basedOn w:val="List3"/>
    <w:rsid w:val="00B93462"/>
    <w:pPr>
      <w:ind w:left="1021" w:firstLine="0"/>
    </w:pPr>
  </w:style>
  <w:style w:type="paragraph" w:styleId="ListContinue4">
    <w:name w:val="List Continue 4"/>
    <w:basedOn w:val="List4"/>
    <w:rsid w:val="00B93462"/>
    <w:pPr>
      <w:ind w:firstLine="0"/>
    </w:pPr>
  </w:style>
  <w:style w:type="paragraph" w:styleId="ListContinue5">
    <w:name w:val="List Continue 5"/>
    <w:basedOn w:val="List5"/>
    <w:rsid w:val="00B93462"/>
    <w:pPr>
      <w:ind w:firstLine="0"/>
    </w:pPr>
  </w:style>
  <w:style w:type="paragraph" w:styleId="ListNumber3">
    <w:name w:val="List Number 3"/>
    <w:basedOn w:val="List3"/>
    <w:rsid w:val="00B93462"/>
    <w:pPr>
      <w:numPr>
        <w:numId w:val="4"/>
      </w:numPr>
    </w:pPr>
  </w:style>
  <w:style w:type="paragraph" w:styleId="ListNumber4">
    <w:name w:val="List Number 4"/>
    <w:basedOn w:val="List4"/>
    <w:rsid w:val="00B93462"/>
    <w:pPr>
      <w:numPr>
        <w:numId w:val="5"/>
      </w:numPr>
    </w:pPr>
  </w:style>
  <w:style w:type="paragraph" w:styleId="ListNumber5">
    <w:name w:val="List Number 5"/>
    <w:basedOn w:val="List5"/>
    <w:rsid w:val="00B93462"/>
    <w:pPr>
      <w:numPr>
        <w:numId w:val="6"/>
      </w:numPr>
    </w:pPr>
  </w:style>
  <w:style w:type="paragraph" w:styleId="BlockText">
    <w:name w:val="Block Text"/>
    <w:basedOn w:val="Normal"/>
    <w:rsid w:val="00B9346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346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3462"/>
    <w:rPr>
      <w:sz w:val="16"/>
      <w:vertAlign w:val="superscript"/>
    </w:rPr>
  </w:style>
  <w:style w:type="character" w:customStyle="1" w:styleId="Symbols">
    <w:name w:val="Symbols"/>
    <w:basedOn w:val="DefaultParagraphFont"/>
    <w:rsid w:val="00B93462"/>
    <w:rPr>
      <w:rFonts w:ascii="Symbol" w:hAnsi="Symbol"/>
    </w:rPr>
  </w:style>
  <w:style w:type="character" w:customStyle="1" w:styleId="MenuOptions">
    <w:name w:val="Menu Options"/>
    <w:basedOn w:val="DefaultParagraphFont"/>
    <w:rsid w:val="00B9346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3462"/>
    <w:rPr>
      <w:b/>
    </w:rPr>
  </w:style>
  <w:style w:type="character" w:customStyle="1" w:styleId="Underlined">
    <w:name w:val="Underlined"/>
    <w:basedOn w:val="DefaultParagraphFont"/>
    <w:rsid w:val="00B93462"/>
    <w:rPr>
      <w:u w:val="single"/>
    </w:rPr>
  </w:style>
  <w:style w:type="paragraph" w:customStyle="1" w:styleId="TableBodyTextRight">
    <w:name w:val="Table Body Text Right"/>
    <w:basedOn w:val="TableBodyText"/>
    <w:rsid w:val="00B9346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3462"/>
    <w:rPr>
      <w:sz w:val="18"/>
    </w:rPr>
  </w:style>
  <w:style w:type="paragraph" w:customStyle="1" w:styleId="BodySmallRight">
    <w:name w:val="Body Small Right"/>
    <w:basedOn w:val="BodyTextRight"/>
    <w:rsid w:val="00B93462"/>
    <w:rPr>
      <w:sz w:val="18"/>
      <w:szCs w:val="18"/>
    </w:rPr>
  </w:style>
  <w:style w:type="paragraph" w:customStyle="1" w:styleId="MarginEdition">
    <w:name w:val="Margin Edition"/>
    <w:basedOn w:val="MarginNote"/>
    <w:rsid w:val="00B9346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3462"/>
    <w:rPr>
      <w:sz w:val="2"/>
      <w:szCs w:val="2"/>
    </w:rPr>
  </w:style>
  <w:style w:type="character" w:customStyle="1" w:styleId="Small">
    <w:name w:val="Small"/>
    <w:basedOn w:val="DefaultParagraphFont"/>
    <w:rsid w:val="00B93462"/>
    <w:rPr>
      <w:sz w:val="16"/>
    </w:rPr>
  </w:style>
  <w:style w:type="paragraph" w:customStyle="1" w:styleId="WideTable">
    <w:name w:val="Wide Table"/>
    <w:basedOn w:val="Normal"/>
    <w:rsid w:val="00B9346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3462"/>
  </w:style>
  <w:style w:type="paragraph" w:styleId="Quote">
    <w:name w:val="Quote"/>
    <w:basedOn w:val="Heading1"/>
    <w:link w:val="QuoteChar"/>
    <w:qFormat/>
    <w:rsid w:val="00B9346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346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3462"/>
    <w:pPr>
      <w:pageBreakBefore/>
    </w:pPr>
  </w:style>
  <w:style w:type="paragraph" w:customStyle="1" w:styleId="Border">
    <w:name w:val="Border"/>
    <w:basedOn w:val="Normal"/>
    <w:qFormat/>
    <w:rsid w:val="00B9346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346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346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346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346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346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346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346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346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3462"/>
    <w:rPr>
      <w:u w:val="single"/>
    </w:rPr>
  </w:style>
  <w:style w:type="character" w:customStyle="1" w:styleId="BoldandItalics">
    <w:name w:val="Bold and Italics"/>
    <w:qFormat/>
    <w:rsid w:val="00B93462"/>
    <w:rPr>
      <w:b/>
      <w:i/>
      <w:u w:val="none"/>
    </w:rPr>
  </w:style>
  <w:style w:type="paragraph" w:styleId="BalloonText">
    <w:name w:val="Balloon Text"/>
    <w:basedOn w:val="Normal"/>
    <w:link w:val="BalloonTextChar"/>
    <w:rsid w:val="00B9346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346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346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346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346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346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346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927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2754</Characters>
  <Application>Microsoft Office Word</Application>
  <DocSecurity>0</DocSecurity>
  <Lines>110</Lines>
  <Paragraphs>70</Paragraphs>
  <ScaleCrop>false</ScaleCrop>
  <Company>Author-it Software Corporation Ltd.</Company>
  <LinksUpToDate>false</LinksUpToDate>
  <CharactersWithSpaces>3094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FBPOPR1017 Follow work procedures to maintain quality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2022-04-19T18:05:00Z</dcterms:created>
  <dcterms:modified xsi:type="dcterms:W3CDTF">2022-04-19T18:05:00Z</dcterms:modified>
</cp:coreProperties>
</file>