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4A8B" w:rsidP="00174A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FBPOPR1016 Take and record basic measurements</w:t>
      </w:r>
      <w:r>
        <w:fldChar w:fldCharType="end"/>
      </w:r>
    </w:p>
    <w:p w:rsidR="00174A8B" w:rsidP="00174A8B">
      <w:pPr>
        <w:pStyle w:val="Version"/>
        <w:sectPr w:rsidSect="00F865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65CB" w:rsidP="00F865CB">
      <w:pPr>
        <w:pStyle w:val="SuperHeading"/>
      </w:pPr>
      <w:r w:rsidRPr="00F865CB">
        <w:t>FBPOPR1016 Take and record basic measurements</w:t>
      </w:r>
    </w:p>
    <w:p w:rsidR="00000000" w:rsidRPr="00F865CB" w:rsidP="00F865CB">
      <w:pPr>
        <w:pStyle w:val="Heading1"/>
      </w:pPr>
      <w:bookmarkStart w:id="1" w:name="O_1183866"/>
      <w:bookmarkEnd w:id="1"/>
      <w:r w:rsidRPr="00F865C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65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CB">
            <w:pPr>
              <w:pStyle w:val="BodyTextBold"/>
              <w:rPr>
                <w:lang w:val="en-NZ"/>
              </w:rPr>
            </w:pPr>
            <w:r w:rsidRPr="00F865C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CB">
            <w:pPr>
              <w:pStyle w:val="BodyTextBold"/>
              <w:rPr>
                <w:lang w:val="en-NZ"/>
              </w:rPr>
            </w:pPr>
            <w:r w:rsidRPr="00F865CB">
              <w:t>Comments</w:t>
            </w:r>
          </w:p>
        </w:tc>
      </w:tr>
      <w:tr w:rsidTr="00F865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CB">
            <w:pPr>
              <w:pStyle w:val="BodyText"/>
              <w:rPr>
                <w:lang w:val="en-NZ"/>
              </w:rPr>
            </w:pPr>
            <w:r w:rsidRPr="00F865C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5CB" w:rsidP="00F865CB">
            <w:pPr>
              <w:pStyle w:val="BodyText"/>
            </w:pPr>
            <w:r w:rsidRPr="00F865CB">
              <w:t>This version released with FBP Food, Beverage and Pharmaceutical Training Package Version 6.0.</w:t>
            </w:r>
          </w:p>
        </w:tc>
      </w:tr>
    </w:tbl>
    <w:p w:rsidR="00000000" w:rsidRPr="00F865CB" w:rsidP="00F865CB">
      <w:pPr>
        <w:pStyle w:val="BodyText"/>
      </w:pPr>
    </w:p>
    <w:p w:rsidR="00000000" w:rsidRPr="00F865CB" w:rsidP="00F865CB">
      <w:pPr>
        <w:pStyle w:val="AllowPageBreak"/>
      </w:pPr>
    </w:p>
    <w:p w:rsidR="00000000" w:rsidRPr="00F865CB" w:rsidP="00F865CB">
      <w:pPr>
        <w:pStyle w:val="Heading1"/>
      </w:pPr>
      <w:bookmarkStart w:id="2" w:name="O_1183867"/>
      <w:bookmarkEnd w:id="2"/>
      <w:r w:rsidRPr="00F865CB">
        <w:t>Application</w:t>
      </w:r>
    </w:p>
    <w:p w:rsidR="00000000" w:rsidRPr="00F865CB" w:rsidP="00174A8B">
      <w:pPr>
        <w:pStyle w:val="BodyText"/>
      </w:pPr>
      <w:r w:rsidRPr="00F865CB">
        <w:t>This unit of competency describes the skills and knowledge required to</w:t>
      </w:r>
      <w:r w:rsidRPr="00F865CB">
        <w:t xml:space="preserve"> use basic measuring equipment and devices, and read and record the results.</w:t>
      </w:r>
    </w:p>
    <w:p w:rsidR="00000000" w:rsidRPr="00F865CB" w:rsidP="00174A8B">
      <w:pPr>
        <w:pStyle w:val="BodyText"/>
      </w:pPr>
      <w:r w:rsidRPr="00F865CB">
        <w:t>This unit applies to individuals who work alongside a supervisor in most situations and exercise limited autonomy. Applications include simple tests that involve automated measuri</w:t>
      </w:r>
      <w:r w:rsidRPr="00F865CB">
        <w:t>ng devices.</w:t>
      </w:r>
    </w:p>
    <w:p w:rsidR="00000000" w:rsidRPr="00F865CB" w:rsidP="00174A8B">
      <w:pPr>
        <w:pStyle w:val="BodyText"/>
      </w:pPr>
      <w:r w:rsidRPr="00F865CB">
        <w:t>All work must be carried out to comply with workplace procedures according to state/territory health and safety regulations, legislation and standards that apply to the workplace.</w:t>
      </w:r>
    </w:p>
    <w:p w:rsidR="00000000" w:rsidRPr="00F865CB" w:rsidP="00174A8B">
      <w:pPr>
        <w:pStyle w:val="BodyText"/>
      </w:pPr>
      <w:r w:rsidRPr="00F865CB">
        <w:t>No licensing, legislative or certification requirements apply to</w:t>
      </w:r>
      <w:r w:rsidRPr="00F865CB">
        <w:t xml:space="preserve"> this unit at the time of publication.</w:t>
      </w:r>
    </w:p>
    <w:p w:rsidR="00000000" w:rsidRPr="00F865CB" w:rsidP="00F865CB">
      <w:pPr>
        <w:pStyle w:val="Heading1"/>
      </w:pPr>
      <w:bookmarkStart w:id="3" w:name="O_1183868"/>
      <w:bookmarkEnd w:id="3"/>
      <w:r w:rsidRPr="00F865CB">
        <w:t>Pre-requisite Unit</w:t>
      </w:r>
    </w:p>
    <w:p w:rsidR="00000000" w:rsidRPr="00F865CB" w:rsidP="00174A8B">
      <w:pPr>
        <w:pStyle w:val="BodyText"/>
      </w:pPr>
      <w:r w:rsidRPr="00F865CB">
        <w:t>Nil</w:t>
      </w:r>
    </w:p>
    <w:p w:rsidR="00000000" w:rsidRPr="00F865CB" w:rsidP="00F865CB">
      <w:pPr>
        <w:pStyle w:val="Heading1"/>
      </w:pPr>
      <w:bookmarkStart w:id="4" w:name="O_1183870"/>
      <w:bookmarkEnd w:id="4"/>
      <w:r w:rsidRPr="00F865CB">
        <w:t>Unit Sector</w:t>
      </w:r>
    </w:p>
    <w:p w:rsidR="00000000" w:rsidRPr="00F865CB" w:rsidP="00174A8B">
      <w:pPr>
        <w:pStyle w:val="BodyText"/>
      </w:pPr>
      <w:r w:rsidRPr="00F865CB">
        <w:t>Operational (OPR)</w:t>
      </w:r>
    </w:p>
    <w:p w:rsidR="00000000" w:rsidRPr="00F865CB" w:rsidP="00F865CB">
      <w:pPr>
        <w:pStyle w:val="Heading1"/>
      </w:pPr>
      <w:bookmarkStart w:id="5" w:name="O_1183871"/>
      <w:bookmarkEnd w:id="5"/>
      <w:r w:rsidRPr="00F865C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4A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CB">
            <w:pPr>
              <w:pStyle w:val="BodyTextBold"/>
              <w:rPr>
                <w:lang w:val="en-NZ"/>
              </w:rPr>
            </w:pPr>
            <w:r w:rsidRPr="00F865C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CB">
            <w:pPr>
              <w:pStyle w:val="BodyTextBold"/>
              <w:rPr>
                <w:lang w:val="en-NZ"/>
              </w:rPr>
            </w:pPr>
            <w:r w:rsidRPr="00F865CB">
              <w:t>Performance Criteria</w:t>
            </w:r>
          </w:p>
        </w:tc>
      </w:tr>
      <w:tr w:rsidTr="00174A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5CB" w:rsidP="00F865CB">
            <w:pPr>
              <w:pStyle w:val="BodyText"/>
            </w:pPr>
            <w:r w:rsidRPr="00F865C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CB">
            <w:pPr>
              <w:pStyle w:val="BodyText"/>
              <w:rPr>
                <w:lang w:val="en-NZ"/>
              </w:rPr>
            </w:pPr>
            <w:r w:rsidRPr="00F865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4A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CB">
            <w:pPr>
              <w:pStyle w:val="BodyText"/>
              <w:rPr>
                <w:lang w:val="en-NZ"/>
              </w:rPr>
            </w:pPr>
            <w:r w:rsidRPr="00F865CB">
              <w:t>1. Identify measurement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5CB" w:rsidP="00F865CB">
            <w:pPr>
              <w:pStyle w:val="BodyText"/>
            </w:pPr>
            <w:r w:rsidRPr="00F865CB">
              <w:t>1.1 Identify the purpose of the measuring task</w:t>
            </w:r>
          </w:p>
          <w:p w:rsidR="00000000" w:rsidRPr="00F865CB" w:rsidP="00F865CB">
            <w:pPr>
              <w:pStyle w:val="BodyText"/>
            </w:pPr>
            <w:r w:rsidRPr="00F865CB">
              <w:t>1.2 Identify measuring requirements, including frequency and accuracy range</w:t>
            </w:r>
          </w:p>
          <w:p w:rsidR="00000000" w:rsidP="00F865CB">
            <w:pPr>
              <w:pStyle w:val="BodyText"/>
              <w:rPr>
                <w:lang w:val="en-NZ"/>
              </w:rPr>
            </w:pPr>
            <w:r w:rsidRPr="00F865CB">
              <w:t>1.3 Confirm that measuring equipment is available and fit for purpose</w:t>
            </w:r>
          </w:p>
        </w:tc>
      </w:tr>
      <w:tr w:rsidTr="00174A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CB">
            <w:pPr>
              <w:pStyle w:val="BodyText"/>
              <w:rPr>
                <w:lang w:val="en-NZ"/>
              </w:rPr>
            </w:pPr>
            <w:r w:rsidRPr="00F865CB">
              <w:t>2. Take measurements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5CB" w:rsidP="00F865CB">
            <w:pPr>
              <w:pStyle w:val="BodyText"/>
            </w:pPr>
            <w:r w:rsidRPr="00F865CB">
              <w:t>2.1 Carry out measuring tasks to requirements and according to safe work practices</w:t>
            </w:r>
          </w:p>
          <w:p w:rsidR="00000000" w:rsidRPr="00F865CB" w:rsidP="00F865CB">
            <w:pPr>
              <w:pStyle w:val="BodyText"/>
            </w:pPr>
            <w:r w:rsidRPr="00F865CB">
              <w:t>2.2 Check measurement results for accuracy</w:t>
            </w:r>
          </w:p>
          <w:p w:rsidR="00000000" w:rsidRPr="00F865CB" w:rsidP="00F865CB">
            <w:pPr>
              <w:pStyle w:val="BodyText"/>
            </w:pPr>
            <w:r w:rsidRPr="00F865CB">
              <w:t>2.3 Identify non-standard or out-of-range results, and report to supervisor</w:t>
            </w:r>
          </w:p>
          <w:p w:rsidR="00000000" w:rsidRPr="00F865CB" w:rsidP="00F865CB">
            <w:pPr>
              <w:pStyle w:val="BodyText"/>
            </w:pPr>
            <w:r w:rsidRPr="00F865CB">
              <w:t>2.4 Record the results of measurements in the required format</w:t>
            </w:r>
          </w:p>
        </w:tc>
      </w:tr>
    </w:tbl>
    <w:p w:rsidR="00000000" w:rsidRPr="00F865CB" w:rsidP="00F865CB">
      <w:pPr>
        <w:pStyle w:val="BodyText"/>
      </w:pPr>
    </w:p>
    <w:p w:rsidR="00000000" w:rsidRPr="00F865CB" w:rsidP="00F865CB">
      <w:pPr>
        <w:pStyle w:val="AllowPageBreak"/>
      </w:pPr>
    </w:p>
    <w:p w:rsidR="00000000" w:rsidRPr="00F865CB" w:rsidP="00F865CB">
      <w:pPr>
        <w:pStyle w:val="Heading1"/>
      </w:pPr>
      <w:bookmarkStart w:id="6" w:name="O_1183872"/>
      <w:bookmarkEnd w:id="6"/>
      <w:r w:rsidRPr="00F865CB">
        <w:t>Foundation Skills</w:t>
      </w:r>
    </w:p>
    <w:p w:rsidR="00000000" w:rsidRPr="00174A8B" w:rsidP="00174A8B">
      <w:pPr>
        <w:pStyle w:val="BodyText"/>
        <w:rPr>
          <w:i/>
        </w:rPr>
      </w:pPr>
      <w:r w:rsidRPr="00174A8B">
        <w:rPr>
          <w:rStyle w:val="Emphasis"/>
        </w:rPr>
        <w:t>This section describes those language, literacy, numeracy and employment skills</w:t>
      </w:r>
      <w:r w:rsidRPr="00174A8B">
        <w:rPr>
          <w:rStyle w:val="Emphasis"/>
        </w:rPr>
        <w:t xml:space="preserve"> that are essential for performance in this unit of competency but are not explicit in the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65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CB">
            <w:pPr>
              <w:pStyle w:val="BodyTextBold"/>
              <w:rPr>
                <w:lang w:val="en-NZ"/>
              </w:rPr>
            </w:pPr>
            <w:r w:rsidRPr="00F865C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CB">
            <w:pPr>
              <w:pStyle w:val="BodyTextBold"/>
              <w:rPr>
                <w:lang w:val="en-NZ"/>
              </w:rPr>
            </w:pPr>
            <w:r w:rsidRPr="00F865CB">
              <w:t>Description</w:t>
            </w:r>
          </w:p>
        </w:tc>
      </w:tr>
      <w:tr w:rsidTr="00F865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CB">
            <w:pPr>
              <w:pStyle w:val="BodyText"/>
              <w:rPr>
                <w:lang w:val="en-NZ"/>
              </w:rPr>
            </w:pPr>
            <w:r w:rsidRPr="00F865C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5CB" w:rsidP="00F865CB">
            <w:pPr>
              <w:pStyle w:val="ListBullet"/>
            </w:pPr>
            <w:r w:rsidRPr="00F865CB">
              <w:t>Measure length (mm, cm, m, km), weight (mg, g, kg, tonne), volume (ml, L), time (sec, min, H) and temperature (</w:t>
            </w:r>
            <w:r w:rsidRPr="00F865CB">
              <w:rPr>
                <w:rStyle w:val="Symbols"/>
              </w:rPr>
              <w:t></w:t>
            </w:r>
            <w:r w:rsidRPr="00F865CB">
              <w:t>C)</w:t>
            </w:r>
          </w:p>
          <w:p w:rsidR="00000000" w:rsidRPr="00F865CB" w:rsidP="00F865CB">
            <w:pPr>
              <w:pStyle w:val="ListBullet"/>
            </w:pPr>
            <w:r w:rsidRPr="00F865CB">
              <w:t xml:space="preserve">Measure rates per hour (or nominated time) </w:t>
            </w:r>
          </w:p>
          <w:p w:rsidR="00000000" w:rsidRPr="00F865CB" w:rsidP="00F865CB">
            <w:pPr>
              <w:pStyle w:val="ListBullet"/>
            </w:pPr>
            <w:r w:rsidRPr="00F865CB">
              <w:t>Identify measurements to two decimal points</w:t>
            </w:r>
          </w:p>
          <w:p w:rsidR="00000000" w:rsidRPr="00F865CB" w:rsidP="00F865CB">
            <w:pPr>
              <w:pStyle w:val="ListBullet"/>
            </w:pPr>
            <w:r w:rsidRPr="00F865CB">
              <w:t>Estimate measurements to check accuracy</w:t>
            </w:r>
          </w:p>
          <w:p w:rsidR="00000000" w:rsidRPr="00F865CB" w:rsidP="00F865CB">
            <w:pPr>
              <w:pStyle w:val="ListBullet"/>
            </w:pPr>
            <w:r w:rsidRPr="00F865CB">
              <w:t>Read gauges and scales</w:t>
            </w:r>
          </w:p>
        </w:tc>
      </w:tr>
    </w:tbl>
    <w:p w:rsidR="00000000" w:rsidRPr="00F865CB" w:rsidP="00F865CB">
      <w:pPr>
        <w:pStyle w:val="BodyText"/>
      </w:pPr>
    </w:p>
    <w:p w:rsidR="00000000" w:rsidRPr="00F865CB" w:rsidP="00F865CB">
      <w:pPr>
        <w:pStyle w:val="AllowPageBreak"/>
      </w:pPr>
    </w:p>
    <w:p w:rsidR="00000000" w:rsidRPr="00F865CB" w:rsidP="00F865CB">
      <w:pPr>
        <w:pStyle w:val="Heading1"/>
      </w:pPr>
      <w:bookmarkStart w:id="7" w:name="O_1183874"/>
      <w:bookmarkEnd w:id="7"/>
      <w:r w:rsidRPr="00F865C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865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CB">
            <w:pPr>
              <w:pStyle w:val="BodyTextBold"/>
              <w:rPr>
                <w:lang w:val="en-NZ"/>
              </w:rPr>
            </w:pPr>
            <w:r w:rsidRPr="00F865C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CB">
            <w:pPr>
              <w:pStyle w:val="BodyTextBold"/>
              <w:rPr>
                <w:lang w:val="en-NZ"/>
              </w:rPr>
            </w:pPr>
            <w:r w:rsidRPr="00F865CB">
              <w:t>Code and title previous vers</w:t>
            </w:r>
            <w:r w:rsidRPr="00F865CB">
              <w:t>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CB">
            <w:pPr>
              <w:pStyle w:val="BodyTextBold"/>
              <w:rPr>
                <w:lang w:val="en-NZ"/>
              </w:rPr>
            </w:pPr>
            <w:r w:rsidRPr="00F865C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CB">
            <w:pPr>
              <w:pStyle w:val="BodyTextBold"/>
              <w:rPr>
                <w:lang w:val="en-NZ"/>
              </w:rPr>
            </w:pPr>
            <w:r w:rsidRPr="00F865CB">
              <w:t>Equivalence status</w:t>
            </w:r>
          </w:p>
        </w:tc>
      </w:tr>
      <w:tr w:rsidTr="00F865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CB">
            <w:pPr>
              <w:pStyle w:val="BodyText"/>
              <w:rPr>
                <w:lang w:val="en-NZ"/>
              </w:rPr>
            </w:pPr>
            <w:r w:rsidRPr="00F865CB">
              <w:t>FBPOPR1016 Take and record basic measurements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CB">
            <w:pPr>
              <w:pStyle w:val="BodyText"/>
              <w:rPr>
                <w:lang w:val="en-NZ"/>
              </w:rPr>
            </w:pPr>
            <w:r w:rsidRPr="00F865CB">
              <w:t>FBPOPR1008 Take and record basic measurements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5CB" w:rsidP="00F865CB">
            <w:pPr>
              <w:pStyle w:val="BodyText"/>
            </w:pPr>
            <w:r w:rsidRPr="00F865CB">
              <w:t>Application of unit clarified</w:t>
            </w:r>
          </w:p>
          <w:p w:rsidR="00000000" w:rsidRPr="00F865CB" w:rsidP="00F865CB">
            <w:pPr>
              <w:pStyle w:val="BodyText"/>
            </w:pPr>
            <w:r w:rsidRPr="00F865CB">
              <w:t xml:space="preserve">Minor change to Performance Criteria </w:t>
            </w:r>
          </w:p>
          <w:p w:rsidR="00000000" w:rsidRPr="00F865CB" w:rsidP="00F865CB">
            <w:pPr>
              <w:pStyle w:val="BodyText"/>
            </w:pPr>
            <w:r w:rsidRPr="00F865CB">
              <w:t>Foundation Skills refined</w:t>
            </w:r>
          </w:p>
          <w:p w:rsidR="00000000" w:rsidRPr="00F865CB" w:rsidP="00F865CB">
            <w:pPr>
              <w:pStyle w:val="BodyText"/>
            </w:pPr>
            <w:r w:rsidRPr="00F865CB">
              <w:t>Performance Evidence and Knowledge Evidence clarified</w:t>
            </w:r>
          </w:p>
          <w:p w:rsidR="00000000" w:rsidP="00F865CB">
            <w:pPr>
              <w:pStyle w:val="BodyText"/>
              <w:rPr>
                <w:lang w:val="en-NZ"/>
              </w:rPr>
            </w:pPr>
            <w:r w:rsidRPr="00F865CB">
              <w:t xml:space="preserve">Minor changes to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5CB" w:rsidP="00F865CB">
            <w:pPr>
              <w:pStyle w:val="BodyText"/>
            </w:pPr>
            <w:r w:rsidRPr="00F865CB">
              <w:t xml:space="preserve">Equivalent </w:t>
            </w:r>
          </w:p>
        </w:tc>
      </w:tr>
    </w:tbl>
    <w:p w:rsidR="00000000" w:rsidRPr="00F865CB" w:rsidP="00F865CB">
      <w:pPr>
        <w:pStyle w:val="BodyText"/>
      </w:pPr>
    </w:p>
    <w:p w:rsidR="00000000" w:rsidRPr="00F865CB" w:rsidP="00F865CB">
      <w:pPr>
        <w:pStyle w:val="AllowPageBreak"/>
      </w:pPr>
    </w:p>
    <w:p w:rsidR="00000000" w:rsidRPr="00F865CB" w:rsidP="00F865CB">
      <w:pPr>
        <w:pStyle w:val="Heading1"/>
      </w:pPr>
      <w:bookmarkStart w:id="8" w:name="O_1183881"/>
      <w:bookmarkEnd w:id="8"/>
      <w:r w:rsidRPr="00F865CB">
        <w:t>Links</w:t>
      </w:r>
    </w:p>
    <w:p w:rsidR="00000000" w:rsidRPr="00F865CB" w:rsidP="00174A8B">
      <w:pPr>
        <w:pStyle w:val="BodyText"/>
      </w:pPr>
      <w:r w:rsidRPr="00F865C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7436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865CB" w:rsidP="00F865CB"/>
    <w:sectPr w:rsidSect="00F865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5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5CB" w:rsidRPr="00174A8B" w:rsidP="00174A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5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A8B" w:rsidP="00F865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4A8B" w:rsidP="00F865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74A8B" w:rsidP="00F865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5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A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5CB" w:rsidRPr="00174A8B" w:rsidP="00174A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5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A8B" w:rsidRPr="002D2AF8" w:rsidP="00F865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FBPOPR1016 Take and record basic measurements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174A8B" w:rsidP="00F865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A04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10E1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5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5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5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5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5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5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5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5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5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5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5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5CB"/>
  </w:style>
  <w:style w:type="character" w:customStyle="1" w:styleId="Heading1Char">
    <w:name w:val="Heading 1 Char"/>
    <w:basedOn w:val="DefaultParagraphFont"/>
    <w:link w:val="Heading1"/>
    <w:rsid w:val="00F865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5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5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65C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865CB"/>
    <w:rPr>
      <w:i/>
    </w:rPr>
  </w:style>
  <w:style w:type="paragraph" w:customStyle="1" w:styleId="SuperHeading">
    <w:name w:val="SuperHeading"/>
    <w:basedOn w:val="Normal"/>
    <w:rsid w:val="00F865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65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F865CB"/>
    <w:rPr>
      <w:rFonts w:ascii="Symbol" w:hAnsi="Symbol"/>
    </w:rPr>
  </w:style>
  <w:style w:type="paragraph" w:customStyle="1" w:styleId="BodyTextBold">
    <w:name w:val="Body Text Bold"/>
    <w:basedOn w:val="BodyText"/>
    <w:qFormat/>
    <w:rsid w:val="00F865CB"/>
    <w:rPr>
      <w:b/>
    </w:rPr>
  </w:style>
  <w:style w:type="character" w:customStyle="1" w:styleId="Heading2Char">
    <w:name w:val="Heading 2 Char"/>
    <w:basedOn w:val="DefaultParagraphFont"/>
    <w:link w:val="Heading2"/>
    <w:rsid w:val="00F865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5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5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5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5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5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5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5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5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5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5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5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5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5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5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65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65CB"/>
    <w:rPr>
      <w:b/>
      <w:spacing w:val="0"/>
    </w:rPr>
  </w:style>
  <w:style w:type="paragraph" w:customStyle="1" w:styleId="SuperTitle">
    <w:name w:val="SuperTitle"/>
    <w:basedOn w:val="Title"/>
    <w:rsid w:val="00F865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5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5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65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65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5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5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5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5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5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5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5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5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65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5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5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5CB"/>
  </w:style>
  <w:style w:type="paragraph" w:styleId="TableofFigures">
    <w:name w:val="table of figures"/>
    <w:basedOn w:val="Normal"/>
    <w:next w:val="Normal"/>
    <w:semiHidden/>
    <w:rsid w:val="00F865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5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65CB"/>
    <w:rPr>
      <w:rFonts w:ascii="Wingdings" w:hAnsi="Wingdings"/>
    </w:rPr>
  </w:style>
  <w:style w:type="paragraph" w:customStyle="1" w:styleId="TableHeading">
    <w:name w:val="Table Heading"/>
    <w:basedOn w:val="HeadingBase"/>
    <w:rsid w:val="00F865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5CB"/>
    <w:rPr>
      <w:color w:val="0033CC"/>
      <w:u w:val="none"/>
    </w:rPr>
  </w:style>
  <w:style w:type="paragraph" w:customStyle="1" w:styleId="BodyTextRight">
    <w:name w:val="Body Text Right"/>
    <w:basedOn w:val="BodyText"/>
    <w:rsid w:val="00F865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5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5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5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5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5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5CB"/>
    <w:rPr>
      <w:sz w:val="32"/>
    </w:rPr>
  </w:style>
  <w:style w:type="paragraph" w:customStyle="1" w:styleId="HeadingProcedure">
    <w:name w:val="Heading Procedure"/>
    <w:basedOn w:val="HeadingBase"/>
    <w:next w:val="Normal"/>
    <w:rsid w:val="00F865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5CB"/>
    <w:pPr>
      <w:spacing w:before="60" w:after="60"/>
    </w:pPr>
  </w:style>
  <w:style w:type="paragraph" w:styleId="ListContinue">
    <w:name w:val="List Continue"/>
    <w:basedOn w:val="List"/>
    <w:rsid w:val="00F865CB"/>
    <w:pPr>
      <w:ind w:firstLine="0"/>
    </w:pPr>
  </w:style>
  <w:style w:type="paragraph" w:customStyle="1" w:styleId="ListNote">
    <w:name w:val="List Note"/>
    <w:basedOn w:val="List"/>
    <w:rsid w:val="00F865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5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5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5CB"/>
    <w:rPr>
      <w:rFonts w:ascii="Courier New" w:hAnsi="Courier New"/>
    </w:rPr>
  </w:style>
  <w:style w:type="paragraph" w:customStyle="1" w:styleId="NoteBullet">
    <w:name w:val="Note Bullet"/>
    <w:basedOn w:val="Note"/>
    <w:rsid w:val="00F865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5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5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5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5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65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5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5CB"/>
    <w:rPr>
      <w:b/>
      <w:smallCaps/>
    </w:rPr>
  </w:style>
  <w:style w:type="paragraph" w:customStyle="1" w:styleId="TableListNumber">
    <w:name w:val="Table List Number"/>
    <w:basedOn w:val="ListNumber"/>
    <w:rsid w:val="00F865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5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5CB"/>
    <w:pPr>
      <w:numPr>
        <w:numId w:val="8"/>
      </w:numPr>
    </w:pPr>
  </w:style>
  <w:style w:type="paragraph" w:customStyle="1" w:styleId="ListAlpha2">
    <w:name w:val="List Alpha 2"/>
    <w:basedOn w:val="List2"/>
    <w:rsid w:val="00F865CB"/>
    <w:pPr>
      <w:numPr>
        <w:numId w:val="7"/>
      </w:numPr>
    </w:pPr>
  </w:style>
  <w:style w:type="paragraph" w:styleId="List2">
    <w:name w:val="List 2"/>
    <w:basedOn w:val="BodyText"/>
    <w:rsid w:val="00F865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5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5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5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5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5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65CB"/>
    <w:pPr>
      <w:numPr>
        <w:numId w:val="3"/>
      </w:numPr>
    </w:pPr>
  </w:style>
  <w:style w:type="paragraph" w:styleId="ListContinue2">
    <w:name w:val="List Continue 2"/>
    <w:basedOn w:val="List2"/>
    <w:rsid w:val="00F865CB"/>
    <w:pPr>
      <w:ind w:firstLine="0"/>
    </w:pPr>
  </w:style>
  <w:style w:type="paragraph" w:styleId="ListContinue3">
    <w:name w:val="List Continue 3"/>
    <w:basedOn w:val="List3"/>
    <w:rsid w:val="00F865CB"/>
    <w:pPr>
      <w:ind w:left="1021" w:firstLine="0"/>
    </w:pPr>
  </w:style>
  <w:style w:type="paragraph" w:styleId="ListContinue4">
    <w:name w:val="List Continue 4"/>
    <w:basedOn w:val="List4"/>
    <w:rsid w:val="00F865CB"/>
    <w:pPr>
      <w:ind w:firstLine="0"/>
    </w:pPr>
  </w:style>
  <w:style w:type="paragraph" w:styleId="ListContinue5">
    <w:name w:val="List Continue 5"/>
    <w:basedOn w:val="List5"/>
    <w:rsid w:val="00F865CB"/>
    <w:pPr>
      <w:ind w:firstLine="0"/>
    </w:pPr>
  </w:style>
  <w:style w:type="paragraph" w:styleId="ListNumber3">
    <w:name w:val="List Number 3"/>
    <w:basedOn w:val="List3"/>
    <w:rsid w:val="00F865CB"/>
    <w:pPr>
      <w:numPr>
        <w:numId w:val="4"/>
      </w:numPr>
    </w:pPr>
  </w:style>
  <w:style w:type="paragraph" w:styleId="ListNumber4">
    <w:name w:val="List Number 4"/>
    <w:basedOn w:val="List4"/>
    <w:rsid w:val="00F865CB"/>
    <w:pPr>
      <w:numPr>
        <w:numId w:val="5"/>
      </w:numPr>
    </w:pPr>
  </w:style>
  <w:style w:type="paragraph" w:styleId="ListNumber5">
    <w:name w:val="List Number 5"/>
    <w:basedOn w:val="List5"/>
    <w:rsid w:val="00F865CB"/>
    <w:pPr>
      <w:numPr>
        <w:numId w:val="6"/>
      </w:numPr>
    </w:pPr>
  </w:style>
  <w:style w:type="paragraph" w:styleId="BlockText">
    <w:name w:val="Block Text"/>
    <w:basedOn w:val="Normal"/>
    <w:rsid w:val="00F865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5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5CB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F865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5CB"/>
    <w:rPr>
      <w:b/>
    </w:rPr>
  </w:style>
  <w:style w:type="character" w:customStyle="1" w:styleId="Underlined">
    <w:name w:val="Underlined"/>
    <w:basedOn w:val="DefaultParagraphFont"/>
    <w:rsid w:val="00F865CB"/>
    <w:rPr>
      <w:u w:val="single"/>
    </w:rPr>
  </w:style>
  <w:style w:type="paragraph" w:customStyle="1" w:styleId="TableBodyTextRight">
    <w:name w:val="Table Body Text Right"/>
    <w:basedOn w:val="TableBodyText"/>
    <w:rsid w:val="00F865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5CB"/>
    <w:rPr>
      <w:sz w:val="18"/>
    </w:rPr>
  </w:style>
  <w:style w:type="paragraph" w:customStyle="1" w:styleId="BodySmallRight">
    <w:name w:val="Body Small Right"/>
    <w:basedOn w:val="BodyTextRight"/>
    <w:rsid w:val="00F865CB"/>
    <w:rPr>
      <w:sz w:val="18"/>
      <w:szCs w:val="18"/>
    </w:rPr>
  </w:style>
  <w:style w:type="paragraph" w:customStyle="1" w:styleId="MarginEdition">
    <w:name w:val="Margin Edition"/>
    <w:basedOn w:val="MarginNote"/>
    <w:rsid w:val="00F865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5CB"/>
    <w:rPr>
      <w:sz w:val="2"/>
      <w:szCs w:val="2"/>
    </w:rPr>
  </w:style>
  <w:style w:type="character" w:customStyle="1" w:styleId="Small">
    <w:name w:val="Small"/>
    <w:basedOn w:val="DefaultParagraphFont"/>
    <w:rsid w:val="00F865CB"/>
    <w:rPr>
      <w:sz w:val="16"/>
    </w:rPr>
  </w:style>
  <w:style w:type="paragraph" w:customStyle="1" w:styleId="WideTable">
    <w:name w:val="Wide Table"/>
    <w:basedOn w:val="Normal"/>
    <w:rsid w:val="00F865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5CB"/>
  </w:style>
  <w:style w:type="paragraph" w:styleId="Quote">
    <w:name w:val="Quote"/>
    <w:basedOn w:val="Heading1"/>
    <w:link w:val="QuoteChar"/>
    <w:qFormat/>
    <w:rsid w:val="00F865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5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5CB"/>
    <w:pPr>
      <w:pageBreakBefore/>
    </w:pPr>
  </w:style>
  <w:style w:type="paragraph" w:customStyle="1" w:styleId="Border">
    <w:name w:val="Border"/>
    <w:basedOn w:val="Normal"/>
    <w:qFormat/>
    <w:rsid w:val="00F865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5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5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5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5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5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5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5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5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5CB"/>
    <w:rPr>
      <w:u w:val="single"/>
    </w:rPr>
  </w:style>
  <w:style w:type="character" w:customStyle="1" w:styleId="BoldandItalics">
    <w:name w:val="Bold and Italics"/>
    <w:qFormat/>
    <w:rsid w:val="00F865CB"/>
    <w:rPr>
      <w:b/>
      <w:i/>
      <w:u w:val="none"/>
    </w:rPr>
  </w:style>
  <w:style w:type="paragraph" w:styleId="BalloonText">
    <w:name w:val="Balloon Text"/>
    <w:basedOn w:val="Normal"/>
    <w:link w:val="BalloonTextChar"/>
    <w:rsid w:val="00F865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5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5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5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5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5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5C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74A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394</Words>
  <Characters>2524</Characters>
  <Application>Microsoft Office Word</Application>
  <DocSecurity>0</DocSecurity>
  <Lines>105</Lines>
  <Paragraphs>67</Paragraphs>
  <ScaleCrop>false</ScaleCrop>
  <Company>Author-it Software Corporation Ltd.</Company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FBPOPR1016 Take and record basic measurements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2022-04-19T18:28:00Z</dcterms:created>
  <dcterms:modified xsi:type="dcterms:W3CDTF">2022-04-19T18:28:00Z</dcterms:modified>
</cp:coreProperties>
</file>