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5BE" w:rsidP="00A64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FBPOPR1014 Monitor process operation</w:t>
      </w:r>
      <w:r>
        <w:fldChar w:fldCharType="end"/>
      </w:r>
    </w:p>
    <w:p w:rsidR="00A645BE" w:rsidP="00A645BE">
      <w:pPr>
        <w:pStyle w:val="Version"/>
        <w:sectPr w:rsidSect="003804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4C9" w:rsidP="003804C9">
      <w:pPr>
        <w:pStyle w:val="SuperHeading"/>
      </w:pPr>
      <w:r w:rsidRPr="003804C9">
        <w:t>FBPOPR1014 Monitor process operation</w:t>
      </w:r>
    </w:p>
    <w:p w:rsidR="00000000" w:rsidRPr="003804C9" w:rsidP="003804C9">
      <w:pPr>
        <w:pStyle w:val="Heading1"/>
      </w:pPr>
      <w:bookmarkStart w:id="1" w:name="O_1183828"/>
      <w:bookmarkEnd w:id="1"/>
      <w:r w:rsidRPr="003804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Comments</w:t>
            </w:r>
          </w:p>
        </w:tc>
      </w:tr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4C9" w:rsidP="003804C9">
            <w:pPr>
              <w:pStyle w:val="BodyText"/>
            </w:pPr>
            <w:r w:rsidRPr="003804C9">
              <w:t>This version released with FBP Food, Beverage and Pharmaceutical Training Package Version 6.0.</w:t>
            </w:r>
          </w:p>
        </w:tc>
      </w:tr>
    </w:tbl>
    <w:p w:rsidR="00000000" w:rsidRPr="003804C9" w:rsidP="003804C9">
      <w:pPr>
        <w:pStyle w:val="BodyText"/>
      </w:pPr>
    </w:p>
    <w:p w:rsidR="00000000" w:rsidRPr="003804C9" w:rsidP="003804C9">
      <w:pPr>
        <w:pStyle w:val="AllowPageBreak"/>
      </w:pPr>
    </w:p>
    <w:p w:rsidR="00000000" w:rsidRPr="003804C9" w:rsidP="003804C9">
      <w:pPr>
        <w:pStyle w:val="Heading1"/>
      </w:pPr>
      <w:bookmarkStart w:id="2" w:name="O_1183829"/>
      <w:bookmarkEnd w:id="2"/>
      <w:r w:rsidRPr="003804C9">
        <w:t>Application</w:t>
      </w:r>
    </w:p>
    <w:p w:rsidR="00000000" w:rsidRPr="003804C9" w:rsidP="00A645BE">
      <w:pPr>
        <w:pStyle w:val="BodyText"/>
      </w:pPr>
      <w:r w:rsidRPr="003804C9">
        <w:t xml:space="preserve">This unit of competency describes the skills and knowledge required to monitor </w:t>
      </w:r>
      <w:r w:rsidRPr="003804C9">
        <w:t>the operation of equipment used in a production process.</w:t>
      </w:r>
    </w:p>
    <w:p w:rsidR="00000000" w:rsidRPr="003804C9" w:rsidP="00A645BE">
      <w:pPr>
        <w:pStyle w:val="BodyText"/>
      </w:pPr>
      <w:r w:rsidRPr="003804C9">
        <w:t>This unit applies to individuals who work in a food production environment under direct supervision.</w:t>
      </w:r>
    </w:p>
    <w:p w:rsidR="00000000" w:rsidRPr="003804C9" w:rsidP="00A645BE">
      <w:pPr>
        <w:pStyle w:val="BodyText"/>
      </w:pPr>
      <w:r w:rsidRPr="003804C9">
        <w:t>All work must be carried out to comply with workplace procedures according to state/territory heal</w:t>
      </w:r>
      <w:r w:rsidRPr="003804C9">
        <w:t>th and safety and food safety regulations, legislation and standards that apply to the workplace.</w:t>
      </w:r>
    </w:p>
    <w:p w:rsidR="00000000" w:rsidRPr="003804C9" w:rsidP="00A645BE">
      <w:pPr>
        <w:pStyle w:val="BodyText"/>
      </w:pPr>
      <w:r w:rsidRPr="003804C9">
        <w:t>No licensing, legislative or certification requirements apply to this unit at the time of publication.</w:t>
      </w:r>
    </w:p>
    <w:p w:rsidR="00000000" w:rsidRPr="003804C9" w:rsidP="003804C9">
      <w:pPr>
        <w:pStyle w:val="Heading1"/>
      </w:pPr>
      <w:bookmarkStart w:id="3" w:name="O_1183830"/>
      <w:bookmarkEnd w:id="3"/>
      <w:r w:rsidRPr="003804C9">
        <w:t>Pre-requisite Unit</w:t>
      </w:r>
    </w:p>
    <w:p w:rsidR="00000000" w:rsidRPr="003804C9" w:rsidP="00A645BE">
      <w:pPr>
        <w:pStyle w:val="BodyText"/>
      </w:pPr>
      <w:r w:rsidRPr="003804C9">
        <w:t>Nil</w:t>
      </w:r>
    </w:p>
    <w:p w:rsidR="00000000" w:rsidRPr="003804C9" w:rsidP="003804C9">
      <w:pPr>
        <w:pStyle w:val="Heading1"/>
      </w:pPr>
      <w:bookmarkStart w:id="4" w:name="O_1183832"/>
      <w:bookmarkEnd w:id="4"/>
      <w:r w:rsidRPr="003804C9">
        <w:t>Unit Sector</w:t>
      </w:r>
    </w:p>
    <w:p w:rsidR="00000000" w:rsidRPr="003804C9" w:rsidP="00A645BE">
      <w:pPr>
        <w:pStyle w:val="BodyText"/>
      </w:pPr>
      <w:r w:rsidRPr="003804C9">
        <w:t>Operational (OPR)</w:t>
      </w:r>
    </w:p>
    <w:p w:rsidR="00000000" w:rsidRPr="003804C9" w:rsidP="003804C9">
      <w:pPr>
        <w:pStyle w:val="Heading1"/>
      </w:pPr>
      <w:bookmarkStart w:id="5" w:name="O_1183833"/>
      <w:bookmarkEnd w:id="5"/>
      <w:r w:rsidRPr="003804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4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Performance Criteria</w:t>
            </w:r>
          </w:p>
        </w:tc>
      </w:tr>
      <w:tr w:rsidTr="00A64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4C9" w:rsidP="003804C9">
            <w:pPr>
              <w:pStyle w:val="BodyText"/>
            </w:pPr>
            <w:r w:rsidRPr="003804C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1. Monitor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4C9" w:rsidP="003804C9">
            <w:pPr>
              <w:pStyle w:val="BodyText"/>
            </w:pPr>
            <w:r w:rsidRPr="003804C9">
              <w:t>1.1 Read or listen to work instructions from supervisor and ask for clarification where necessary</w:t>
            </w:r>
          </w:p>
          <w:p w:rsidR="00000000" w:rsidRPr="003804C9" w:rsidP="003804C9">
            <w:pPr>
              <w:pStyle w:val="BodyText"/>
            </w:pPr>
            <w:r w:rsidRPr="003804C9">
              <w:t>1.2 Identify health and safety</w:t>
            </w:r>
            <w:r w:rsidRPr="003804C9">
              <w:t xml:space="preserve"> hazards and food safety hazards, and inform supervisor</w:t>
            </w:r>
          </w:p>
          <w:p w:rsidR="00000000" w:rsidRPr="003804C9" w:rsidP="003804C9">
            <w:pPr>
              <w:pStyle w:val="BodyText"/>
            </w:pPr>
            <w:r w:rsidRPr="003804C9">
              <w:t>1.3 Use appropriate personal protective equipment and clothing to suit work task</w:t>
            </w:r>
          </w:p>
          <w:p w:rsidR="00000000" w:rsidRPr="003804C9" w:rsidP="003804C9">
            <w:pPr>
              <w:pStyle w:val="BodyText"/>
            </w:pPr>
            <w:r w:rsidRPr="003804C9">
              <w:t>1.4 Inspect and monitor equipment to confirm safety and operating condition</w:t>
            </w:r>
          </w:p>
          <w:p w:rsidR="00000000" w:rsidRPr="003804C9" w:rsidP="003804C9">
            <w:pPr>
              <w:pStyle w:val="BodyText"/>
            </w:pPr>
            <w:r w:rsidRPr="003804C9">
              <w:t>1.5 Maintain materials and consumable levels as required</w:t>
            </w:r>
          </w:p>
          <w:p w:rsidR="00000000" w:rsidRPr="003804C9" w:rsidP="003804C9">
            <w:pPr>
              <w:pStyle w:val="BodyText"/>
            </w:pPr>
            <w:r w:rsidRPr="003804C9">
              <w:t>1.6 Maintain workplace records according to workplace procedures</w:t>
            </w:r>
          </w:p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1.7 Maintain a clean and tidy work area according to workplace requirements</w:t>
            </w:r>
          </w:p>
        </w:tc>
      </w:tr>
      <w:tr w:rsidTr="00A645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2. Identify and respond to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4C9" w:rsidP="003804C9">
            <w:pPr>
              <w:pStyle w:val="BodyText"/>
            </w:pPr>
            <w:r w:rsidRPr="003804C9">
              <w:t>2.1 Monitor th</w:t>
            </w:r>
            <w:r w:rsidRPr="003804C9">
              <w:t>e process to confirm performance is maintained within specification</w:t>
            </w:r>
          </w:p>
          <w:p w:rsidR="00000000" w:rsidRPr="003804C9" w:rsidP="003804C9">
            <w:pPr>
              <w:pStyle w:val="BodyText"/>
            </w:pPr>
            <w:r w:rsidRPr="003804C9">
              <w:t>2.2 Identify and report out-of-specification product, process and equipment performance</w:t>
            </w:r>
          </w:p>
        </w:tc>
      </w:tr>
    </w:tbl>
    <w:p w:rsidR="00000000" w:rsidRPr="003804C9" w:rsidP="003804C9">
      <w:pPr>
        <w:pStyle w:val="BodyText"/>
      </w:pPr>
    </w:p>
    <w:p w:rsidR="00000000" w:rsidRPr="003804C9" w:rsidP="003804C9">
      <w:pPr>
        <w:pStyle w:val="AllowPageBreak"/>
      </w:pPr>
    </w:p>
    <w:p w:rsidR="00000000" w:rsidRPr="003804C9" w:rsidP="003804C9">
      <w:pPr>
        <w:pStyle w:val="Heading1"/>
      </w:pPr>
      <w:bookmarkStart w:id="6" w:name="O_1183834"/>
      <w:bookmarkEnd w:id="6"/>
      <w:r w:rsidRPr="003804C9">
        <w:t>Foundation Skills</w:t>
      </w:r>
    </w:p>
    <w:p w:rsidR="00000000" w:rsidRPr="00A645BE" w:rsidP="00A645BE">
      <w:pPr>
        <w:pStyle w:val="BodyText"/>
        <w:rPr>
          <w:i/>
        </w:rPr>
      </w:pPr>
      <w:r w:rsidRPr="00A645BE">
        <w:rPr>
          <w:rStyle w:val="Emphasis"/>
        </w:rPr>
        <w:t>This section describes those language, literacy, numeracy and</w:t>
      </w:r>
      <w:r w:rsidRPr="00A645BE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Description</w:t>
            </w:r>
          </w:p>
        </w:tc>
      </w:tr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ListBullet"/>
              <w:rPr>
                <w:lang w:val="en-NZ"/>
              </w:rPr>
            </w:pPr>
            <w:r w:rsidRPr="003804C9">
              <w:t>Recognise and seek guidance to correct simple problems</w:t>
            </w:r>
          </w:p>
        </w:tc>
      </w:tr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4C9" w:rsidP="003804C9">
            <w:pPr>
              <w:pStyle w:val="ListBullet"/>
            </w:pPr>
            <w:r w:rsidRPr="003804C9">
              <w:t xml:space="preserve">Follow simple work instructions </w:t>
            </w:r>
          </w:p>
          <w:p w:rsidR="00000000" w:rsidP="003804C9">
            <w:pPr>
              <w:pStyle w:val="ListBullet"/>
              <w:rPr>
                <w:lang w:val="en-NZ"/>
              </w:rPr>
            </w:pPr>
            <w:r w:rsidRPr="003804C9">
              <w:t>Follow control screen or panel prompts</w:t>
            </w:r>
          </w:p>
        </w:tc>
      </w:tr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ListBullet"/>
              <w:rPr>
                <w:lang w:val="en-NZ"/>
              </w:rPr>
            </w:pPr>
            <w:r w:rsidRPr="003804C9">
              <w:t>Update equipment log book</w:t>
            </w:r>
          </w:p>
        </w:tc>
      </w:tr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ListBullet"/>
              <w:rPr>
                <w:lang w:val="en-NZ"/>
              </w:rPr>
            </w:pPr>
            <w:r w:rsidRPr="003804C9">
              <w:t>Ask simple questions to clarify understanding of instructions or information</w:t>
            </w:r>
          </w:p>
        </w:tc>
      </w:tr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4C9" w:rsidP="003804C9">
            <w:pPr>
              <w:pStyle w:val="ListBullet"/>
            </w:pPr>
            <w:r w:rsidRPr="003804C9">
              <w:t>Measure consumables</w:t>
            </w:r>
          </w:p>
          <w:p w:rsidR="00000000" w:rsidRPr="003804C9" w:rsidP="003804C9">
            <w:pPr>
              <w:pStyle w:val="ListBullet"/>
            </w:pPr>
            <w:r w:rsidRPr="003804C9">
              <w:t>Anticipate when consumables need to be replenished</w:t>
            </w:r>
          </w:p>
        </w:tc>
      </w:tr>
    </w:tbl>
    <w:p w:rsidR="00000000" w:rsidRPr="003804C9" w:rsidP="003804C9">
      <w:pPr>
        <w:pStyle w:val="BodyText"/>
      </w:pPr>
    </w:p>
    <w:p w:rsidR="00000000" w:rsidRPr="003804C9" w:rsidP="003804C9">
      <w:pPr>
        <w:pStyle w:val="AllowPageBreak"/>
      </w:pPr>
    </w:p>
    <w:p w:rsidR="00000000" w:rsidRPr="003804C9" w:rsidP="003804C9">
      <w:pPr>
        <w:pStyle w:val="Heading1"/>
      </w:pPr>
      <w:bookmarkStart w:id="7" w:name="O_1183836"/>
      <w:bookmarkEnd w:id="7"/>
      <w:r w:rsidRPr="003804C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Bold"/>
              <w:rPr>
                <w:lang w:val="en-NZ"/>
              </w:rPr>
            </w:pPr>
            <w:r w:rsidRPr="003804C9">
              <w:t>Equivalence status</w:t>
            </w:r>
          </w:p>
        </w:tc>
      </w:tr>
      <w:tr w:rsidTr="003804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FBPOPR1014 Monitor process operation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FBPOPR1006 Monitor process operation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4C9" w:rsidP="003804C9">
            <w:pPr>
              <w:pStyle w:val="BodyText"/>
            </w:pPr>
            <w:r w:rsidRPr="003804C9">
              <w:t>Application of unit clarified</w:t>
            </w:r>
          </w:p>
          <w:p w:rsidR="00000000" w:rsidRPr="003804C9" w:rsidP="003804C9">
            <w:pPr>
              <w:pStyle w:val="BodyText"/>
            </w:pPr>
            <w:r w:rsidRPr="003804C9">
              <w:t xml:space="preserve">Minor changes to Performance Criteria </w:t>
            </w:r>
          </w:p>
          <w:p w:rsidR="00000000" w:rsidRPr="003804C9" w:rsidP="003804C9">
            <w:pPr>
              <w:pStyle w:val="BodyText"/>
            </w:pPr>
            <w:r w:rsidRPr="003804C9">
              <w:t>Foundation Skills refined</w:t>
            </w:r>
          </w:p>
          <w:p w:rsidR="00000000" w:rsidRPr="003804C9" w:rsidP="003804C9">
            <w:pPr>
              <w:pStyle w:val="BodyText"/>
            </w:pPr>
            <w:r w:rsidRPr="003804C9">
              <w:t>Performance Evidence and Knowledge Evidence clarified</w:t>
            </w:r>
          </w:p>
          <w:p w:rsidR="00000000" w:rsidP="003804C9">
            <w:pPr>
              <w:pStyle w:val="BodyText"/>
              <w:rPr>
                <w:lang w:val="en-NZ"/>
              </w:rPr>
            </w:pPr>
            <w:r w:rsidRPr="003804C9">
              <w:t>Minor changes to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4C9" w:rsidP="003804C9">
            <w:pPr>
              <w:pStyle w:val="BodyText"/>
            </w:pPr>
            <w:r w:rsidRPr="003804C9">
              <w:t xml:space="preserve">Equivalent </w:t>
            </w:r>
          </w:p>
        </w:tc>
      </w:tr>
    </w:tbl>
    <w:p w:rsidR="00000000" w:rsidRPr="003804C9" w:rsidP="003804C9">
      <w:pPr>
        <w:pStyle w:val="BodyText"/>
      </w:pPr>
    </w:p>
    <w:p w:rsidR="00000000" w:rsidRPr="003804C9" w:rsidP="003804C9">
      <w:pPr>
        <w:pStyle w:val="AllowPageBreak"/>
      </w:pPr>
    </w:p>
    <w:p w:rsidR="00000000" w:rsidRPr="003804C9" w:rsidP="003804C9">
      <w:pPr>
        <w:pStyle w:val="Heading1"/>
      </w:pPr>
      <w:bookmarkStart w:id="8" w:name="O_1183843"/>
      <w:bookmarkEnd w:id="8"/>
      <w:r w:rsidRPr="003804C9">
        <w:t>Links</w:t>
      </w:r>
    </w:p>
    <w:p w:rsidR="00000000" w:rsidRPr="003804C9" w:rsidP="00A645BE">
      <w:pPr>
        <w:pStyle w:val="BodyText"/>
      </w:pPr>
      <w:r w:rsidRPr="003804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F4B9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804C9" w:rsidP="003804C9"/>
    <w:sectPr w:rsidSect="003804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9" w:rsidRPr="00A645BE" w:rsidP="00A64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5BE" w:rsidP="003804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5BE" w:rsidP="003804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45BE" w:rsidP="003804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4C9" w:rsidRPr="00A645BE" w:rsidP="00A64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4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5BE" w:rsidRPr="002D2AF8" w:rsidP="003804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FBPOPR1014 Monitor process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645BE" w:rsidP="003804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82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6E5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4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4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4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4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4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4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4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4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4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4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4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4C9"/>
  </w:style>
  <w:style w:type="character" w:customStyle="1" w:styleId="Heading1Char">
    <w:name w:val="Heading 1 Char"/>
    <w:basedOn w:val="DefaultParagraphFont"/>
    <w:link w:val="Heading1"/>
    <w:rsid w:val="003804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4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4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4C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04C9"/>
    <w:rPr>
      <w:i/>
    </w:rPr>
  </w:style>
  <w:style w:type="paragraph" w:customStyle="1" w:styleId="SuperHeading">
    <w:name w:val="SuperHeading"/>
    <w:basedOn w:val="Normal"/>
    <w:rsid w:val="003804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4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04C9"/>
    <w:rPr>
      <w:b/>
    </w:rPr>
  </w:style>
  <w:style w:type="character" w:customStyle="1" w:styleId="Heading2Char">
    <w:name w:val="Heading 2 Char"/>
    <w:basedOn w:val="DefaultParagraphFont"/>
    <w:link w:val="Heading2"/>
    <w:rsid w:val="003804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4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4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4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4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4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4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4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4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4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4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4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4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4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4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4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4C9"/>
    <w:rPr>
      <w:b/>
      <w:spacing w:val="0"/>
    </w:rPr>
  </w:style>
  <w:style w:type="paragraph" w:customStyle="1" w:styleId="SuperTitle">
    <w:name w:val="SuperTitle"/>
    <w:basedOn w:val="Title"/>
    <w:rsid w:val="003804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4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4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4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4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4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4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4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4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4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4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4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4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04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4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4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4C9"/>
  </w:style>
  <w:style w:type="paragraph" w:styleId="TableofFigures">
    <w:name w:val="table of figures"/>
    <w:basedOn w:val="Normal"/>
    <w:next w:val="Normal"/>
    <w:semiHidden/>
    <w:rsid w:val="003804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4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04C9"/>
    <w:rPr>
      <w:rFonts w:ascii="Wingdings" w:hAnsi="Wingdings"/>
    </w:rPr>
  </w:style>
  <w:style w:type="paragraph" w:customStyle="1" w:styleId="TableHeading">
    <w:name w:val="Table Heading"/>
    <w:basedOn w:val="HeadingBase"/>
    <w:rsid w:val="003804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4C9"/>
    <w:rPr>
      <w:color w:val="0033CC"/>
      <w:u w:val="none"/>
    </w:rPr>
  </w:style>
  <w:style w:type="paragraph" w:customStyle="1" w:styleId="BodyTextRight">
    <w:name w:val="Body Text Right"/>
    <w:basedOn w:val="BodyText"/>
    <w:rsid w:val="003804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4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4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4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4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4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4C9"/>
    <w:rPr>
      <w:sz w:val="32"/>
    </w:rPr>
  </w:style>
  <w:style w:type="paragraph" w:customStyle="1" w:styleId="HeadingProcedure">
    <w:name w:val="Heading Procedure"/>
    <w:basedOn w:val="HeadingBase"/>
    <w:next w:val="Normal"/>
    <w:rsid w:val="003804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4C9"/>
    <w:pPr>
      <w:spacing w:before="60" w:after="60"/>
    </w:pPr>
  </w:style>
  <w:style w:type="paragraph" w:styleId="ListContinue">
    <w:name w:val="List Continue"/>
    <w:basedOn w:val="List"/>
    <w:rsid w:val="003804C9"/>
    <w:pPr>
      <w:ind w:firstLine="0"/>
    </w:pPr>
  </w:style>
  <w:style w:type="paragraph" w:customStyle="1" w:styleId="ListNote">
    <w:name w:val="List Note"/>
    <w:basedOn w:val="List"/>
    <w:rsid w:val="003804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4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4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4C9"/>
    <w:rPr>
      <w:rFonts w:ascii="Courier New" w:hAnsi="Courier New"/>
    </w:rPr>
  </w:style>
  <w:style w:type="paragraph" w:customStyle="1" w:styleId="NoteBullet">
    <w:name w:val="Note Bullet"/>
    <w:basedOn w:val="Note"/>
    <w:rsid w:val="003804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4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4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4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4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04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4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4C9"/>
    <w:rPr>
      <w:b/>
      <w:smallCaps/>
    </w:rPr>
  </w:style>
  <w:style w:type="paragraph" w:customStyle="1" w:styleId="TableListNumber">
    <w:name w:val="Table List Number"/>
    <w:basedOn w:val="ListNumber"/>
    <w:rsid w:val="003804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4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4C9"/>
    <w:pPr>
      <w:numPr>
        <w:numId w:val="8"/>
      </w:numPr>
    </w:pPr>
  </w:style>
  <w:style w:type="paragraph" w:customStyle="1" w:styleId="ListAlpha2">
    <w:name w:val="List Alpha 2"/>
    <w:basedOn w:val="List2"/>
    <w:rsid w:val="003804C9"/>
    <w:pPr>
      <w:numPr>
        <w:numId w:val="7"/>
      </w:numPr>
    </w:pPr>
  </w:style>
  <w:style w:type="paragraph" w:styleId="List2">
    <w:name w:val="List 2"/>
    <w:basedOn w:val="BodyText"/>
    <w:rsid w:val="003804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4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4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4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4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4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04C9"/>
    <w:pPr>
      <w:numPr>
        <w:numId w:val="3"/>
      </w:numPr>
    </w:pPr>
  </w:style>
  <w:style w:type="paragraph" w:styleId="ListContinue2">
    <w:name w:val="List Continue 2"/>
    <w:basedOn w:val="List2"/>
    <w:rsid w:val="003804C9"/>
    <w:pPr>
      <w:ind w:firstLine="0"/>
    </w:pPr>
  </w:style>
  <w:style w:type="paragraph" w:styleId="ListContinue3">
    <w:name w:val="List Continue 3"/>
    <w:basedOn w:val="List3"/>
    <w:rsid w:val="003804C9"/>
    <w:pPr>
      <w:ind w:left="1021" w:firstLine="0"/>
    </w:pPr>
  </w:style>
  <w:style w:type="paragraph" w:styleId="ListContinue4">
    <w:name w:val="List Continue 4"/>
    <w:basedOn w:val="List4"/>
    <w:rsid w:val="003804C9"/>
    <w:pPr>
      <w:ind w:firstLine="0"/>
    </w:pPr>
  </w:style>
  <w:style w:type="paragraph" w:styleId="ListContinue5">
    <w:name w:val="List Continue 5"/>
    <w:basedOn w:val="List5"/>
    <w:rsid w:val="003804C9"/>
    <w:pPr>
      <w:ind w:firstLine="0"/>
    </w:pPr>
  </w:style>
  <w:style w:type="paragraph" w:styleId="ListNumber3">
    <w:name w:val="List Number 3"/>
    <w:basedOn w:val="List3"/>
    <w:rsid w:val="003804C9"/>
    <w:pPr>
      <w:numPr>
        <w:numId w:val="4"/>
      </w:numPr>
    </w:pPr>
  </w:style>
  <w:style w:type="paragraph" w:styleId="ListNumber4">
    <w:name w:val="List Number 4"/>
    <w:basedOn w:val="List4"/>
    <w:rsid w:val="003804C9"/>
    <w:pPr>
      <w:numPr>
        <w:numId w:val="5"/>
      </w:numPr>
    </w:pPr>
  </w:style>
  <w:style w:type="paragraph" w:styleId="ListNumber5">
    <w:name w:val="List Number 5"/>
    <w:basedOn w:val="List5"/>
    <w:rsid w:val="003804C9"/>
    <w:pPr>
      <w:numPr>
        <w:numId w:val="6"/>
      </w:numPr>
    </w:pPr>
  </w:style>
  <w:style w:type="paragraph" w:styleId="BlockText">
    <w:name w:val="Block Text"/>
    <w:basedOn w:val="Normal"/>
    <w:rsid w:val="003804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4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4C9"/>
    <w:rPr>
      <w:sz w:val="16"/>
      <w:vertAlign w:val="superscript"/>
    </w:rPr>
  </w:style>
  <w:style w:type="character" w:customStyle="1" w:styleId="Symbols">
    <w:name w:val="Symbols"/>
    <w:basedOn w:val="DefaultParagraphFont"/>
    <w:rsid w:val="003804C9"/>
    <w:rPr>
      <w:rFonts w:ascii="Symbol" w:hAnsi="Symbol"/>
    </w:rPr>
  </w:style>
  <w:style w:type="character" w:customStyle="1" w:styleId="MenuOptions">
    <w:name w:val="Menu Options"/>
    <w:basedOn w:val="DefaultParagraphFont"/>
    <w:rsid w:val="003804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4C9"/>
    <w:rPr>
      <w:b/>
    </w:rPr>
  </w:style>
  <w:style w:type="character" w:customStyle="1" w:styleId="Underlined">
    <w:name w:val="Underlined"/>
    <w:basedOn w:val="DefaultParagraphFont"/>
    <w:rsid w:val="003804C9"/>
    <w:rPr>
      <w:u w:val="single"/>
    </w:rPr>
  </w:style>
  <w:style w:type="paragraph" w:customStyle="1" w:styleId="TableBodyTextRight">
    <w:name w:val="Table Body Text Right"/>
    <w:basedOn w:val="TableBodyText"/>
    <w:rsid w:val="003804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4C9"/>
    <w:rPr>
      <w:sz w:val="18"/>
    </w:rPr>
  </w:style>
  <w:style w:type="paragraph" w:customStyle="1" w:styleId="BodySmallRight">
    <w:name w:val="Body Small Right"/>
    <w:basedOn w:val="BodyTextRight"/>
    <w:rsid w:val="003804C9"/>
    <w:rPr>
      <w:sz w:val="18"/>
      <w:szCs w:val="18"/>
    </w:rPr>
  </w:style>
  <w:style w:type="paragraph" w:customStyle="1" w:styleId="MarginEdition">
    <w:name w:val="Margin Edition"/>
    <w:basedOn w:val="MarginNote"/>
    <w:rsid w:val="003804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4C9"/>
    <w:rPr>
      <w:sz w:val="2"/>
      <w:szCs w:val="2"/>
    </w:rPr>
  </w:style>
  <w:style w:type="character" w:customStyle="1" w:styleId="Small">
    <w:name w:val="Small"/>
    <w:basedOn w:val="DefaultParagraphFont"/>
    <w:rsid w:val="003804C9"/>
    <w:rPr>
      <w:sz w:val="16"/>
    </w:rPr>
  </w:style>
  <w:style w:type="paragraph" w:customStyle="1" w:styleId="WideTable">
    <w:name w:val="Wide Table"/>
    <w:basedOn w:val="Normal"/>
    <w:rsid w:val="003804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4C9"/>
  </w:style>
  <w:style w:type="paragraph" w:styleId="Quote">
    <w:name w:val="Quote"/>
    <w:basedOn w:val="Heading1"/>
    <w:link w:val="QuoteChar"/>
    <w:qFormat/>
    <w:rsid w:val="003804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4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4C9"/>
    <w:pPr>
      <w:pageBreakBefore/>
    </w:pPr>
  </w:style>
  <w:style w:type="paragraph" w:customStyle="1" w:styleId="Border">
    <w:name w:val="Border"/>
    <w:basedOn w:val="Normal"/>
    <w:qFormat/>
    <w:rsid w:val="003804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4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4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4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4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4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4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4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4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4C9"/>
    <w:rPr>
      <w:u w:val="single"/>
    </w:rPr>
  </w:style>
  <w:style w:type="character" w:customStyle="1" w:styleId="BoldandItalics">
    <w:name w:val="Bold and Italics"/>
    <w:qFormat/>
    <w:rsid w:val="003804C9"/>
    <w:rPr>
      <w:b/>
      <w:i/>
      <w:u w:val="none"/>
    </w:rPr>
  </w:style>
  <w:style w:type="paragraph" w:styleId="BalloonText">
    <w:name w:val="Balloon Text"/>
    <w:basedOn w:val="Normal"/>
    <w:link w:val="BalloonTextChar"/>
    <w:rsid w:val="00380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4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4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4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4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4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4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4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2734</Characters>
  <Application>Microsoft Office Word</Application>
  <DocSecurity>0</DocSecurity>
  <Lines>118</Lines>
  <Paragraphs>76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FBPOPR1014 Monitor process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2023-01-26T21:48:00Z</dcterms:created>
  <dcterms:modified xsi:type="dcterms:W3CDTF">2023-01-26T21:48:00Z</dcterms:modified>
</cp:coreProperties>
</file>