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40F" w:rsidP="00BC1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FBPOPR1013 Operate basic equipment</w:t>
      </w:r>
      <w:r>
        <w:fldChar w:fldCharType="end"/>
      </w:r>
    </w:p>
    <w:p w:rsidR="00BC140F" w:rsidP="00BC140F">
      <w:pPr>
        <w:pStyle w:val="Version"/>
        <w:sectPr w:rsidSect="00976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B4A" w:rsidP="00976B4A">
      <w:pPr>
        <w:pStyle w:val="SuperHeading"/>
      </w:pPr>
      <w:r w:rsidRPr="00976B4A">
        <w:t>FBPOPR1013 Operate basic equipment</w:t>
      </w:r>
    </w:p>
    <w:p w:rsidR="00000000" w:rsidRPr="00976B4A" w:rsidP="00976B4A">
      <w:pPr>
        <w:pStyle w:val="Heading1"/>
      </w:pPr>
      <w:bookmarkStart w:id="1" w:name="O_1183809"/>
      <w:bookmarkEnd w:id="1"/>
      <w:r w:rsidRPr="00976B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Comments</w:t>
            </w:r>
          </w:p>
        </w:tc>
      </w:tr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BodyText"/>
            </w:pPr>
            <w:r w:rsidRPr="00976B4A">
              <w:t>This version released with FBP Food, Beverage and Pharmaceutical Training Package Version 6.0.</w:t>
            </w:r>
          </w:p>
        </w:tc>
      </w:tr>
    </w:tbl>
    <w:p w:rsidR="00000000" w:rsidRPr="00976B4A" w:rsidP="00976B4A">
      <w:pPr>
        <w:pStyle w:val="BodyText"/>
      </w:pPr>
    </w:p>
    <w:p w:rsidR="00000000" w:rsidRPr="00976B4A" w:rsidP="00976B4A">
      <w:pPr>
        <w:pStyle w:val="AllowPageBreak"/>
      </w:pPr>
    </w:p>
    <w:p w:rsidR="00000000" w:rsidRPr="00976B4A" w:rsidP="00976B4A">
      <w:pPr>
        <w:pStyle w:val="Heading1"/>
      </w:pPr>
      <w:bookmarkStart w:id="2" w:name="O_1183810"/>
      <w:bookmarkEnd w:id="2"/>
      <w:r w:rsidRPr="00976B4A">
        <w:t>Application</w:t>
      </w:r>
    </w:p>
    <w:p w:rsidR="00000000" w:rsidRPr="00976B4A" w:rsidP="00BC140F">
      <w:pPr>
        <w:pStyle w:val="BodyText"/>
      </w:pPr>
      <w:r w:rsidRPr="00976B4A">
        <w:t xml:space="preserve">This unit of competency describes the skills and knowledge required to operate </w:t>
      </w:r>
      <w:r w:rsidRPr="00976B4A">
        <w:t>basic equipment that requires limited application of equipment and process knowledge, and limited equipment adjustment.</w:t>
      </w:r>
    </w:p>
    <w:p w:rsidR="00000000" w:rsidRPr="00976B4A" w:rsidP="00BC140F">
      <w:pPr>
        <w:pStyle w:val="BodyText"/>
      </w:pPr>
      <w:r w:rsidRPr="00976B4A">
        <w:t>This unit applies to individuals who work under direct supervision. The unit has generic application in a wide range of situations and s</w:t>
      </w:r>
      <w:r w:rsidRPr="00976B4A">
        <w:t>hould be contextualised for equipment not covered by any other specific unit.</w:t>
      </w:r>
    </w:p>
    <w:p w:rsidR="00000000" w:rsidRPr="00976B4A" w:rsidP="00BC140F">
      <w:pPr>
        <w:pStyle w:val="BodyText"/>
      </w:pPr>
      <w:r w:rsidRPr="00976B4A">
        <w:t>All work must be carried out to comply with workplace procedures according to state/territory health and safety regulations, legislation and standards that apply to the workplace</w:t>
      </w:r>
      <w:r w:rsidRPr="00976B4A">
        <w:t>.</w:t>
      </w:r>
    </w:p>
    <w:p w:rsidR="00000000" w:rsidRPr="00976B4A" w:rsidP="00BC140F">
      <w:pPr>
        <w:pStyle w:val="BodyText"/>
      </w:pPr>
      <w:r w:rsidRPr="00976B4A">
        <w:t>No licensing, legislative or certification requirements apply to this unit at the time of publication.</w:t>
      </w:r>
    </w:p>
    <w:p w:rsidR="00000000" w:rsidRPr="00976B4A" w:rsidP="00976B4A">
      <w:pPr>
        <w:pStyle w:val="Heading1"/>
      </w:pPr>
      <w:bookmarkStart w:id="3" w:name="O_1183811"/>
      <w:bookmarkEnd w:id="3"/>
      <w:r w:rsidRPr="00976B4A">
        <w:t>Pre-requisite Unit</w:t>
      </w:r>
    </w:p>
    <w:p w:rsidR="00000000" w:rsidRPr="00976B4A" w:rsidP="00BC140F">
      <w:pPr>
        <w:pStyle w:val="BodyText"/>
      </w:pPr>
      <w:r w:rsidRPr="00976B4A">
        <w:t>Nil</w:t>
      </w:r>
    </w:p>
    <w:p w:rsidR="00000000" w:rsidRPr="00976B4A" w:rsidP="00976B4A">
      <w:pPr>
        <w:pStyle w:val="Heading1"/>
      </w:pPr>
      <w:bookmarkStart w:id="4" w:name="O_1183813"/>
      <w:bookmarkEnd w:id="4"/>
      <w:r w:rsidRPr="00976B4A">
        <w:t>Unit Sector</w:t>
      </w:r>
    </w:p>
    <w:p w:rsidR="00000000" w:rsidRPr="00976B4A" w:rsidP="00BC140F">
      <w:pPr>
        <w:pStyle w:val="BodyText"/>
      </w:pPr>
      <w:r w:rsidRPr="00976B4A">
        <w:t>Operational (OPR)</w:t>
      </w:r>
    </w:p>
    <w:p w:rsidR="00000000" w:rsidRPr="00976B4A" w:rsidP="00976B4A">
      <w:pPr>
        <w:pStyle w:val="Heading1"/>
      </w:pPr>
      <w:bookmarkStart w:id="5" w:name="O_1183814"/>
      <w:bookmarkEnd w:id="5"/>
      <w:r w:rsidRPr="00976B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1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Performance Criteria</w:t>
            </w:r>
          </w:p>
        </w:tc>
      </w:tr>
      <w:tr w:rsidTr="00BC1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BodyText"/>
            </w:pPr>
            <w:r w:rsidRPr="00976B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1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1. Follow workplace procedures to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BodyText"/>
            </w:pPr>
            <w:r w:rsidRPr="00976B4A">
              <w:t>1.1 Read or listen to work instruc</w:t>
            </w:r>
            <w:r w:rsidRPr="00976B4A">
              <w:t>tions from supervisor, and ask for clarification where necessary</w:t>
            </w:r>
          </w:p>
          <w:p w:rsidR="00000000" w:rsidRPr="00976B4A" w:rsidP="00976B4A">
            <w:pPr>
              <w:pStyle w:val="BodyText"/>
            </w:pPr>
            <w:r w:rsidRPr="00976B4A">
              <w:t>1.2 Identify health and safety hazards and inform supervisor</w:t>
            </w:r>
          </w:p>
          <w:p w:rsidR="00000000" w:rsidRPr="00976B4A" w:rsidP="00976B4A">
            <w:pPr>
              <w:pStyle w:val="BodyText"/>
            </w:pPr>
            <w:r w:rsidRPr="00976B4A">
              <w:t>1.3 Use appropriate personal protective equipment and clothing to suit work task</w:t>
            </w:r>
          </w:p>
          <w:p w:rsidR="00000000" w:rsidRPr="00976B4A" w:rsidP="00976B4A">
            <w:pPr>
              <w:pStyle w:val="BodyText"/>
            </w:pPr>
            <w:r w:rsidRPr="00976B4A">
              <w:t>1.4 Check equipment to confirm it is ready and sa</w:t>
            </w:r>
            <w:r w:rsidRPr="00976B4A">
              <w:t>fe to operate according to workplace procedures, including safety requirements</w:t>
            </w:r>
          </w:p>
          <w:p w:rsidR="00000000" w:rsidRPr="00976B4A" w:rsidP="00976B4A">
            <w:pPr>
              <w:pStyle w:val="BodyText"/>
            </w:pPr>
            <w:r w:rsidRPr="00976B4A">
              <w:t>1.5 Conduct pre-start checks according to operator instructions</w:t>
            </w:r>
          </w:p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1.6 Start and operate equipment to achieve required outcome according to safe operating procedures</w:t>
            </w:r>
          </w:p>
        </w:tc>
      </w:tr>
      <w:tr w:rsidTr="00BC1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 xml:space="preserve">2. Monitor and shut down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BodyText"/>
            </w:pPr>
            <w:r w:rsidRPr="00976B4A">
              <w:t>2.1 Operate equipment, and monitor to identify variation in operating conditions</w:t>
            </w:r>
          </w:p>
          <w:p w:rsidR="00000000" w:rsidRPr="00976B4A" w:rsidP="00976B4A">
            <w:pPr>
              <w:pStyle w:val="BodyText"/>
            </w:pPr>
            <w:r w:rsidRPr="00976B4A">
              <w:t xml:space="preserve">2.2 Adjust to correct routine variation in equipment operation </w:t>
            </w:r>
          </w:p>
          <w:p w:rsidR="00000000" w:rsidRPr="00976B4A" w:rsidP="00976B4A">
            <w:pPr>
              <w:pStyle w:val="BodyText"/>
            </w:pPr>
            <w:r w:rsidRPr="00976B4A">
              <w:t>2.3 Report significant variations in equipment operation to supervisor</w:t>
            </w:r>
          </w:p>
          <w:p w:rsidR="00000000" w:rsidRPr="00976B4A" w:rsidP="00976B4A">
            <w:pPr>
              <w:pStyle w:val="BodyText"/>
            </w:pPr>
            <w:r w:rsidRPr="00976B4A">
              <w:t xml:space="preserve">2.4 </w:t>
            </w:r>
            <w:r w:rsidRPr="00976B4A">
              <w:t>Shut down equipment safely according to operating procedures</w:t>
            </w:r>
          </w:p>
          <w:p w:rsidR="00000000" w:rsidRPr="00976B4A" w:rsidP="00976B4A">
            <w:pPr>
              <w:pStyle w:val="BodyText"/>
            </w:pPr>
            <w:r w:rsidRPr="00976B4A">
              <w:t>2.5 Maintain a clean and tidy work area according to health, safety, environmental and food safety requirements</w:t>
            </w:r>
          </w:p>
          <w:p w:rsidR="00000000" w:rsidRPr="00976B4A" w:rsidP="00976B4A">
            <w:pPr>
              <w:pStyle w:val="BodyText"/>
            </w:pPr>
            <w:r w:rsidRPr="00976B4A">
              <w:t>2.6 Clean equipment and complete records, as required by workplace procedures</w:t>
            </w:r>
          </w:p>
        </w:tc>
      </w:tr>
    </w:tbl>
    <w:p w:rsidR="00000000" w:rsidRPr="00976B4A" w:rsidP="00976B4A">
      <w:pPr>
        <w:pStyle w:val="BodyText"/>
      </w:pPr>
    </w:p>
    <w:p w:rsidR="00000000" w:rsidRPr="00976B4A" w:rsidP="00976B4A">
      <w:pPr>
        <w:pStyle w:val="AllowPageBreak"/>
      </w:pPr>
    </w:p>
    <w:p w:rsidR="00000000" w:rsidRPr="00976B4A" w:rsidP="00976B4A">
      <w:pPr>
        <w:pStyle w:val="Heading1"/>
      </w:pPr>
      <w:bookmarkStart w:id="6" w:name="O_1183815"/>
      <w:bookmarkEnd w:id="6"/>
      <w:r w:rsidRPr="00976B4A">
        <w:t>Foundation Skills</w:t>
      </w:r>
    </w:p>
    <w:p w:rsidR="00000000" w:rsidRPr="00BC140F" w:rsidP="00BC140F">
      <w:pPr>
        <w:pStyle w:val="BodyText"/>
        <w:rPr>
          <w:i/>
        </w:rPr>
      </w:pPr>
      <w:r w:rsidRPr="00BC140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Description</w:t>
            </w:r>
          </w:p>
        </w:tc>
      </w:tr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ListBullet"/>
              <w:rPr>
                <w:lang w:val="en-NZ"/>
              </w:rPr>
            </w:pPr>
            <w:r w:rsidRPr="00976B4A">
              <w:t>Recognise and seek guidance to correct simple problems</w:t>
            </w:r>
          </w:p>
        </w:tc>
      </w:tr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ListBullet"/>
            </w:pPr>
            <w:r w:rsidRPr="00976B4A">
              <w:t xml:space="preserve">Follow simple work instructions </w:t>
            </w:r>
          </w:p>
          <w:p w:rsidR="00000000" w:rsidP="00976B4A">
            <w:pPr>
              <w:pStyle w:val="ListBullet"/>
              <w:rPr>
                <w:lang w:val="en-NZ"/>
              </w:rPr>
            </w:pPr>
            <w:r w:rsidRPr="00976B4A">
              <w:t>Follow control screen or panel prompts</w:t>
            </w:r>
          </w:p>
        </w:tc>
      </w:tr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ListBullet"/>
              <w:rPr>
                <w:lang w:val="en-NZ"/>
              </w:rPr>
            </w:pPr>
            <w:r w:rsidRPr="00976B4A">
              <w:t>Update equipment log book</w:t>
            </w:r>
          </w:p>
        </w:tc>
      </w:tr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ListBullet"/>
              <w:rPr>
                <w:lang w:val="en-NZ"/>
              </w:rPr>
            </w:pPr>
            <w:r w:rsidRPr="00976B4A">
              <w:t>Ask simple questions to clarify understanding of instructions or information</w:t>
            </w:r>
          </w:p>
        </w:tc>
      </w:tr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ListBullet"/>
            </w:pPr>
            <w:r w:rsidRPr="00976B4A">
              <w:t>Measure consumables</w:t>
            </w:r>
          </w:p>
        </w:tc>
      </w:tr>
    </w:tbl>
    <w:p w:rsidR="00000000" w:rsidRPr="00976B4A" w:rsidP="00976B4A">
      <w:pPr>
        <w:pStyle w:val="BodyText"/>
      </w:pPr>
    </w:p>
    <w:p w:rsidR="00000000" w:rsidRPr="00976B4A" w:rsidP="00976B4A">
      <w:pPr>
        <w:pStyle w:val="AllowPageBreak"/>
      </w:pPr>
    </w:p>
    <w:p w:rsidR="00000000" w:rsidRPr="00976B4A" w:rsidP="00976B4A">
      <w:pPr>
        <w:pStyle w:val="Heading1"/>
      </w:pPr>
      <w:bookmarkStart w:id="7" w:name="O_1183817"/>
      <w:bookmarkEnd w:id="7"/>
      <w:r w:rsidRPr="00976B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Bold"/>
              <w:rPr>
                <w:lang w:val="en-NZ"/>
              </w:rPr>
            </w:pPr>
            <w:r w:rsidRPr="00976B4A">
              <w:t>Equivalence status</w:t>
            </w:r>
          </w:p>
        </w:tc>
      </w:tr>
      <w:tr w:rsidTr="00976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FBPOPR1013 Operate basic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>FBPOPR1005 Operate basic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BodyText"/>
            </w:pPr>
            <w:r w:rsidRPr="00976B4A">
              <w:t>Application of unit clarified</w:t>
            </w:r>
          </w:p>
          <w:p w:rsidR="00000000" w:rsidRPr="00976B4A" w:rsidP="00976B4A">
            <w:pPr>
              <w:pStyle w:val="BodyText"/>
            </w:pPr>
            <w:r w:rsidRPr="00976B4A">
              <w:t xml:space="preserve">Minor changes to Performance Criteria </w:t>
            </w:r>
          </w:p>
          <w:p w:rsidR="00000000" w:rsidRPr="00976B4A" w:rsidP="00976B4A">
            <w:pPr>
              <w:pStyle w:val="BodyText"/>
            </w:pPr>
            <w:r w:rsidRPr="00976B4A">
              <w:t>Foundation Skills refined</w:t>
            </w:r>
          </w:p>
          <w:p w:rsidR="00000000" w:rsidRPr="00976B4A" w:rsidP="00976B4A">
            <w:pPr>
              <w:pStyle w:val="BodyText"/>
            </w:pPr>
            <w:r w:rsidRPr="00976B4A">
              <w:t>Performance Evidence clarified</w:t>
            </w:r>
          </w:p>
          <w:p w:rsidR="00000000" w:rsidP="00976B4A">
            <w:pPr>
              <w:pStyle w:val="BodyText"/>
              <w:rPr>
                <w:lang w:val="en-NZ"/>
              </w:rPr>
            </w:pPr>
            <w:r w:rsidRPr="00976B4A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A" w:rsidP="00976B4A">
            <w:pPr>
              <w:pStyle w:val="BodyText"/>
            </w:pPr>
            <w:r w:rsidRPr="00976B4A">
              <w:t xml:space="preserve">Equivalent </w:t>
            </w:r>
          </w:p>
        </w:tc>
      </w:tr>
    </w:tbl>
    <w:p w:rsidR="00000000" w:rsidRPr="00976B4A" w:rsidP="00976B4A">
      <w:pPr>
        <w:pStyle w:val="BodyText"/>
      </w:pPr>
    </w:p>
    <w:p w:rsidR="00000000" w:rsidRPr="00976B4A" w:rsidP="00976B4A">
      <w:pPr>
        <w:pStyle w:val="AllowPageBreak"/>
      </w:pPr>
    </w:p>
    <w:p w:rsidR="00000000" w:rsidRPr="00976B4A" w:rsidP="00976B4A">
      <w:pPr>
        <w:pStyle w:val="Heading1"/>
      </w:pPr>
      <w:bookmarkStart w:id="8" w:name="O_1183824"/>
      <w:bookmarkEnd w:id="8"/>
      <w:r w:rsidRPr="00976B4A">
        <w:t>Links</w:t>
      </w:r>
    </w:p>
    <w:p w:rsidR="00000000" w:rsidRPr="00976B4A" w:rsidP="00BC140F">
      <w:pPr>
        <w:pStyle w:val="BodyText"/>
      </w:pPr>
      <w:r w:rsidRPr="00976B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6B5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6B4A" w:rsidP="00976B4A"/>
    <w:sectPr w:rsidSect="00976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A" w:rsidRPr="00BC140F" w:rsidP="00BC1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0F" w:rsidP="00976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40F" w:rsidP="00976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140F" w:rsidP="00976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B4A" w:rsidRPr="00BC140F" w:rsidP="00BC1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0F" w:rsidRPr="002D2AF8" w:rsidP="00976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FBPOPR1013 Operate basic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C140F" w:rsidP="00976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AA7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E1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B4A"/>
  </w:style>
  <w:style w:type="character" w:customStyle="1" w:styleId="Heading1Char">
    <w:name w:val="Heading 1 Char"/>
    <w:basedOn w:val="DefaultParagraphFont"/>
    <w:link w:val="Heading1"/>
    <w:rsid w:val="00976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B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76B4A"/>
    <w:rPr>
      <w:i/>
    </w:rPr>
  </w:style>
  <w:style w:type="paragraph" w:customStyle="1" w:styleId="SuperHeading">
    <w:name w:val="SuperHeading"/>
    <w:basedOn w:val="Normal"/>
    <w:rsid w:val="00976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6B4A"/>
    <w:rPr>
      <w:b/>
    </w:rPr>
  </w:style>
  <w:style w:type="character" w:customStyle="1" w:styleId="Heading2Char">
    <w:name w:val="Heading 2 Char"/>
    <w:basedOn w:val="DefaultParagraphFont"/>
    <w:link w:val="Heading2"/>
    <w:rsid w:val="00976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B4A"/>
    <w:rPr>
      <w:b/>
      <w:spacing w:val="0"/>
    </w:rPr>
  </w:style>
  <w:style w:type="paragraph" w:customStyle="1" w:styleId="SuperTitle">
    <w:name w:val="SuperTitle"/>
    <w:basedOn w:val="Title"/>
    <w:rsid w:val="00976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B4A"/>
  </w:style>
  <w:style w:type="paragraph" w:styleId="TableofFigures">
    <w:name w:val="table of figures"/>
    <w:basedOn w:val="Normal"/>
    <w:next w:val="Normal"/>
    <w:semiHidden/>
    <w:rsid w:val="00976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B4A"/>
    <w:rPr>
      <w:rFonts w:ascii="Wingdings" w:hAnsi="Wingdings"/>
    </w:rPr>
  </w:style>
  <w:style w:type="paragraph" w:customStyle="1" w:styleId="TableHeading">
    <w:name w:val="Table Heading"/>
    <w:basedOn w:val="HeadingBase"/>
    <w:rsid w:val="00976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B4A"/>
    <w:rPr>
      <w:color w:val="0033CC"/>
      <w:u w:val="none"/>
    </w:rPr>
  </w:style>
  <w:style w:type="paragraph" w:customStyle="1" w:styleId="BodyTextRight">
    <w:name w:val="Body Text Right"/>
    <w:basedOn w:val="BodyText"/>
    <w:rsid w:val="00976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B4A"/>
    <w:rPr>
      <w:sz w:val="32"/>
    </w:rPr>
  </w:style>
  <w:style w:type="paragraph" w:customStyle="1" w:styleId="HeadingProcedure">
    <w:name w:val="Heading Procedure"/>
    <w:basedOn w:val="HeadingBase"/>
    <w:next w:val="Normal"/>
    <w:rsid w:val="00976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B4A"/>
    <w:pPr>
      <w:spacing w:before="60" w:after="60"/>
    </w:pPr>
  </w:style>
  <w:style w:type="paragraph" w:styleId="ListContinue">
    <w:name w:val="List Continue"/>
    <w:basedOn w:val="List"/>
    <w:rsid w:val="00976B4A"/>
    <w:pPr>
      <w:ind w:firstLine="0"/>
    </w:pPr>
  </w:style>
  <w:style w:type="paragraph" w:customStyle="1" w:styleId="ListNote">
    <w:name w:val="List Note"/>
    <w:basedOn w:val="List"/>
    <w:rsid w:val="00976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B4A"/>
    <w:rPr>
      <w:rFonts w:ascii="Courier New" w:hAnsi="Courier New"/>
    </w:rPr>
  </w:style>
  <w:style w:type="paragraph" w:customStyle="1" w:styleId="NoteBullet">
    <w:name w:val="Note Bullet"/>
    <w:basedOn w:val="Note"/>
    <w:rsid w:val="00976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B4A"/>
    <w:rPr>
      <w:b/>
      <w:smallCaps/>
    </w:rPr>
  </w:style>
  <w:style w:type="paragraph" w:customStyle="1" w:styleId="TableListNumber">
    <w:name w:val="Table List Number"/>
    <w:basedOn w:val="ListNumber"/>
    <w:rsid w:val="00976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B4A"/>
    <w:pPr>
      <w:numPr>
        <w:numId w:val="8"/>
      </w:numPr>
    </w:pPr>
  </w:style>
  <w:style w:type="paragraph" w:customStyle="1" w:styleId="ListAlpha2">
    <w:name w:val="List Alpha 2"/>
    <w:basedOn w:val="List2"/>
    <w:rsid w:val="00976B4A"/>
    <w:pPr>
      <w:numPr>
        <w:numId w:val="7"/>
      </w:numPr>
    </w:pPr>
  </w:style>
  <w:style w:type="paragraph" w:styleId="List2">
    <w:name w:val="List 2"/>
    <w:basedOn w:val="BodyText"/>
    <w:rsid w:val="00976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B4A"/>
    <w:pPr>
      <w:numPr>
        <w:numId w:val="3"/>
      </w:numPr>
    </w:pPr>
  </w:style>
  <w:style w:type="paragraph" w:styleId="ListContinue2">
    <w:name w:val="List Continue 2"/>
    <w:basedOn w:val="List2"/>
    <w:rsid w:val="00976B4A"/>
    <w:pPr>
      <w:ind w:firstLine="0"/>
    </w:pPr>
  </w:style>
  <w:style w:type="paragraph" w:styleId="ListContinue3">
    <w:name w:val="List Continue 3"/>
    <w:basedOn w:val="List3"/>
    <w:rsid w:val="00976B4A"/>
    <w:pPr>
      <w:ind w:left="1021" w:firstLine="0"/>
    </w:pPr>
  </w:style>
  <w:style w:type="paragraph" w:styleId="ListContinue4">
    <w:name w:val="List Continue 4"/>
    <w:basedOn w:val="List4"/>
    <w:rsid w:val="00976B4A"/>
    <w:pPr>
      <w:ind w:firstLine="0"/>
    </w:pPr>
  </w:style>
  <w:style w:type="paragraph" w:styleId="ListContinue5">
    <w:name w:val="List Continue 5"/>
    <w:basedOn w:val="List5"/>
    <w:rsid w:val="00976B4A"/>
    <w:pPr>
      <w:ind w:firstLine="0"/>
    </w:pPr>
  </w:style>
  <w:style w:type="paragraph" w:styleId="ListNumber3">
    <w:name w:val="List Number 3"/>
    <w:basedOn w:val="List3"/>
    <w:rsid w:val="00976B4A"/>
    <w:pPr>
      <w:numPr>
        <w:numId w:val="4"/>
      </w:numPr>
    </w:pPr>
  </w:style>
  <w:style w:type="paragraph" w:styleId="ListNumber4">
    <w:name w:val="List Number 4"/>
    <w:basedOn w:val="List4"/>
    <w:rsid w:val="00976B4A"/>
    <w:pPr>
      <w:numPr>
        <w:numId w:val="5"/>
      </w:numPr>
    </w:pPr>
  </w:style>
  <w:style w:type="paragraph" w:styleId="ListNumber5">
    <w:name w:val="List Number 5"/>
    <w:basedOn w:val="List5"/>
    <w:rsid w:val="00976B4A"/>
    <w:pPr>
      <w:numPr>
        <w:numId w:val="6"/>
      </w:numPr>
    </w:pPr>
  </w:style>
  <w:style w:type="paragraph" w:styleId="BlockText">
    <w:name w:val="Block Text"/>
    <w:basedOn w:val="Normal"/>
    <w:rsid w:val="00976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B4A"/>
    <w:rPr>
      <w:sz w:val="16"/>
      <w:vertAlign w:val="superscript"/>
    </w:rPr>
  </w:style>
  <w:style w:type="character" w:customStyle="1" w:styleId="Symbols">
    <w:name w:val="Symbols"/>
    <w:basedOn w:val="DefaultParagraphFont"/>
    <w:rsid w:val="00976B4A"/>
    <w:rPr>
      <w:rFonts w:ascii="Symbol" w:hAnsi="Symbol"/>
    </w:rPr>
  </w:style>
  <w:style w:type="character" w:customStyle="1" w:styleId="MenuOptions">
    <w:name w:val="Menu Options"/>
    <w:basedOn w:val="DefaultParagraphFont"/>
    <w:rsid w:val="00976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B4A"/>
    <w:rPr>
      <w:b/>
    </w:rPr>
  </w:style>
  <w:style w:type="character" w:customStyle="1" w:styleId="Underlined">
    <w:name w:val="Underlined"/>
    <w:basedOn w:val="DefaultParagraphFont"/>
    <w:rsid w:val="00976B4A"/>
    <w:rPr>
      <w:u w:val="single"/>
    </w:rPr>
  </w:style>
  <w:style w:type="paragraph" w:customStyle="1" w:styleId="TableBodyTextRight">
    <w:name w:val="Table Body Text Right"/>
    <w:basedOn w:val="TableBodyText"/>
    <w:rsid w:val="00976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B4A"/>
    <w:rPr>
      <w:sz w:val="18"/>
    </w:rPr>
  </w:style>
  <w:style w:type="paragraph" w:customStyle="1" w:styleId="BodySmallRight">
    <w:name w:val="Body Small Right"/>
    <w:basedOn w:val="BodyTextRight"/>
    <w:rsid w:val="00976B4A"/>
    <w:rPr>
      <w:sz w:val="18"/>
      <w:szCs w:val="18"/>
    </w:rPr>
  </w:style>
  <w:style w:type="paragraph" w:customStyle="1" w:styleId="MarginEdition">
    <w:name w:val="Margin Edition"/>
    <w:basedOn w:val="MarginNote"/>
    <w:rsid w:val="00976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B4A"/>
    <w:rPr>
      <w:sz w:val="2"/>
      <w:szCs w:val="2"/>
    </w:rPr>
  </w:style>
  <w:style w:type="character" w:customStyle="1" w:styleId="Small">
    <w:name w:val="Small"/>
    <w:basedOn w:val="DefaultParagraphFont"/>
    <w:rsid w:val="00976B4A"/>
    <w:rPr>
      <w:sz w:val="16"/>
    </w:rPr>
  </w:style>
  <w:style w:type="paragraph" w:customStyle="1" w:styleId="WideTable">
    <w:name w:val="Wide Table"/>
    <w:basedOn w:val="Normal"/>
    <w:rsid w:val="00976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B4A"/>
  </w:style>
  <w:style w:type="paragraph" w:styleId="Quote">
    <w:name w:val="Quote"/>
    <w:basedOn w:val="Heading1"/>
    <w:link w:val="QuoteChar"/>
    <w:qFormat/>
    <w:rsid w:val="00976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B4A"/>
    <w:pPr>
      <w:pageBreakBefore/>
    </w:pPr>
  </w:style>
  <w:style w:type="paragraph" w:customStyle="1" w:styleId="Border">
    <w:name w:val="Border"/>
    <w:basedOn w:val="Normal"/>
    <w:qFormat/>
    <w:rsid w:val="00976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B4A"/>
    <w:rPr>
      <w:u w:val="single"/>
    </w:rPr>
  </w:style>
  <w:style w:type="character" w:customStyle="1" w:styleId="BoldandItalics">
    <w:name w:val="Bold and Italics"/>
    <w:qFormat/>
    <w:rsid w:val="00976B4A"/>
    <w:rPr>
      <w:b/>
      <w:i/>
      <w:u w:val="none"/>
    </w:rPr>
  </w:style>
  <w:style w:type="paragraph" w:styleId="BalloonText">
    <w:name w:val="Balloon Text"/>
    <w:basedOn w:val="Normal"/>
    <w:link w:val="BalloonTextChar"/>
    <w:rsid w:val="00976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B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1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3063</Characters>
  <Application>Microsoft Office Word</Application>
  <DocSecurity>0</DocSecurity>
  <Lines>117</Lines>
  <Paragraphs>80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FBPOPR1013 Operate basic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2023-01-26T21:59:00Z</dcterms:created>
  <dcterms:modified xsi:type="dcterms:W3CDTF">2023-01-26T21:59:00Z</dcterms:modified>
</cp:coreProperties>
</file>