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70" w:rsidP="00EB6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FBPOPR1012 Prepare basic mixes</w:t>
      </w:r>
      <w:r>
        <w:fldChar w:fldCharType="end"/>
      </w:r>
    </w:p>
    <w:p w:rsidR="00EB6970" w:rsidP="00EB6970">
      <w:pPr>
        <w:pStyle w:val="Version"/>
        <w:sectPr w:rsidSect="00A07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F81" w:rsidP="00A07F81">
      <w:pPr>
        <w:pStyle w:val="SuperHeading"/>
      </w:pPr>
      <w:r w:rsidRPr="00A07F81">
        <w:t>Assessment Requirements for FBPOPR1012 Prepare basic mixes</w:t>
      </w:r>
    </w:p>
    <w:p w:rsidR="00000000" w:rsidRPr="00A07F81" w:rsidP="00A07F81">
      <w:pPr>
        <w:pStyle w:val="Heading1"/>
      </w:pPr>
      <w:bookmarkStart w:id="1" w:name="O_1183800"/>
      <w:bookmarkEnd w:id="1"/>
      <w:r w:rsidRPr="00A07F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7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81">
            <w:pPr>
              <w:pStyle w:val="BodyTextBold"/>
              <w:rPr>
                <w:lang w:val="en-NZ"/>
              </w:rPr>
            </w:pPr>
            <w:r w:rsidRPr="00A07F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81">
            <w:pPr>
              <w:pStyle w:val="BodyTextBold"/>
              <w:rPr>
                <w:lang w:val="en-NZ"/>
              </w:rPr>
            </w:pPr>
            <w:r w:rsidRPr="00A07F81">
              <w:t>Comments</w:t>
            </w:r>
          </w:p>
        </w:tc>
      </w:tr>
      <w:tr w:rsidTr="00A07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F81">
            <w:pPr>
              <w:pStyle w:val="BodyText"/>
              <w:rPr>
                <w:lang w:val="en-NZ"/>
              </w:rPr>
            </w:pPr>
            <w:r w:rsidRPr="00A07F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F81" w:rsidP="00A07F81">
            <w:pPr>
              <w:pStyle w:val="BodyText"/>
            </w:pPr>
            <w:r w:rsidRPr="00A07F81">
              <w:t>This version released with FBP Food, Beverage and Pharmaceutical Training Package Version 6.0.</w:t>
            </w:r>
          </w:p>
        </w:tc>
      </w:tr>
    </w:tbl>
    <w:p w:rsidR="00000000" w:rsidRPr="00A07F81" w:rsidP="00A07F81">
      <w:pPr>
        <w:pStyle w:val="BodyText"/>
      </w:pPr>
    </w:p>
    <w:p w:rsidR="00000000" w:rsidRPr="00A07F81" w:rsidP="00A07F81">
      <w:pPr>
        <w:pStyle w:val="AllowPageBreak"/>
      </w:pPr>
    </w:p>
    <w:p w:rsidR="00000000" w:rsidRPr="00A07F81" w:rsidP="00A07F81">
      <w:pPr>
        <w:pStyle w:val="Heading1"/>
      </w:pPr>
      <w:bookmarkStart w:id="2" w:name="O_1183801"/>
      <w:bookmarkEnd w:id="2"/>
      <w:r w:rsidRPr="00A07F81">
        <w:t>Performance Evidence</w:t>
      </w:r>
    </w:p>
    <w:p w:rsidR="00000000" w:rsidRPr="00A07F81" w:rsidP="00EB6970">
      <w:pPr>
        <w:pStyle w:val="BodyText"/>
      </w:pPr>
      <w:r w:rsidRPr="00A07F81">
        <w:t xml:space="preserve">An individual demonstrating competency must satisfy </w:t>
      </w:r>
      <w:r w:rsidRPr="00A07F81">
        <w:t>all of the elements and performance criteria in this unit.</w:t>
      </w:r>
    </w:p>
    <w:p w:rsidR="00000000" w:rsidRPr="00A07F81" w:rsidP="00EB6970">
      <w:pPr>
        <w:pStyle w:val="BodyText"/>
      </w:pPr>
      <w:r w:rsidRPr="00A07F81">
        <w:t>There must be evidence that the individual has prepared a basic mix for at least one batch of products, to specification, including:</w:t>
      </w:r>
    </w:p>
    <w:p w:rsidR="00000000" w:rsidRPr="00A07F81" w:rsidP="00A07F81">
      <w:pPr>
        <w:pStyle w:val="ListBullet"/>
      </w:pPr>
      <w:r w:rsidRPr="00A07F81">
        <w:t>applying food safety procedures to work practices</w:t>
      </w:r>
    </w:p>
    <w:p w:rsidR="00000000" w:rsidRPr="00A07F81" w:rsidP="00A07F81">
      <w:pPr>
        <w:pStyle w:val="ListBullet"/>
      </w:pPr>
      <w:r w:rsidRPr="00A07F81">
        <w:t>following saf</w:t>
      </w:r>
      <w:r w:rsidRPr="00A07F81">
        <w:t>e work procedures.</w:t>
      </w:r>
    </w:p>
    <w:p w:rsidR="00000000" w:rsidRPr="00A07F81" w:rsidP="00A07F81">
      <w:pPr>
        <w:pStyle w:val="AllowPageBreak"/>
      </w:pPr>
    </w:p>
    <w:p w:rsidR="00000000" w:rsidRPr="00A07F81" w:rsidP="00A07F81">
      <w:pPr>
        <w:pStyle w:val="Heading1"/>
      </w:pPr>
      <w:bookmarkStart w:id="3" w:name="O_1183802"/>
      <w:bookmarkEnd w:id="3"/>
      <w:r w:rsidRPr="00A07F81">
        <w:t>Knowledge Evidence</w:t>
      </w:r>
    </w:p>
    <w:p w:rsidR="00000000" w:rsidRPr="00A07F81" w:rsidP="00EB6970">
      <w:pPr>
        <w:pStyle w:val="BodyText"/>
      </w:pPr>
      <w:r w:rsidRPr="00A07F81">
        <w:t>An individual must be able to demonstrate the knowledge required to perform the tasks outlined in the elements and performance criteria of this unit. This includes knowledge of:</w:t>
      </w:r>
    </w:p>
    <w:p w:rsidR="00000000" w:rsidRPr="00A07F81" w:rsidP="00A07F81">
      <w:pPr>
        <w:pStyle w:val="ListBullet"/>
      </w:pPr>
      <w:r w:rsidRPr="00A07F81">
        <w:t>basic functions and operating principles of equipment used</w:t>
      </w:r>
    </w:p>
    <w:p w:rsidR="00000000" w:rsidRPr="00A07F81" w:rsidP="00A07F81">
      <w:pPr>
        <w:pStyle w:val="ListBullet"/>
      </w:pPr>
      <w:r w:rsidRPr="00A07F81">
        <w:t>services required and action to take if services are not available</w:t>
      </w:r>
    </w:p>
    <w:p w:rsidR="00000000" w:rsidRPr="00A07F81" w:rsidP="00A07F81">
      <w:pPr>
        <w:pStyle w:val="ListBullet"/>
      </w:pPr>
      <w:r w:rsidRPr="00A07F81">
        <w:t>the flow of the mixing process and the effect of mix preparation on downstream processes</w:t>
      </w:r>
    </w:p>
    <w:p w:rsidR="00000000" w:rsidRPr="00A07F81" w:rsidP="00A07F81">
      <w:pPr>
        <w:pStyle w:val="ListBullet"/>
      </w:pPr>
      <w:r w:rsidRPr="00A07F81">
        <w:t>ingredient shelf-life and handling requir</w:t>
      </w:r>
      <w:r w:rsidRPr="00A07F81">
        <w:t>ements</w:t>
      </w:r>
    </w:p>
    <w:p w:rsidR="00000000" w:rsidRPr="00A07F81" w:rsidP="00A07F81">
      <w:pPr>
        <w:pStyle w:val="ListBullet"/>
      </w:pPr>
      <w:r w:rsidRPr="00A07F81">
        <w:t>quality characteristics required of ingredients used</w:t>
      </w:r>
    </w:p>
    <w:p w:rsidR="00000000" w:rsidRPr="00A07F81" w:rsidP="00A07F81">
      <w:pPr>
        <w:pStyle w:val="ListBullet"/>
      </w:pPr>
      <w:r w:rsidRPr="00A07F81">
        <w:t>required attributes of the mixed/blended output</w:t>
      </w:r>
    </w:p>
    <w:p w:rsidR="00000000" w:rsidRPr="00A07F81" w:rsidP="00A07F81">
      <w:pPr>
        <w:pStyle w:val="ListBullet"/>
      </w:pPr>
      <w:r w:rsidRPr="00A07F81">
        <w:t>the effect of the mixing or blending parameters</w:t>
      </w:r>
    </w:p>
    <w:p w:rsidR="00000000" w:rsidRPr="00A07F81" w:rsidP="00A07F81">
      <w:pPr>
        <w:pStyle w:val="ListBullet"/>
      </w:pPr>
      <w:r w:rsidRPr="00A07F81">
        <w:t>common contamination and cross-contamination risks involved with the process and ingredients used</w:t>
      </w:r>
    </w:p>
    <w:p w:rsidR="00000000" w:rsidRPr="00A07F81" w:rsidP="00A07F81">
      <w:pPr>
        <w:pStyle w:val="ListBullet"/>
      </w:pPr>
      <w:r w:rsidRPr="00A07F81">
        <w:t>fo</w:t>
      </w:r>
      <w:r w:rsidRPr="00A07F81">
        <w:t>od safety risks associated with the process, and related control measures, including product compatibility and associated cleaning requirements</w:t>
      </w:r>
    </w:p>
    <w:p w:rsidR="00000000" w:rsidRPr="00A07F81" w:rsidP="00A07F81">
      <w:pPr>
        <w:pStyle w:val="ListBullet"/>
      </w:pPr>
      <w:r w:rsidRPr="00A07F81">
        <w:t>operating requirements and parameters, and corrective action required, where operation is outside specified oper</w:t>
      </w:r>
      <w:r w:rsidRPr="00A07F81">
        <w:t>ating parameters</w:t>
      </w:r>
    </w:p>
    <w:p w:rsidR="00000000" w:rsidRPr="00A07F81" w:rsidP="00A07F81">
      <w:pPr>
        <w:pStyle w:val="ListBullet"/>
      </w:pPr>
      <w:r w:rsidRPr="00A07F81">
        <w:t>procedures and responsibility for reporting production and performance information</w:t>
      </w:r>
    </w:p>
    <w:p w:rsidR="00000000" w:rsidRPr="00A07F81" w:rsidP="00A07F81">
      <w:pPr>
        <w:pStyle w:val="ListBullet"/>
      </w:pPr>
      <w:r w:rsidRPr="00A07F81">
        <w:t>health and safety hazards and controls</w:t>
      </w:r>
    </w:p>
    <w:p w:rsidR="00000000" w:rsidRPr="00A07F81" w:rsidP="00A07F81">
      <w:pPr>
        <w:pStyle w:val="ListBullet"/>
      </w:pPr>
      <w:r w:rsidRPr="00A07F81">
        <w:t>shutdown and cleaning procedures, including isolation, lock-out and tag-out procedures and responsibilities</w:t>
      </w:r>
    </w:p>
    <w:p w:rsidR="00000000" w:rsidRPr="00A07F81" w:rsidP="00A07F81">
      <w:pPr>
        <w:pStyle w:val="ListBullet"/>
      </w:pPr>
      <w:r w:rsidRPr="00A07F81">
        <w:t>environme</w:t>
      </w:r>
      <w:r w:rsidRPr="00A07F81">
        <w:t>ntal issues and controls, including waste/rework collection and handling procedures related to the process</w:t>
      </w:r>
    </w:p>
    <w:p w:rsidR="00000000" w:rsidRPr="00A07F81" w:rsidP="00A07F81">
      <w:pPr>
        <w:pStyle w:val="ListBullet"/>
      </w:pPr>
      <w:r w:rsidRPr="00A07F81">
        <w:t>cleaning and sanitisation procedures for mixing/blending equipment.</w:t>
      </w:r>
    </w:p>
    <w:p w:rsidR="00000000" w:rsidRPr="00A07F81" w:rsidP="00A07F81">
      <w:pPr>
        <w:pStyle w:val="AllowPageBreak"/>
      </w:pPr>
    </w:p>
    <w:p w:rsidR="00000000" w:rsidRPr="00A07F81" w:rsidP="00A07F81">
      <w:pPr>
        <w:pStyle w:val="Heading1"/>
      </w:pPr>
      <w:bookmarkStart w:id="4" w:name="O_1183803"/>
      <w:bookmarkEnd w:id="4"/>
      <w:r w:rsidRPr="00A07F81">
        <w:t>Assessment Conditions</w:t>
      </w:r>
    </w:p>
    <w:p w:rsidR="00000000" w:rsidRPr="00A07F81" w:rsidP="00EB6970">
      <w:pPr>
        <w:pStyle w:val="BodyText"/>
      </w:pPr>
      <w:r w:rsidRPr="00A07F81">
        <w:t>Assessment of the skills in this unit of</w:t>
      </w:r>
      <w:r w:rsidRPr="00A07F81">
        <w:t xml:space="preserve"> competency must take place under the following conditions:</w:t>
      </w:r>
    </w:p>
    <w:p w:rsidR="00000000" w:rsidRPr="00A07F81" w:rsidP="00A07F81">
      <w:pPr>
        <w:pStyle w:val="ListBullet"/>
      </w:pPr>
      <w:r w:rsidRPr="00A07F81">
        <w:t>physical conditions:</w:t>
      </w:r>
    </w:p>
    <w:p w:rsidR="00000000" w:rsidRPr="00A07F81" w:rsidP="00A07F81">
      <w:pPr>
        <w:pStyle w:val="ListBullet2"/>
      </w:pPr>
      <w:r w:rsidRPr="00A07F81">
        <w:t>a workplace or an environment that accurately represents workplace conditions</w:t>
      </w:r>
    </w:p>
    <w:p w:rsidR="00000000" w:rsidRPr="00A07F81" w:rsidP="00A07F81">
      <w:pPr>
        <w:pStyle w:val="ListBullet"/>
      </w:pPr>
      <w:r w:rsidRPr="00A07F81">
        <w:t>resources, equipment and materials:</w:t>
      </w:r>
    </w:p>
    <w:p w:rsidR="00000000" w:rsidRPr="00A07F81" w:rsidP="00A07F81">
      <w:pPr>
        <w:pStyle w:val="ListBullet2"/>
      </w:pPr>
      <w:r w:rsidRPr="00A07F81">
        <w:t>personal protective equipment</w:t>
      </w:r>
    </w:p>
    <w:p w:rsidR="00000000" w:rsidRPr="00A07F81" w:rsidP="00A07F81">
      <w:pPr>
        <w:pStyle w:val="ListBullet2"/>
      </w:pPr>
      <w:r w:rsidRPr="00A07F81">
        <w:t xml:space="preserve">mixing or blending process equipment and services </w:t>
      </w:r>
    </w:p>
    <w:p w:rsidR="00000000" w:rsidRPr="00A07F81" w:rsidP="00A07F81">
      <w:pPr>
        <w:pStyle w:val="ListBullet2"/>
      </w:pPr>
      <w:r w:rsidRPr="00A07F81">
        <w:t>ingredients and additives required for the mixing/blending process</w:t>
      </w:r>
    </w:p>
    <w:p w:rsidR="00000000" w:rsidRPr="00A07F81" w:rsidP="00A07F81">
      <w:pPr>
        <w:pStyle w:val="ListBullet2"/>
      </w:pPr>
      <w:r w:rsidRPr="00A07F81">
        <w:t>cleaning materials and equipment as required</w:t>
      </w:r>
    </w:p>
    <w:p w:rsidR="00000000" w:rsidRPr="00A07F81" w:rsidP="00A07F81">
      <w:pPr>
        <w:pStyle w:val="ListBullet"/>
      </w:pPr>
      <w:r w:rsidRPr="00A07F81">
        <w:t>specifications:</w:t>
      </w:r>
    </w:p>
    <w:p w:rsidR="00000000" w:rsidRPr="00A07F81" w:rsidP="00A07F81">
      <w:pPr>
        <w:pStyle w:val="ListBullet2"/>
      </w:pPr>
      <w:r w:rsidRPr="00A07F81">
        <w:t>work procedures, including advice on safe work practices, food safety, qual</w:t>
      </w:r>
      <w:r w:rsidRPr="00A07F81">
        <w:t>ity and environmental requirements</w:t>
      </w:r>
    </w:p>
    <w:p w:rsidR="00000000" w:rsidRPr="00A07F81" w:rsidP="00A07F81">
      <w:pPr>
        <w:pStyle w:val="ListBullet2"/>
      </w:pPr>
      <w:r w:rsidRPr="00A07F81">
        <w:t>production schedule/batch/recipe instructions</w:t>
      </w:r>
    </w:p>
    <w:p w:rsidR="00000000" w:rsidRPr="00A07F81" w:rsidP="00A07F81">
      <w:pPr>
        <w:pStyle w:val="ListBullet"/>
      </w:pPr>
      <w:r w:rsidRPr="00A07F81">
        <w:t>relationships:</w:t>
      </w:r>
    </w:p>
    <w:p w:rsidR="00000000" w:rsidRPr="00A07F81" w:rsidP="00A07F81">
      <w:pPr>
        <w:pStyle w:val="ListBullet2"/>
      </w:pPr>
      <w:r w:rsidRPr="00A07F81">
        <w:t>supervisor.</w:t>
      </w:r>
    </w:p>
    <w:p w:rsidR="00000000" w:rsidRPr="00A07F81" w:rsidP="00EB6970">
      <w:pPr>
        <w:pStyle w:val="BodyText"/>
      </w:pPr>
      <w:r w:rsidRPr="00A07F81">
        <w:t xml:space="preserve">Assessors of this unit must satisfy the requirements for assessors in applicable vocational education and training legislation, frameworks and/or </w:t>
      </w:r>
      <w:r w:rsidRPr="00A07F81">
        <w:t>standards.</w:t>
      </w:r>
    </w:p>
    <w:p w:rsidR="00000000" w:rsidRPr="00A07F81" w:rsidP="00A07F81">
      <w:pPr>
        <w:pStyle w:val="Heading1"/>
      </w:pPr>
      <w:bookmarkStart w:id="5" w:name="O_1183806"/>
      <w:bookmarkEnd w:id="5"/>
      <w:r w:rsidRPr="00A07F81">
        <w:t>Links</w:t>
      </w:r>
    </w:p>
    <w:p w:rsidR="00000000" w:rsidRPr="00A07F81" w:rsidP="00EB6970">
      <w:pPr>
        <w:pStyle w:val="BodyText"/>
      </w:pPr>
      <w:r w:rsidRPr="00A07F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23C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7F81" w:rsidP="00A07F81"/>
    <w:sectPr w:rsidSect="00A07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 w:rsidRPr="00EB6970" w:rsidP="00EB6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70" w:rsidP="00A07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970" w:rsidP="00A07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6970" w:rsidP="00A07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F81" w:rsidRPr="00EB6970" w:rsidP="00EB6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70" w:rsidRPr="002D2AF8" w:rsidP="00A07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FBPOPR1012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B6970" w:rsidP="00A07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61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A6A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EEC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F81"/>
  </w:style>
  <w:style w:type="character" w:customStyle="1" w:styleId="Heading1Char">
    <w:name w:val="Heading 1 Char"/>
    <w:basedOn w:val="DefaultParagraphFont"/>
    <w:link w:val="Heading1"/>
    <w:rsid w:val="00A07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F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7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7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7F81"/>
    <w:rPr>
      <w:b/>
    </w:rPr>
  </w:style>
  <w:style w:type="character" w:customStyle="1" w:styleId="Heading2Char">
    <w:name w:val="Heading 2 Char"/>
    <w:basedOn w:val="DefaultParagraphFont"/>
    <w:link w:val="Heading2"/>
    <w:rsid w:val="00A07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F81"/>
    <w:rPr>
      <w:b/>
      <w:spacing w:val="0"/>
    </w:rPr>
  </w:style>
  <w:style w:type="paragraph" w:customStyle="1" w:styleId="SuperTitle">
    <w:name w:val="SuperTitle"/>
    <w:basedOn w:val="Title"/>
    <w:rsid w:val="00A07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F81"/>
    <w:rPr>
      <w:i/>
    </w:rPr>
  </w:style>
  <w:style w:type="paragraph" w:styleId="Caption">
    <w:name w:val="caption"/>
    <w:basedOn w:val="BodyText"/>
    <w:next w:val="Normal"/>
    <w:qFormat/>
    <w:rsid w:val="00A07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F81"/>
  </w:style>
  <w:style w:type="paragraph" w:styleId="TableofFigures">
    <w:name w:val="table of figures"/>
    <w:basedOn w:val="Normal"/>
    <w:next w:val="Normal"/>
    <w:semiHidden/>
    <w:rsid w:val="00A07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F81"/>
    <w:rPr>
      <w:rFonts w:ascii="Wingdings" w:hAnsi="Wingdings"/>
    </w:rPr>
  </w:style>
  <w:style w:type="paragraph" w:customStyle="1" w:styleId="TableHeading">
    <w:name w:val="Table Heading"/>
    <w:basedOn w:val="HeadingBase"/>
    <w:rsid w:val="00A07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F81"/>
    <w:rPr>
      <w:color w:val="0033CC"/>
      <w:u w:val="none"/>
    </w:rPr>
  </w:style>
  <w:style w:type="paragraph" w:customStyle="1" w:styleId="BodyTextRight">
    <w:name w:val="Body Text Right"/>
    <w:basedOn w:val="BodyText"/>
    <w:rsid w:val="00A07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F81"/>
    <w:rPr>
      <w:sz w:val="32"/>
    </w:rPr>
  </w:style>
  <w:style w:type="paragraph" w:customStyle="1" w:styleId="HeadingProcedure">
    <w:name w:val="Heading Procedure"/>
    <w:basedOn w:val="HeadingBase"/>
    <w:next w:val="Normal"/>
    <w:rsid w:val="00A07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F81"/>
    <w:pPr>
      <w:spacing w:before="60" w:after="60"/>
    </w:pPr>
  </w:style>
  <w:style w:type="paragraph" w:styleId="ListContinue">
    <w:name w:val="List Continue"/>
    <w:basedOn w:val="List"/>
    <w:rsid w:val="00A07F81"/>
    <w:pPr>
      <w:ind w:firstLine="0"/>
    </w:pPr>
  </w:style>
  <w:style w:type="paragraph" w:customStyle="1" w:styleId="ListNote">
    <w:name w:val="List Note"/>
    <w:basedOn w:val="List"/>
    <w:rsid w:val="00A07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F81"/>
    <w:rPr>
      <w:rFonts w:ascii="Courier New" w:hAnsi="Courier New"/>
    </w:rPr>
  </w:style>
  <w:style w:type="paragraph" w:customStyle="1" w:styleId="NoteBullet">
    <w:name w:val="Note Bullet"/>
    <w:basedOn w:val="Note"/>
    <w:rsid w:val="00A07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F81"/>
    <w:rPr>
      <w:b/>
      <w:smallCaps/>
    </w:rPr>
  </w:style>
  <w:style w:type="paragraph" w:customStyle="1" w:styleId="TableListNumber">
    <w:name w:val="Table List Number"/>
    <w:basedOn w:val="ListNumber"/>
    <w:rsid w:val="00A07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F81"/>
    <w:pPr>
      <w:numPr>
        <w:numId w:val="9"/>
      </w:numPr>
    </w:pPr>
  </w:style>
  <w:style w:type="paragraph" w:customStyle="1" w:styleId="ListAlpha2">
    <w:name w:val="List Alpha 2"/>
    <w:basedOn w:val="List2"/>
    <w:rsid w:val="00A07F81"/>
    <w:pPr>
      <w:numPr>
        <w:numId w:val="8"/>
      </w:numPr>
    </w:pPr>
  </w:style>
  <w:style w:type="paragraph" w:styleId="List2">
    <w:name w:val="List 2"/>
    <w:basedOn w:val="BodyText"/>
    <w:rsid w:val="00A07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F81"/>
    <w:pPr>
      <w:numPr>
        <w:numId w:val="4"/>
      </w:numPr>
    </w:pPr>
  </w:style>
  <w:style w:type="paragraph" w:styleId="ListContinue2">
    <w:name w:val="List Continue 2"/>
    <w:basedOn w:val="List2"/>
    <w:rsid w:val="00A07F81"/>
    <w:pPr>
      <w:ind w:firstLine="0"/>
    </w:pPr>
  </w:style>
  <w:style w:type="paragraph" w:styleId="ListContinue3">
    <w:name w:val="List Continue 3"/>
    <w:basedOn w:val="List3"/>
    <w:rsid w:val="00A07F81"/>
    <w:pPr>
      <w:ind w:left="1021" w:firstLine="0"/>
    </w:pPr>
  </w:style>
  <w:style w:type="paragraph" w:styleId="ListContinue4">
    <w:name w:val="List Continue 4"/>
    <w:basedOn w:val="List4"/>
    <w:rsid w:val="00A07F81"/>
    <w:pPr>
      <w:ind w:firstLine="0"/>
    </w:pPr>
  </w:style>
  <w:style w:type="paragraph" w:styleId="ListContinue5">
    <w:name w:val="List Continue 5"/>
    <w:basedOn w:val="List5"/>
    <w:rsid w:val="00A07F81"/>
    <w:pPr>
      <w:ind w:firstLine="0"/>
    </w:pPr>
  </w:style>
  <w:style w:type="paragraph" w:styleId="ListNumber3">
    <w:name w:val="List Number 3"/>
    <w:basedOn w:val="List3"/>
    <w:rsid w:val="00A07F81"/>
    <w:pPr>
      <w:numPr>
        <w:numId w:val="5"/>
      </w:numPr>
    </w:pPr>
  </w:style>
  <w:style w:type="paragraph" w:styleId="ListNumber4">
    <w:name w:val="List Number 4"/>
    <w:basedOn w:val="List4"/>
    <w:rsid w:val="00A07F81"/>
    <w:pPr>
      <w:numPr>
        <w:numId w:val="6"/>
      </w:numPr>
    </w:pPr>
  </w:style>
  <w:style w:type="paragraph" w:styleId="ListNumber5">
    <w:name w:val="List Number 5"/>
    <w:basedOn w:val="List5"/>
    <w:rsid w:val="00A07F81"/>
    <w:pPr>
      <w:numPr>
        <w:numId w:val="7"/>
      </w:numPr>
    </w:pPr>
  </w:style>
  <w:style w:type="paragraph" w:styleId="BlockText">
    <w:name w:val="Block Text"/>
    <w:basedOn w:val="Normal"/>
    <w:rsid w:val="00A07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F81"/>
    <w:rPr>
      <w:sz w:val="16"/>
      <w:vertAlign w:val="superscript"/>
    </w:rPr>
  </w:style>
  <w:style w:type="character" w:customStyle="1" w:styleId="Symbols">
    <w:name w:val="Symbols"/>
    <w:basedOn w:val="DefaultParagraphFont"/>
    <w:rsid w:val="00A07F81"/>
    <w:rPr>
      <w:rFonts w:ascii="Symbol" w:hAnsi="Symbol"/>
    </w:rPr>
  </w:style>
  <w:style w:type="character" w:customStyle="1" w:styleId="MenuOptions">
    <w:name w:val="Menu Options"/>
    <w:basedOn w:val="DefaultParagraphFont"/>
    <w:rsid w:val="00A07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F81"/>
    <w:rPr>
      <w:b/>
    </w:rPr>
  </w:style>
  <w:style w:type="character" w:customStyle="1" w:styleId="Underlined">
    <w:name w:val="Underlined"/>
    <w:basedOn w:val="DefaultParagraphFont"/>
    <w:rsid w:val="00A07F81"/>
    <w:rPr>
      <w:u w:val="single"/>
    </w:rPr>
  </w:style>
  <w:style w:type="paragraph" w:customStyle="1" w:styleId="TableBodyTextRight">
    <w:name w:val="Table Body Text Right"/>
    <w:basedOn w:val="TableBodyText"/>
    <w:rsid w:val="00A07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F81"/>
    <w:rPr>
      <w:sz w:val="18"/>
    </w:rPr>
  </w:style>
  <w:style w:type="paragraph" w:customStyle="1" w:styleId="BodySmallRight">
    <w:name w:val="Body Small Right"/>
    <w:basedOn w:val="BodyTextRight"/>
    <w:rsid w:val="00A07F81"/>
    <w:rPr>
      <w:sz w:val="18"/>
      <w:szCs w:val="18"/>
    </w:rPr>
  </w:style>
  <w:style w:type="paragraph" w:customStyle="1" w:styleId="MarginEdition">
    <w:name w:val="Margin Edition"/>
    <w:basedOn w:val="MarginNote"/>
    <w:rsid w:val="00A07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F81"/>
    <w:rPr>
      <w:sz w:val="2"/>
      <w:szCs w:val="2"/>
    </w:rPr>
  </w:style>
  <w:style w:type="character" w:customStyle="1" w:styleId="Small">
    <w:name w:val="Small"/>
    <w:basedOn w:val="DefaultParagraphFont"/>
    <w:rsid w:val="00A07F81"/>
    <w:rPr>
      <w:sz w:val="16"/>
    </w:rPr>
  </w:style>
  <w:style w:type="paragraph" w:customStyle="1" w:styleId="WideTable">
    <w:name w:val="Wide Table"/>
    <w:basedOn w:val="Normal"/>
    <w:rsid w:val="00A07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F81"/>
  </w:style>
  <w:style w:type="paragraph" w:styleId="Quote">
    <w:name w:val="Quote"/>
    <w:basedOn w:val="Heading1"/>
    <w:link w:val="QuoteChar"/>
    <w:qFormat/>
    <w:rsid w:val="00A07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F81"/>
    <w:pPr>
      <w:pageBreakBefore/>
    </w:pPr>
  </w:style>
  <w:style w:type="paragraph" w:customStyle="1" w:styleId="Border">
    <w:name w:val="Border"/>
    <w:basedOn w:val="Normal"/>
    <w:qFormat/>
    <w:rsid w:val="00A07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F81"/>
    <w:rPr>
      <w:u w:val="single"/>
    </w:rPr>
  </w:style>
  <w:style w:type="character" w:customStyle="1" w:styleId="BoldandItalics">
    <w:name w:val="Bold and Italics"/>
    <w:qFormat/>
    <w:rsid w:val="00A07F81"/>
    <w:rPr>
      <w:b/>
      <w:i/>
      <w:u w:val="none"/>
    </w:rPr>
  </w:style>
  <w:style w:type="paragraph" w:styleId="BalloonText">
    <w:name w:val="Balloon Text"/>
    <w:basedOn w:val="Normal"/>
    <w:link w:val="BalloonTextChar"/>
    <w:rsid w:val="00A07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F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6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2772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FBPOPR1012 Prepare basic mixes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