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66B60" w:rsidP="00D66B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FBPOPR1008 Take and record basic measurements</w:t>
      </w:r>
      <w:r>
        <w:fldChar w:fldCharType="end"/>
      </w:r>
    </w:p>
    <w:p w:rsidR="00D66B60" w:rsidP="00D66B60">
      <w:pPr>
        <w:pStyle w:val="Version"/>
        <w:sectPr w:rsidSect="008500A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500A5" w:rsidP="008500A5">
      <w:pPr>
        <w:pStyle w:val="SuperHeading"/>
      </w:pPr>
      <w:r w:rsidRPr="008500A5">
        <w:t>Assessment Requirements for FBPOPR1008 Take and record basic measurements</w:t>
      </w:r>
    </w:p>
    <w:p w:rsidR="00000000" w:rsidRPr="008500A5" w:rsidP="008500A5">
      <w:pPr>
        <w:pStyle w:val="Heading1"/>
      </w:pPr>
      <w:bookmarkStart w:id="1" w:name="O_971285"/>
      <w:bookmarkEnd w:id="1"/>
      <w:r w:rsidRPr="008500A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500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0A5" w:rsidP="008500A5">
            <w:pPr>
              <w:pStyle w:val="BodyText"/>
            </w:pPr>
            <w:r w:rsidRPr="008500A5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0A5">
            <w:pPr>
              <w:pStyle w:val="BodyText"/>
              <w:rPr>
                <w:lang w:val="en-NZ"/>
              </w:rPr>
            </w:pPr>
            <w:r w:rsidRPr="008500A5">
              <w:rPr>
                <w:rStyle w:val="SpecialBold"/>
              </w:rPr>
              <w:t>Comments</w:t>
            </w:r>
          </w:p>
        </w:tc>
      </w:tr>
      <w:tr w:rsidTr="008500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0A5">
            <w:pPr>
              <w:pStyle w:val="BodyText"/>
              <w:rPr>
                <w:lang w:val="en-NZ"/>
              </w:rPr>
            </w:pPr>
            <w:r w:rsidRPr="008500A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0A5" w:rsidP="008500A5">
            <w:pPr>
              <w:pStyle w:val="BodyText"/>
            </w:pPr>
            <w:r w:rsidRPr="008500A5">
              <w:t>This version released with FBP Food, Beverage and Pharmaceutical Training Package Version 1.0</w:t>
            </w:r>
          </w:p>
        </w:tc>
      </w:tr>
    </w:tbl>
    <w:p w:rsidR="00000000" w:rsidRPr="008500A5" w:rsidP="008500A5">
      <w:pPr>
        <w:pStyle w:val="BodyText"/>
      </w:pPr>
    </w:p>
    <w:p w:rsidR="00000000" w:rsidRPr="008500A5" w:rsidP="008500A5">
      <w:pPr>
        <w:pStyle w:val="AllowPageBreak"/>
      </w:pPr>
    </w:p>
    <w:p w:rsidR="00000000" w:rsidRPr="008500A5" w:rsidP="008500A5">
      <w:pPr>
        <w:pStyle w:val="Heading1"/>
      </w:pPr>
      <w:bookmarkStart w:id="2" w:name="O_971286"/>
      <w:bookmarkEnd w:id="2"/>
      <w:r w:rsidRPr="008500A5">
        <w:t>Performance Evidence</w:t>
      </w:r>
    </w:p>
    <w:p w:rsidR="00000000" w:rsidRPr="008500A5" w:rsidP="00D66B60">
      <w:pPr>
        <w:pStyle w:val="BodyText"/>
      </w:pPr>
      <w:r w:rsidRPr="008500A5">
        <w:t>An individual demonstrating competency in this unit must satisfy all of the elements and performance criteria of this unit.</w:t>
      </w:r>
    </w:p>
    <w:p w:rsidR="00000000" w:rsidRPr="008500A5" w:rsidP="00D66B60">
      <w:pPr>
        <w:pStyle w:val="BodyText"/>
      </w:pPr>
      <w:r w:rsidRPr="008500A5">
        <w:t>There must be evidence that the individual has used basic measuring equipment and devices and read and recorded</w:t>
      </w:r>
      <w:r w:rsidRPr="008500A5">
        <w:t xml:space="preserve"> the results on at least one occasion, including:</w:t>
      </w:r>
    </w:p>
    <w:p w:rsidR="00000000" w:rsidRPr="008500A5" w:rsidP="008500A5">
      <w:pPr>
        <w:pStyle w:val="ListBullet"/>
      </w:pPr>
      <w:r w:rsidRPr="008500A5">
        <w:t>accessing workplace information on measurement requirements and procedures relating to own work, including information about the types of measurements to be carried out, the equipment/devices to be used, f</w:t>
      </w:r>
      <w:r w:rsidRPr="008500A5">
        <w:t>requency of measurement, and related recording requirements</w:t>
      </w:r>
    </w:p>
    <w:p w:rsidR="00000000" w:rsidRPr="008500A5" w:rsidP="008500A5">
      <w:pPr>
        <w:pStyle w:val="ListBullet"/>
      </w:pPr>
      <w:r w:rsidRPr="008500A5">
        <w:t>locating measuring equipment/device and confirming that it is suitable for use (this will vary depending on the nature of the equipment/device), such as taring scales, and confirming calibration o</w:t>
      </w:r>
      <w:r w:rsidRPr="008500A5">
        <w:t>f devices (e.g. pH meters)</w:t>
      </w:r>
    </w:p>
    <w:p w:rsidR="00000000" w:rsidRPr="008500A5" w:rsidP="008500A5">
      <w:pPr>
        <w:pStyle w:val="ListBullet"/>
      </w:pPr>
      <w:r w:rsidRPr="008500A5">
        <w:t>locating materials/items to be measured</w:t>
      </w:r>
    </w:p>
    <w:p w:rsidR="00000000" w:rsidRPr="008500A5" w:rsidP="008500A5">
      <w:pPr>
        <w:pStyle w:val="ListBullet"/>
      </w:pPr>
      <w:r w:rsidRPr="008500A5">
        <w:t>following procedures to conduct measurements</w:t>
      </w:r>
    </w:p>
    <w:p w:rsidR="00000000" w:rsidRPr="008500A5" w:rsidP="008500A5">
      <w:pPr>
        <w:pStyle w:val="ListBullet"/>
      </w:pPr>
      <w:r w:rsidRPr="008500A5">
        <w:t>determining and interpretin</w:t>
      </w:r>
      <w:r w:rsidRPr="008500A5">
        <w:t>g measurement results, including checking measurement accuracy, and, where results are out of the required range, reporting to appropriate personnel and following instructions on corrective action</w:t>
      </w:r>
    </w:p>
    <w:p w:rsidR="00000000" w:rsidRPr="008500A5" w:rsidP="008500A5">
      <w:pPr>
        <w:pStyle w:val="ListBullet"/>
      </w:pPr>
      <w:r w:rsidRPr="008500A5">
        <w:t>recording results as required in the appropriate format, su</w:t>
      </w:r>
      <w:r w:rsidRPr="008500A5">
        <w:t>ch as completing log sheets</w:t>
      </w:r>
    </w:p>
    <w:p w:rsidR="00000000" w:rsidRPr="008500A5" w:rsidP="008500A5">
      <w:pPr>
        <w:pStyle w:val="ListBullet"/>
      </w:pPr>
      <w:r w:rsidRPr="008500A5">
        <w:t>following work health and safety procedures.</w:t>
      </w:r>
    </w:p>
    <w:p w:rsidR="00000000" w:rsidRPr="008500A5" w:rsidP="008500A5">
      <w:pPr>
        <w:pStyle w:val="AllowPageBreak"/>
      </w:pPr>
    </w:p>
    <w:p w:rsidR="00000000" w:rsidRPr="008500A5" w:rsidP="008500A5">
      <w:pPr>
        <w:pStyle w:val="Heading1"/>
      </w:pPr>
      <w:bookmarkStart w:id="3" w:name="O_971287"/>
      <w:bookmarkEnd w:id="3"/>
      <w:r w:rsidRPr="008500A5">
        <w:t>Knowledge Evidence</w:t>
      </w:r>
    </w:p>
    <w:p w:rsidR="00000000" w:rsidRPr="008500A5" w:rsidP="00D66B60">
      <w:pPr>
        <w:pStyle w:val="BodyText"/>
      </w:pPr>
      <w:r w:rsidRPr="008500A5">
        <w:t>An individual must be able to demonstrate the knowledge required to perform the tasks outlined in the elements and performance criteria of this uni</w:t>
      </w:r>
      <w:r w:rsidRPr="008500A5">
        <w:t>t. This includes knowledge of:</w:t>
      </w:r>
    </w:p>
    <w:p w:rsidR="00000000" w:rsidRPr="008500A5" w:rsidP="008500A5">
      <w:pPr>
        <w:pStyle w:val="ListBullet"/>
      </w:pPr>
      <w:r w:rsidRPr="008500A5">
        <w:t>purpose of measuring as applied to work responsibilities, and related measuring equipment and units of measurement, including the required accuracy of the measurement and the capability/accuracy level of equipment used</w:t>
      </w:r>
    </w:p>
    <w:p w:rsidR="00000000" w:rsidRPr="008500A5" w:rsidP="008500A5">
      <w:pPr>
        <w:pStyle w:val="ListBullet"/>
      </w:pPr>
      <w:r w:rsidRPr="008500A5">
        <w:t>measu</w:t>
      </w:r>
      <w:r w:rsidRPr="008500A5">
        <w:t xml:space="preserve">ring equipment/device preparation requirements and purpose, including calibration requirements and responsibilities for maintaining accurate measuring equipment/devices (at this level, responsibility may involve confirming calibration by following defined </w:t>
      </w:r>
      <w:r w:rsidRPr="008500A5">
        <w:t>check methods)</w:t>
      </w:r>
    </w:p>
    <w:p w:rsidR="00000000" w:rsidRPr="008500A5" w:rsidP="008500A5">
      <w:pPr>
        <w:pStyle w:val="ListBullet"/>
      </w:pPr>
      <w:r w:rsidRPr="008500A5">
        <w:t>work health and safety hazards associated with using the measuring equipment/device and related safe operating procedures</w:t>
      </w:r>
    </w:p>
    <w:p w:rsidR="00000000" w:rsidRPr="008500A5" w:rsidP="008500A5">
      <w:pPr>
        <w:pStyle w:val="ListBullet"/>
      </w:pPr>
      <w:r w:rsidRPr="008500A5">
        <w:t>typical/required range for measurement results</w:t>
      </w:r>
    </w:p>
    <w:p w:rsidR="00000000" w:rsidRPr="008500A5" w:rsidP="008500A5">
      <w:pPr>
        <w:pStyle w:val="ListBullet"/>
      </w:pPr>
      <w:r w:rsidRPr="008500A5">
        <w:t>common factors and conditions that could affect the measurement result</w:t>
      </w:r>
    </w:p>
    <w:p w:rsidR="00000000" w:rsidRPr="008500A5" w:rsidP="008500A5">
      <w:pPr>
        <w:pStyle w:val="ListBullet"/>
      </w:pPr>
      <w:r w:rsidRPr="008500A5">
        <w:t>p</w:t>
      </w:r>
      <w:r w:rsidRPr="008500A5">
        <w:t>rocedures to follow where measurements are out of range, such as repeating the measurement one or more times</w:t>
      </w:r>
    </w:p>
    <w:p w:rsidR="00000000" w:rsidRPr="008500A5" w:rsidP="008500A5">
      <w:pPr>
        <w:pStyle w:val="ListBullet"/>
      </w:pPr>
      <w:r w:rsidRPr="008500A5">
        <w:t>consequences of measurements that are out of range</w:t>
      </w:r>
    </w:p>
    <w:p w:rsidR="00D66B60" w:rsidP="008500A5">
      <w:pPr>
        <w:pStyle w:val="ListBullet"/>
      </w:pPr>
      <w:r w:rsidRPr="008500A5">
        <w:t>responsibilities to report measurement information.</w:t>
      </w:r>
    </w:p>
    <w:p w:rsidR="00D66B60" w:rsidP="008500A5">
      <w:pPr>
        <w:pStyle w:val="ListBullet"/>
      </w:pPr>
    </w:p>
    <w:p w:rsidR="00000000" w:rsidRPr="008500A5" w:rsidP="008500A5">
      <w:pPr>
        <w:pStyle w:val="Heading1"/>
      </w:pPr>
      <w:bookmarkStart w:id="4" w:name="O_971288"/>
      <w:bookmarkEnd w:id="4"/>
      <w:r w:rsidRPr="008500A5">
        <w:t>Assessment Conditions</w:t>
      </w:r>
    </w:p>
    <w:p w:rsidR="00000000" w:rsidRPr="008500A5" w:rsidP="00D66B60">
      <w:pPr>
        <w:pStyle w:val="BodyText"/>
      </w:pPr>
      <w:r w:rsidRPr="008500A5">
        <w:t>Asse</w:t>
      </w:r>
      <w:r w:rsidRPr="008500A5">
        <w:t>ssment of skills must take place under the following conditions:</w:t>
      </w:r>
    </w:p>
    <w:p w:rsidR="00000000" w:rsidRPr="008500A5" w:rsidP="008500A5">
      <w:pPr>
        <w:pStyle w:val="ListBullet"/>
      </w:pPr>
      <w:r w:rsidRPr="008500A5">
        <w:t>physical conditions:</w:t>
      </w:r>
    </w:p>
    <w:p w:rsidR="00000000" w:rsidRPr="008500A5" w:rsidP="008500A5">
      <w:pPr>
        <w:pStyle w:val="ListBullet2"/>
      </w:pPr>
      <w:r w:rsidRPr="008500A5">
        <w:t>a workplace or an environment that accurately represents workplace conditions</w:t>
      </w:r>
    </w:p>
    <w:p w:rsidR="00000000" w:rsidRPr="008500A5" w:rsidP="008500A5">
      <w:pPr>
        <w:pStyle w:val="ListBullet"/>
      </w:pPr>
      <w:r w:rsidRPr="008500A5">
        <w:t>resources, equipment and materials:</w:t>
      </w:r>
    </w:p>
    <w:p w:rsidR="00000000" w:rsidRPr="008500A5" w:rsidP="008500A5">
      <w:pPr>
        <w:pStyle w:val="ListBullet2"/>
      </w:pPr>
      <w:r w:rsidRPr="008500A5">
        <w:t>measuring equipment/devices</w:t>
      </w:r>
    </w:p>
    <w:p w:rsidR="00000000" w:rsidRPr="008500A5" w:rsidP="008500A5">
      <w:pPr>
        <w:pStyle w:val="ListBullet2"/>
      </w:pPr>
      <w:r w:rsidRPr="008500A5">
        <w:t>m</w:t>
      </w:r>
      <w:r w:rsidRPr="008500A5">
        <w:t>aterials/items to be measured</w:t>
      </w:r>
    </w:p>
    <w:p w:rsidR="00000000" w:rsidRPr="008500A5" w:rsidP="008500A5">
      <w:pPr>
        <w:pStyle w:val="ListBullet2"/>
      </w:pPr>
      <w:r w:rsidRPr="008500A5">
        <w:t>recording and reporting system</w:t>
      </w:r>
    </w:p>
    <w:p w:rsidR="00000000" w:rsidRPr="008500A5" w:rsidP="008500A5">
      <w:pPr>
        <w:pStyle w:val="ListBullet"/>
      </w:pPr>
      <w:r w:rsidRPr="008500A5">
        <w:t>specifications:</w:t>
      </w:r>
    </w:p>
    <w:p w:rsidR="00000000" w:rsidRPr="008500A5" w:rsidP="008500A5">
      <w:pPr>
        <w:pStyle w:val="ListBullet2"/>
      </w:pPr>
      <w:r w:rsidRPr="008500A5">
        <w:t>work procedures and instructions relating to measuring requirements, including advice on safe work practices.</w:t>
      </w:r>
    </w:p>
    <w:p w:rsidR="00000000" w:rsidRPr="008500A5" w:rsidP="008500A5">
      <w:pPr>
        <w:pStyle w:val="BodyText"/>
      </w:pPr>
    </w:p>
    <w:p w:rsidR="00000000" w:rsidRPr="008500A5" w:rsidP="00D66B60">
      <w:pPr>
        <w:pStyle w:val="BodyText"/>
      </w:pPr>
      <w:r w:rsidRPr="008500A5">
        <w:t>Assessors of this unit must satisfy the requirements for assessors</w:t>
      </w:r>
      <w:r w:rsidRPr="008500A5">
        <w:t xml:space="preserve"> in applicable vocational education and training legislation, frameworks and/or standards.</w:t>
      </w:r>
    </w:p>
    <w:p w:rsidR="00000000" w:rsidRPr="008500A5" w:rsidP="008500A5">
      <w:pPr>
        <w:pStyle w:val="Heading1"/>
      </w:pPr>
      <w:bookmarkStart w:id="5" w:name="O_971291"/>
      <w:bookmarkEnd w:id="5"/>
      <w:r w:rsidRPr="008500A5">
        <w:t>Links</w:t>
      </w:r>
    </w:p>
    <w:p w:rsidR="00000000" w:rsidRPr="008500A5" w:rsidP="00D66B60">
      <w:pPr>
        <w:pStyle w:val="BodyText"/>
      </w:pPr>
      <w:r w:rsidRPr="008500A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592552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8500A5" w:rsidP="008500A5"/>
    <w:sectPr w:rsidSect="008500A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0A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0A5" w:rsidRPr="00D66B60" w:rsidP="00D66B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0A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B60" w:rsidP="008500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66B60" w:rsidP="008500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66B60" w:rsidP="008500A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0A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B6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500A5" w:rsidRPr="00D66B60" w:rsidP="00D66B6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0A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B60" w:rsidRPr="002D2AF8" w:rsidP="008500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FBPOPR1008 Take and record basic measurements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March 2021</w:t>
    </w:r>
    <w:r>
      <w:fldChar w:fldCharType="end"/>
    </w:r>
  </w:p>
  <w:p w:rsidR="00D66B60" w:rsidP="008500A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90472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A1CBF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5F2282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00A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00A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00A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00A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00A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00A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00A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00A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00A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00A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00A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00A5"/>
  </w:style>
  <w:style w:type="character" w:customStyle="1" w:styleId="Heading1Char">
    <w:name w:val="Heading 1 Char"/>
    <w:basedOn w:val="DefaultParagraphFont"/>
    <w:link w:val="Heading1"/>
    <w:rsid w:val="008500A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500A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00A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500A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500A5"/>
    <w:rPr>
      <w:b/>
      <w:spacing w:val="0"/>
    </w:rPr>
  </w:style>
  <w:style w:type="paragraph" w:styleId="ListBullet2">
    <w:name w:val="List Bullet 2"/>
    <w:basedOn w:val="List2"/>
    <w:rsid w:val="008500A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500A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500A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500A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00A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00A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00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00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00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00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00A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00A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00A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00A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00A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00A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00A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00A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00A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00A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00A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500A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500A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500A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00A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00A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500A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00A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00A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00A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00A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00A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00A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00A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00A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500A5"/>
    <w:rPr>
      <w:i/>
    </w:rPr>
  </w:style>
  <w:style w:type="paragraph" w:styleId="Caption">
    <w:name w:val="caption"/>
    <w:basedOn w:val="BodyText"/>
    <w:next w:val="Normal"/>
    <w:qFormat/>
    <w:rsid w:val="008500A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00A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00A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00A5"/>
  </w:style>
  <w:style w:type="paragraph" w:styleId="TableofFigures">
    <w:name w:val="table of figures"/>
    <w:basedOn w:val="Normal"/>
    <w:next w:val="Normal"/>
    <w:semiHidden/>
    <w:rsid w:val="008500A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00A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500A5"/>
    <w:rPr>
      <w:rFonts w:ascii="Wingdings" w:hAnsi="Wingdings"/>
    </w:rPr>
  </w:style>
  <w:style w:type="paragraph" w:customStyle="1" w:styleId="TableHeading">
    <w:name w:val="Table Heading"/>
    <w:basedOn w:val="HeadingBase"/>
    <w:rsid w:val="008500A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500A5"/>
    <w:rPr>
      <w:color w:val="0033CC"/>
      <w:u w:val="none"/>
    </w:rPr>
  </w:style>
  <w:style w:type="paragraph" w:customStyle="1" w:styleId="BodyTextRight">
    <w:name w:val="Body Text Right"/>
    <w:basedOn w:val="BodyText"/>
    <w:rsid w:val="008500A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00A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00A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00A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00A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00A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00A5"/>
    <w:rPr>
      <w:sz w:val="32"/>
    </w:rPr>
  </w:style>
  <w:style w:type="paragraph" w:customStyle="1" w:styleId="HeadingProcedure">
    <w:name w:val="Heading Procedure"/>
    <w:basedOn w:val="HeadingBase"/>
    <w:next w:val="Normal"/>
    <w:rsid w:val="008500A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00A5"/>
    <w:pPr>
      <w:spacing w:before="60" w:after="60"/>
    </w:pPr>
  </w:style>
  <w:style w:type="paragraph" w:styleId="ListContinue">
    <w:name w:val="List Continue"/>
    <w:basedOn w:val="List"/>
    <w:rsid w:val="008500A5"/>
    <w:pPr>
      <w:ind w:firstLine="0"/>
    </w:pPr>
  </w:style>
  <w:style w:type="paragraph" w:customStyle="1" w:styleId="ListNote">
    <w:name w:val="List Note"/>
    <w:basedOn w:val="List"/>
    <w:rsid w:val="008500A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00A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00A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00A5"/>
    <w:rPr>
      <w:rFonts w:ascii="Courier New" w:hAnsi="Courier New"/>
    </w:rPr>
  </w:style>
  <w:style w:type="paragraph" w:customStyle="1" w:styleId="NoteBullet">
    <w:name w:val="Note Bullet"/>
    <w:basedOn w:val="Note"/>
    <w:rsid w:val="008500A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00A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00A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00A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00A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500A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00A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00A5"/>
    <w:rPr>
      <w:b/>
      <w:smallCaps/>
    </w:rPr>
  </w:style>
  <w:style w:type="paragraph" w:customStyle="1" w:styleId="TableListNumber">
    <w:name w:val="Table List Number"/>
    <w:basedOn w:val="ListNumber"/>
    <w:rsid w:val="008500A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00A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00A5"/>
    <w:pPr>
      <w:numPr>
        <w:numId w:val="9"/>
      </w:numPr>
    </w:pPr>
  </w:style>
  <w:style w:type="paragraph" w:customStyle="1" w:styleId="ListAlpha2">
    <w:name w:val="List Alpha 2"/>
    <w:basedOn w:val="List2"/>
    <w:rsid w:val="008500A5"/>
    <w:pPr>
      <w:numPr>
        <w:numId w:val="8"/>
      </w:numPr>
    </w:pPr>
  </w:style>
  <w:style w:type="paragraph" w:styleId="List2">
    <w:name w:val="List 2"/>
    <w:basedOn w:val="BodyText"/>
    <w:rsid w:val="008500A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500A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00A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00A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500A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500A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500A5"/>
    <w:pPr>
      <w:numPr>
        <w:numId w:val="4"/>
      </w:numPr>
    </w:pPr>
  </w:style>
  <w:style w:type="paragraph" w:styleId="ListContinue2">
    <w:name w:val="List Continue 2"/>
    <w:basedOn w:val="List2"/>
    <w:rsid w:val="008500A5"/>
    <w:pPr>
      <w:ind w:firstLine="0"/>
    </w:pPr>
  </w:style>
  <w:style w:type="paragraph" w:styleId="ListContinue3">
    <w:name w:val="List Continue 3"/>
    <w:basedOn w:val="List3"/>
    <w:rsid w:val="008500A5"/>
    <w:pPr>
      <w:ind w:left="1021" w:firstLine="0"/>
    </w:pPr>
  </w:style>
  <w:style w:type="paragraph" w:styleId="ListContinue4">
    <w:name w:val="List Continue 4"/>
    <w:basedOn w:val="List4"/>
    <w:rsid w:val="008500A5"/>
    <w:pPr>
      <w:ind w:firstLine="0"/>
    </w:pPr>
  </w:style>
  <w:style w:type="paragraph" w:styleId="ListContinue5">
    <w:name w:val="List Continue 5"/>
    <w:basedOn w:val="List5"/>
    <w:rsid w:val="008500A5"/>
    <w:pPr>
      <w:ind w:firstLine="0"/>
    </w:pPr>
  </w:style>
  <w:style w:type="paragraph" w:styleId="ListNumber3">
    <w:name w:val="List Number 3"/>
    <w:basedOn w:val="List3"/>
    <w:rsid w:val="008500A5"/>
    <w:pPr>
      <w:numPr>
        <w:numId w:val="5"/>
      </w:numPr>
    </w:pPr>
  </w:style>
  <w:style w:type="paragraph" w:styleId="ListNumber4">
    <w:name w:val="List Number 4"/>
    <w:basedOn w:val="List4"/>
    <w:rsid w:val="008500A5"/>
    <w:pPr>
      <w:numPr>
        <w:numId w:val="6"/>
      </w:numPr>
    </w:pPr>
  </w:style>
  <w:style w:type="paragraph" w:styleId="ListNumber5">
    <w:name w:val="List Number 5"/>
    <w:basedOn w:val="List5"/>
    <w:rsid w:val="008500A5"/>
    <w:pPr>
      <w:numPr>
        <w:numId w:val="7"/>
      </w:numPr>
    </w:pPr>
  </w:style>
  <w:style w:type="paragraph" w:styleId="BlockText">
    <w:name w:val="Block Text"/>
    <w:basedOn w:val="Normal"/>
    <w:rsid w:val="008500A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00A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00A5"/>
    <w:rPr>
      <w:sz w:val="16"/>
      <w:vertAlign w:val="superscript"/>
    </w:rPr>
  </w:style>
  <w:style w:type="character" w:customStyle="1" w:styleId="Symbols">
    <w:name w:val="Symbols"/>
    <w:basedOn w:val="DefaultParagraphFont"/>
    <w:rsid w:val="008500A5"/>
    <w:rPr>
      <w:rFonts w:ascii="Symbol" w:hAnsi="Symbol"/>
    </w:rPr>
  </w:style>
  <w:style w:type="character" w:customStyle="1" w:styleId="MenuOptions">
    <w:name w:val="Menu Options"/>
    <w:basedOn w:val="DefaultParagraphFont"/>
    <w:rsid w:val="008500A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00A5"/>
    <w:rPr>
      <w:b/>
    </w:rPr>
  </w:style>
  <w:style w:type="character" w:customStyle="1" w:styleId="Underlined">
    <w:name w:val="Underlined"/>
    <w:basedOn w:val="DefaultParagraphFont"/>
    <w:rsid w:val="008500A5"/>
    <w:rPr>
      <w:u w:val="single"/>
    </w:rPr>
  </w:style>
  <w:style w:type="paragraph" w:customStyle="1" w:styleId="TableBodyTextRight">
    <w:name w:val="Table Body Text Right"/>
    <w:basedOn w:val="TableBodyText"/>
    <w:rsid w:val="008500A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00A5"/>
    <w:rPr>
      <w:sz w:val="18"/>
    </w:rPr>
  </w:style>
  <w:style w:type="paragraph" w:customStyle="1" w:styleId="BodySmallRight">
    <w:name w:val="Body Small Right"/>
    <w:basedOn w:val="BodyTextRight"/>
    <w:rsid w:val="008500A5"/>
    <w:rPr>
      <w:sz w:val="18"/>
      <w:szCs w:val="18"/>
    </w:rPr>
  </w:style>
  <w:style w:type="paragraph" w:customStyle="1" w:styleId="MarginEdition">
    <w:name w:val="Margin Edition"/>
    <w:basedOn w:val="MarginNote"/>
    <w:rsid w:val="008500A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00A5"/>
    <w:rPr>
      <w:sz w:val="2"/>
      <w:szCs w:val="2"/>
    </w:rPr>
  </w:style>
  <w:style w:type="character" w:customStyle="1" w:styleId="Small">
    <w:name w:val="Small"/>
    <w:basedOn w:val="DefaultParagraphFont"/>
    <w:rsid w:val="008500A5"/>
    <w:rPr>
      <w:sz w:val="16"/>
    </w:rPr>
  </w:style>
  <w:style w:type="paragraph" w:customStyle="1" w:styleId="WideTable">
    <w:name w:val="Wide Table"/>
    <w:basedOn w:val="Normal"/>
    <w:rsid w:val="008500A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00A5"/>
  </w:style>
  <w:style w:type="paragraph" w:styleId="Quote">
    <w:name w:val="Quote"/>
    <w:basedOn w:val="Heading1"/>
    <w:link w:val="QuoteChar"/>
    <w:qFormat/>
    <w:rsid w:val="008500A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00A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00A5"/>
    <w:pPr>
      <w:pageBreakBefore/>
    </w:pPr>
  </w:style>
  <w:style w:type="paragraph" w:customStyle="1" w:styleId="Border">
    <w:name w:val="Border"/>
    <w:basedOn w:val="Normal"/>
    <w:qFormat/>
    <w:rsid w:val="008500A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00A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00A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00A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00A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00A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00A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00A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00A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00A5"/>
    <w:rPr>
      <w:u w:val="single"/>
    </w:rPr>
  </w:style>
  <w:style w:type="character" w:customStyle="1" w:styleId="BoldandItalics">
    <w:name w:val="Bold and Italics"/>
    <w:qFormat/>
    <w:rsid w:val="008500A5"/>
    <w:rPr>
      <w:b/>
      <w:i/>
      <w:u w:val="none"/>
    </w:rPr>
  </w:style>
  <w:style w:type="paragraph" w:styleId="BalloonText">
    <w:name w:val="Balloon Text"/>
    <w:basedOn w:val="Normal"/>
    <w:link w:val="BalloonTextChar"/>
    <w:rsid w:val="008500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00A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00A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00A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00A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00A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500A5"/>
    <w:pPr>
      <w:spacing w:before="0" w:after="0"/>
    </w:pPr>
  </w:style>
  <w:style w:type="paragraph" w:customStyle="1" w:styleId="BodyTextBold">
    <w:name w:val="Body Text Bold"/>
    <w:basedOn w:val="BodyText"/>
    <w:qFormat/>
    <w:rsid w:val="008500A5"/>
    <w:rPr>
      <w:b/>
    </w:rPr>
  </w:style>
  <w:style w:type="character" w:styleId="Hyperlink">
    <w:name w:val="Hyperlink"/>
    <w:basedOn w:val="DefaultParagraphFont"/>
    <w:uiPriority w:val="99"/>
    <w:unhideWhenUsed/>
    <w:rsid w:val="00D66B6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466</Words>
  <Characters>3162</Characters>
  <Application>Microsoft Office Word</Application>
  <DocSecurity>0</DocSecurity>
  <Lines>75</Lines>
  <Paragraphs>49</Paragraphs>
  <ScaleCrop>false</ScaleCrop>
  <Company>Author-it Software Corporation Ltd.</Company>
  <LinksUpToDate>false</LinksUpToDate>
  <CharactersWithSpaces>3579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FBPOPR1008 Take and record basic measurements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2021-03-22T07:59:00Z</dcterms:created>
  <dcterms:modified xsi:type="dcterms:W3CDTF">2021-03-22T07:59:00Z</dcterms:modified>
</cp:coreProperties>
</file>