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C88" w:rsidP="00FE2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FBPOPR1006 Monitor process operation</w:t>
      </w:r>
      <w:r>
        <w:fldChar w:fldCharType="end"/>
      </w:r>
    </w:p>
    <w:p w:rsidR="00FE2C88" w:rsidP="00FE2C88">
      <w:pPr>
        <w:pStyle w:val="Version"/>
        <w:sectPr w:rsidSect="00273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49E" w:rsidP="0027349E">
      <w:pPr>
        <w:pStyle w:val="SuperHeading"/>
      </w:pPr>
      <w:r w:rsidRPr="0027349E">
        <w:t>Assessment Requirements for FBPOPR1006 Monitor process operation</w:t>
      </w:r>
    </w:p>
    <w:p w:rsidR="00000000" w:rsidRPr="0027349E" w:rsidP="0027349E">
      <w:pPr>
        <w:pStyle w:val="Heading1"/>
      </w:pPr>
      <w:bookmarkStart w:id="1" w:name="O_971246"/>
      <w:bookmarkEnd w:id="1"/>
      <w:r w:rsidRPr="00273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3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9E" w:rsidP="0027349E">
            <w:pPr>
              <w:pStyle w:val="BodyText"/>
            </w:pPr>
            <w:r w:rsidRPr="002734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9E">
            <w:pPr>
              <w:pStyle w:val="BodyText"/>
              <w:rPr>
                <w:lang w:val="en-NZ"/>
              </w:rPr>
            </w:pPr>
            <w:r w:rsidRPr="0027349E">
              <w:rPr>
                <w:rStyle w:val="SpecialBold"/>
              </w:rPr>
              <w:t>Comments</w:t>
            </w:r>
          </w:p>
        </w:tc>
      </w:tr>
      <w:tr w:rsidTr="00273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9E">
            <w:pPr>
              <w:pStyle w:val="BodyText"/>
              <w:rPr>
                <w:lang w:val="en-NZ"/>
              </w:rPr>
            </w:pPr>
            <w:r w:rsidRPr="002734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9E" w:rsidP="0027349E">
            <w:pPr>
              <w:pStyle w:val="BodyText"/>
            </w:pPr>
            <w:r w:rsidRPr="0027349E">
              <w:t>This version released with FBP Food, Beverage and Pharmaceutical Training Package Version 1.0</w:t>
            </w:r>
          </w:p>
        </w:tc>
      </w:tr>
    </w:tbl>
    <w:p w:rsidR="00000000" w:rsidRPr="0027349E" w:rsidP="0027349E">
      <w:pPr>
        <w:pStyle w:val="BodyText"/>
      </w:pPr>
    </w:p>
    <w:p w:rsidR="00000000" w:rsidRPr="0027349E" w:rsidP="0027349E">
      <w:pPr>
        <w:pStyle w:val="AllowPageBreak"/>
      </w:pPr>
    </w:p>
    <w:p w:rsidR="00000000" w:rsidRPr="0027349E" w:rsidP="0027349E">
      <w:pPr>
        <w:pStyle w:val="Heading1"/>
      </w:pPr>
      <w:bookmarkStart w:id="2" w:name="O_971247"/>
      <w:bookmarkEnd w:id="2"/>
      <w:r w:rsidRPr="0027349E">
        <w:t>Performance Evidence</w:t>
      </w:r>
    </w:p>
    <w:p w:rsidR="00000000" w:rsidRPr="0027349E" w:rsidP="00FE2C88">
      <w:pPr>
        <w:pStyle w:val="BodyText"/>
      </w:pPr>
      <w:r w:rsidRPr="0027349E">
        <w:t>An individual demonstrating competency in this unit must satisfy all of the elements and performance criteria of this unit.</w:t>
      </w:r>
    </w:p>
    <w:p w:rsidR="00000000" w:rsidRPr="0027349E" w:rsidP="00FE2C88">
      <w:pPr>
        <w:pStyle w:val="BodyText"/>
      </w:pPr>
      <w:r w:rsidRPr="0027349E">
        <w:t>There must be evidence that the individual has monitored the operation of equipment used in a production proces</w:t>
      </w:r>
      <w:r w:rsidRPr="0027349E">
        <w:t>s on at least one occasion, including:</w:t>
      </w:r>
    </w:p>
    <w:p w:rsidR="00000000" w:rsidRPr="0027349E" w:rsidP="0027349E">
      <w:pPr>
        <w:pStyle w:val="ListBullet"/>
      </w:pPr>
      <w:r w:rsidRPr="0027349E">
        <w:t>selecting, fitting and using appropriate personal protective equipment</w:t>
      </w:r>
    </w:p>
    <w:p w:rsidR="00000000" w:rsidRPr="0027349E" w:rsidP="0027349E">
      <w:pPr>
        <w:pStyle w:val="ListBullet"/>
      </w:pPr>
      <w:r w:rsidRPr="0027349E">
        <w:t xml:space="preserve">monitoring the process and equipment operation to maintain the process within the required parameters, such as conducting visual inspections and </w:t>
      </w:r>
      <w:r w:rsidRPr="0027349E">
        <w:t>basic tests</w:t>
      </w:r>
    </w:p>
    <w:p w:rsidR="00000000" w:rsidRPr="0027349E" w:rsidP="0027349E">
      <w:pPr>
        <w:pStyle w:val="ListBullet"/>
      </w:pPr>
      <w:r w:rsidRPr="0027349E">
        <w:t>monitoring supply and flow of materials and/or consumables to and from the process, such as replenishing material inputs and removing processed materials or product</w:t>
      </w:r>
    </w:p>
    <w:p w:rsidR="00000000" w:rsidRPr="0027349E" w:rsidP="0027349E">
      <w:pPr>
        <w:pStyle w:val="ListBullet"/>
      </w:pPr>
      <w:r w:rsidRPr="0027349E">
        <w:t>identifying and taking action to correct out-of-specification results within level of responsibility and, where corrective action is outside level of responsibility, reporting to appropriate personnel</w:t>
      </w:r>
    </w:p>
    <w:p w:rsidR="00000000" w:rsidRPr="0027349E" w:rsidP="0027349E">
      <w:pPr>
        <w:pStyle w:val="ListBullet"/>
      </w:pPr>
      <w:r w:rsidRPr="0027349E">
        <w:t>maintaining work area to meet housekeeping standards</w:t>
      </w:r>
    </w:p>
    <w:p w:rsidR="00000000" w:rsidRPr="0027349E" w:rsidP="0027349E">
      <w:pPr>
        <w:pStyle w:val="ListBullet"/>
      </w:pPr>
      <w:r w:rsidRPr="0027349E">
        <w:t>re</w:t>
      </w:r>
      <w:r w:rsidRPr="0027349E">
        <w:t>cording workplace information according to enterprise procedures</w:t>
      </w:r>
    </w:p>
    <w:p w:rsidR="00000000" w:rsidRPr="0027349E" w:rsidP="0027349E">
      <w:pPr>
        <w:pStyle w:val="ListBullet"/>
      </w:pPr>
      <w:r w:rsidRPr="0027349E">
        <w:t>following work health and safety procedures.</w:t>
      </w:r>
    </w:p>
    <w:p w:rsidR="00000000" w:rsidRPr="0027349E" w:rsidP="0027349E">
      <w:pPr>
        <w:pStyle w:val="AllowPageBreak"/>
      </w:pPr>
    </w:p>
    <w:p w:rsidR="00000000" w:rsidRPr="0027349E" w:rsidP="0027349E">
      <w:pPr>
        <w:pStyle w:val="Heading1"/>
      </w:pPr>
      <w:bookmarkStart w:id="3" w:name="O_971248"/>
      <w:bookmarkEnd w:id="3"/>
      <w:r w:rsidRPr="0027349E">
        <w:t>Knowledge Evidence</w:t>
      </w:r>
    </w:p>
    <w:p w:rsidR="00000000" w:rsidRPr="0027349E" w:rsidP="00FE2C88">
      <w:pPr>
        <w:pStyle w:val="BodyText"/>
      </w:pPr>
      <w:r w:rsidRPr="0027349E">
        <w:t>An individual must be able to demonstrate the knowledge required to perform the tasks outlined in the elements</w:t>
      </w:r>
      <w:r w:rsidRPr="0027349E">
        <w:t xml:space="preserve"> and performance criteria of this unit. This includes knowledge of:</w:t>
      </w:r>
    </w:p>
    <w:p w:rsidR="00000000" w:rsidRPr="0027349E" w:rsidP="0027349E">
      <w:pPr>
        <w:pStyle w:val="ListBullet"/>
      </w:pPr>
      <w:r w:rsidRPr="0027349E">
        <w:t>purpose of equipment used in production process</w:t>
      </w:r>
    </w:p>
    <w:p w:rsidR="00000000" w:rsidRPr="0027349E" w:rsidP="0027349E">
      <w:pPr>
        <w:pStyle w:val="ListBullet"/>
      </w:pPr>
      <w:r w:rsidRPr="0027349E">
        <w:t>required output and quality requirements to be met by the production process</w:t>
      </w:r>
    </w:p>
    <w:p w:rsidR="00000000" w:rsidRPr="0027349E" w:rsidP="0027349E">
      <w:pPr>
        <w:pStyle w:val="ListBullet"/>
      </w:pPr>
      <w:r w:rsidRPr="0027349E">
        <w:t>basic operating principles of equipment used, such as main equ</w:t>
      </w:r>
      <w:r w:rsidRPr="0027349E">
        <w:t>ipment components, status and purpose of guards, and emergency stop, isolation and lock-out controls, and, where required, the operating features of the control panel and the relationship between control panel functions and the physical equipment</w:t>
      </w:r>
    </w:p>
    <w:p w:rsidR="00000000" w:rsidRPr="0027349E" w:rsidP="0027349E">
      <w:pPr>
        <w:pStyle w:val="ListBullet"/>
      </w:pPr>
      <w:r w:rsidRPr="0027349E">
        <w:t>common ca</w:t>
      </w:r>
      <w:r w:rsidRPr="0027349E">
        <w:t>uses of faults or unacceptable performance, and action required within level of responsibility</w:t>
      </w:r>
    </w:p>
    <w:p w:rsidR="00000000" w:rsidRPr="0027349E" w:rsidP="0027349E">
      <w:pPr>
        <w:pStyle w:val="ListBullet"/>
      </w:pPr>
      <w:r w:rsidRPr="0027349E">
        <w:t>procedures and responsibility for reporting problems arising from monitoring process operatons</w:t>
      </w:r>
    </w:p>
    <w:p w:rsidR="00000000" w:rsidRPr="0027349E" w:rsidP="0027349E">
      <w:pPr>
        <w:pStyle w:val="ListBullet"/>
      </w:pPr>
      <w:r w:rsidRPr="0027349E">
        <w:t>work health and safety hazards and controls for monitoring process</w:t>
      </w:r>
      <w:r w:rsidRPr="0027349E">
        <w:t xml:space="preserve"> operations</w:t>
      </w:r>
    </w:p>
    <w:p w:rsidR="00000000" w:rsidRPr="0027349E" w:rsidP="0027349E">
      <w:pPr>
        <w:pStyle w:val="ListBullet"/>
      </w:pPr>
      <w:r w:rsidRPr="0027349E">
        <w:t>recording system and responsibilities for monitoring process operation.</w:t>
      </w:r>
    </w:p>
    <w:p w:rsidR="00000000" w:rsidRPr="0027349E" w:rsidP="0027349E">
      <w:pPr>
        <w:pStyle w:val="AllowPageBreak"/>
      </w:pPr>
    </w:p>
    <w:p w:rsidR="00000000" w:rsidRPr="0027349E" w:rsidP="0027349E">
      <w:pPr>
        <w:pStyle w:val="Heading1"/>
      </w:pPr>
      <w:bookmarkStart w:id="4" w:name="O_971249"/>
      <w:bookmarkEnd w:id="4"/>
      <w:r w:rsidRPr="0027349E">
        <w:t>Assessment Conditions</w:t>
      </w:r>
    </w:p>
    <w:p w:rsidR="00000000" w:rsidRPr="0027349E" w:rsidP="00FE2C88">
      <w:pPr>
        <w:pStyle w:val="BodyText"/>
      </w:pPr>
      <w:r w:rsidRPr="0027349E">
        <w:t>Assessment of skills must take place under the following conditions:</w:t>
      </w:r>
    </w:p>
    <w:p w:rsidR="00000000" w:rsidRPr="0027349E" w:rsidP="0027349E">
      <w:pPr>
        <w:pStyle w:val="ListBullet"/>
      </w:pPr>
      <w:r w:rsidRPr="0027349E">
        <w:t>physical conditions:</w:t>
      </w:r>
    </w:p>
    <w:p w:rsidR="00000000" w:rsidRPr="0027349E" w:rsidP="0027349E">
      <w:pPr>
        <w:pStyle w:val="ListBullet2"/>
      </w:pPr>
      <w:r w:rsidRPr="0027349E">
        <w:t>a workplace or an environment that accura</w:t>
      </w:r>
      <w:r w:rsidRPr="0027349E">
        <w:t>tely represents workplace conditions</w:t>
      </w:r>
    </w:p>
    <w:p w:rsidR="00000000" w:rsidRPr="0027349E" w:rsidP="0027349E">
      <w:pPr>
        <w:pStyle w:val="ListBullet"/>
      </w:pPr>
      <w:r w:rsidRPr="0027349E">
        <w:t>resources, equipment and materials:</w:t>
      </w:r>
    </w:p>
    <w:p w:rsidR="00000000" w:rsidRPr="0027349E" w:rsidP="0027349E">
      <w:pPr>
        <w:pStyle w:val="ListBullet2"/>
      </w:pPr>
      <w:r w:rsidRPr="0027349E">
        <w:t>production/packaging equipment and related services</w:t>
      </w:r>
    </w:p>
    <w:p w:rsidR="00000000" w:rsidRPr="0027349E" w:rsidP="0027349E">
      <w:pPr>
        <w:pStyle w:val="ListBullet2"/>
      </w:pPr>
      <w:r w:rsidRPr="0027349E">
        <w:t xml:space="preserve">materials and consumables as required </w:t>
      </w:r>
    </w:p>
    <w:p w:rsidR="00000000" w:rsidRPr="0027349E" w:rsidP="0027349E">
      <w:pPr>
        <w:pStyle w:val="ListBullet2"/>
      </w:pPr>
      <w:r w:rsidRPr="0027349E">
        <w:t>relevant work health and safety clothing and equipment</w:t>
      </w:r>
    </w:p>
    <w:p w:rsidR="00000000" w:rsidRPr="0027349E" w:rsidP="0027349E">
      <w:pPr>
        <w:pStyle w:val="ListBullet2"/>
      </w:pPr>
      <w:r w:rsidRPr="0027349E">
        <w:t>workplace forms</w:t>
      </w:r>
    </w:p>
    <w:p w:rsidR="00000000" w:rsidRPr="0027349E" w:rsidP="0027349E">
      <w:pPr>
        <w:pStyle w:val="ListBullet"/>
      </w:pPr>
      <w:r w:rsidRPr="0027349E">
        <w:t>specifications:</w:t>
      </w:r>
    </w:p>
    <w:p w:rsidR="00000000" w:rsidRPr="0027349E" w:rsidP="0027349E">
      <w:pPr>
        <w:pStyle w:val="ListBullet2"/>
      </w:pPr>
      <w:r w:rsidRPr="0027349E">
        <w:t>work procedures, including advice on safe work practice</w:t>
      </w:r>
    </w:p>
    <w:p w:rsidR="00000000" w:rsidRPr="0027349E" w:rsidP="0027349E">
      <w:pPr>
        <w:pStyle w:val="ListBullet2"/>
      </w:pPr>
      <w:r w:rsidRPr="0027349E">
        <w:t>production schedules and specifications</w:t>
      </w:r>
    </w:p>
    <w:p w:rsidR="00000000" w:rsidRPr="0027349E" w:rsidP="0027349E">
      <w:pPr>
        <w:pStyle w:val="ListBullet2"/>
      </w:pPr>
      <w:r w:rsidRPr="0027349E">
        <w:t>MSDS where appropriate</w:t>
      </w:r>
    </w:p>
    <w:p w:rsidR="00000000" w:rsidRPr="0027349E" w:rsidP="0027349E">
      <w:pPr>
        <w:pStyle w:val="ListBullet2"/>
      </w:pPr>
      <w:r w:rsidRPr="0027349E">
        <w:t>housekeeping standards and procedures</w:t>
      </w:r>
    </w:p>
    <w:p w:rsidR="00000000" w:rsidRPr="0027349E" w:rsidP="0027349E">
      <w:pPr>
        <w:pStyle w:val="ListBullet"/>
      </w:pPr>
      <w:r w:rsidRPr="0027349E">
        <w:t>relationships (internal and/or external):</w:t>
      </w:r>
    </w:p>
    <w:p w:rsidR="00000000" w:rsidRPr="0027349E" w:rsidP="0027349E">
      <w:pPr>
        <w:pStyle w:val="ListBullet2"/>
      </w:pPr>
      <w:r w:rsidRPr="0027349E">
        <w:t>person/s with whom to communicate.</w:t>
      </w:r>
    </w:p>
    <w:p w:rsidR="00000000" w:rsidRPr="0027349E" w:rsidP="0027349E">
      <w:pPr>
        <w:pStyle w:val="BodyText"/>
      </w:pPr>
    </w:p>
    <w:p w:rsidR="00000000" w:rsidRPr="0027349E" w:rsidP="00FE2C88">
      <w:pPr>
        <w:pStyle w:val="BodyText"/>
      </w:pPr>
      <w:r w:rsidRPr="0027349E">
        <w:t>Assessors of this u</w:t>
      </w:r>
      <w:r w:rsidRPr="0027349E">
        <w:t>nit must satisfy the requirements for assessors in applicable vocational education and training legislation, frameworks and/or standards.</w:t>
      </w:r>
    </w:p>
    <w:p w:rsidR="00000000" w:rsidRPr="0027349E" w:rsidP="0027349E">
      <w:pPr>
        <w:pStyle w:val="Heading1"/>
      </w:pPr>
      <w:bookmarkStart w:id="5" w:name="O_971252"/>
      <w:bookmarkEnd w:id="5"/>
      <w:r w:rsidRPr="0027349E">
        <w:t>Links</w:t>
      </w:r>
    </w:p>
    <w:p w:rsidR="00000000" w:rsidRPr="0027349E" w:rsidP="00FE2C88">
      <w:pPr>
        <w:pStyle w:val="BodyText"/>
      </w:pPr>
      <w:r w:rsidRPr="00273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6F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349E" w:rsidP="0027349E"/>
    <w:sectPr w:rsidSect="00273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9E" w:rsidRPr="00FE2C88" w:rsidP="00FE2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88" w:rsidP="00273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2C88" w:rsidP="00273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2C88" w:rsidP="00273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49E" w:rsidRPr="00FE2C88" w:rsidP="00FE2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88" w:rsidRPr="002D2AF8" w:rsidP="00273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FBPOPR1006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E2C88" w:rsidP="00273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6A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01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8E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49E"/>
  </w:style>
  <w:style w:type="character" w:customStyle="1" w:styleId="Heading1Char">
    <w:name w:val="Heading 1 Char"/>
    <w:basedOn w:val="DefaultParagraphFont"/>
    <w:link w:val="Heading1"/>
    <w:rsid w:val="00273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49E"/>
    <w:rPr>
      <w:b/>
      <w:spacing w:val="0"/>
    </w:rPr>
  </w:style>
  <w:style w:type="paragraph" w:styleId="ListBullet2">
    <w:name w:val="List Bullet 2"/>
    <w:basedOn w:val="List2"/>
    <w:rsid w:val="002734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49E"/>
    <w:rPr>
      <w:i/>
    </w:rPr>
  </w:style>
  <w:style w:type="paragraph" w:styleId="Caption">
    <w:name w:val="caption"/>
    <w:basedOn w:val="BodyText"/>
    <w:next w:val="Normal"/>
    <w:qFormat/>
    <w:rsid w:val="00273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49E"/>
  </w:style>
  <w:style w:type="paragraph" w:styleId="TableofFigures">
    <w:name w:val="table of figures"/>
    <w:basedOn w:val="Normal"/>
    <w:next w:val="Normal"/>
    <w:semiHidden/>
    <w:rsid w:val="00273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49E"/>
    <w:rPr>
      <w:rFonts w:ascii="Wingdings" w:hAnsi="Wingdings"/>
    </w:rPr>
  </w:style>
  <w:style w:type="paragraph" w:customStyle="1" w:styleId="TableHeading">
    <w:name w:val="Table Heading"/>
    <w:basedOn w:val="HeadingBase"/>
    <w:rsid w:val="00273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49E"/>
    <w:rPr>
      <w:color w:val="0033CC"/>
      <w:u w:val="none"/>
    </w:rPr>
  </w:style>
  <w:style w:type="paragraph" w:customStyle="1" w:styleId="BodyTextRight">
    <w:name w:val="Body Text Right"/>
    <w:basedOn w:val="BodyText"/>
    <w:rsid w:val="00273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49E"/>
    <w:rPr>
      <w:sz w:val="32"/>
    </w:rPr>
  </w:style>
  <w:style w:type="paragraph" w:customStyle="1" w:styleId="HeadingProcedure">
    <w:name w:val="Heading Procedure"/>
    <w:basedOn w:val="HeadingBase"/>
    <w:next w:val="Normal"/>
    <w:rsid w:val="00273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49E"/>
    <w:pPr>
      <w:spacing w:before="60" w:after="60"/>
    </w:pPr>
  </w:style>
  <w:style w:type="paragraph" w:styleId="ListContinue">
    <w:name w:val="List Continue"/>
    <w:basedOn w:val="List"/>
    <w:rsid w:val="0027349E"/>
    <w:pPr>
      <w:ind w:firstLine="0"/>
    </w:pPr>
  </w:style>
  <w:style w:type="paragraph" w:customStyle="1" w:styleId="ListNote">
    <w:name w:val="List Note"/>
    <w:basedOn w:val="List"/>
    <w:rsid w:val="00273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49E"/>
    <w:rPr>
      <w:rFonts w:ascii="Courier New" w:hAnsi="Courier New"/>
    </w:rPr>
  </w:style>
  <w:style w:type="paragraph" w:customStyle="1" w:styleId="NoteBullet">
    <w:name w:val="Note Bullet"/>
    <w:basedOn w:val="Note"/>
    <w:rsid w:val="00273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49E"/>
    <w:rPr>
      <w:b/>
      <w:smallCaps/>
    </w:rPr>
  </w:style>
  <w:style w:type="paragraph" w:customStyle="1" w:styleId="TableListNumber">
    <w:name w:val="Table List Number"/>
    <w:basedOn w:val="ListNumber"/>
    <w:rsid w:val="00273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49E"/>
    <w:pPr>
      <w:numPr>
        <w:numId w:val="9"/>
      </w:numPr>
    </w:pPr>
  </w:style>
  <w:style w:type="paragraph" w:customStyle="1" w:styleId="ListAlpha2">
    <w:name w:val="List Alpha 2"/>
    <w:basedOn w:val="List2"/>
    <w:rsid w:val="0027349E"/>
    <w:pPr>
      <w:numPr>
        <w:numId w:val="8"/>
      </w:numPr>
    </w:pPr>
  </w:style>
  <w:style w:type="paragraph" w:styleId="List2">
    <w:name w:val="List 2"/>
    <w:basedOn w:val="BodyText"/>
    <w:rsid w:val="00273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49E"/>
    <w:pPr>
      <w:numPr>
        <w:numId w:val="4"/>
      </w:numPr>
    </w:pPr>
  </w:style>
  <w:style w:type="paragraph" w:styleId="ListContinue2">
    <w:name w:val="List Continue 2"/>
    <w:basedOn w:val="List2"/>
    <w:rsid w:val="0027349E"/>
    <w:pPr>
      <w:ind w:firstLine="0"/>
    </w:pPr>
  </w:style>
  <w:style w:type="paragraph" w:styleId="ListContinue3">
    <w:name w:val="List Continue 3"/>
    <w:basedOn w:val="List3"/>
    <w:rsid w:val="0027349E"/>
    <w:pPr>
      <w:ind w:left="1021" w:firstLine="0"/>
    </w:pPr>
  </w:style>
  <w:style w:type="paragraph" w:styleId="ListContinue4">
    <w:name w:val="List Continue 4"/>
    <w:basedOn w:val="List4"/>
    <w:rsid w:val="0027349E"/>
    <w:pPr>
      <w:ind w:firstLine="0"/>
    </w:pPr>
  </w:style>
  <w:style w:type="paragraph" w:styleId="ListContinue5">
    <w:name w:val="List Continue 5"/>
    <w:basedOn w:val="List5"/>
    <w:rsid w:val="0027349E"/>
    <w:pPr>
      <w:ind w:firstLine="0"/>
    </w:pPr>
  </w:style>
  <w:style w:type="paragraph" w:styleId="ListNumber3">
    <w:name w:val="List Number 3"/>
    <w:basedOn w:val="List3"/>
    <w:rsid w:val="0027349E"/>
    <w:pPr>
      <w:numPr>
        <w:numId w:val="5"/>
      </w:numPr>
    </w:pPr>
  </w:style>
  <w:style w:type="paragraph" w:styleId="ListNumber4">
    <w:name w:val="List Number 4"/>
    <w:basedOn w:val="List4"/>
    <w:rsid w:val="0027349E"/>
    <w:pPr>
      <w:numPr>
        <w:numId w:val="6"/>
      </w:numPr>
    </w:pPr>
  </w:style>
  <w:style w:type="paragraph" w:styleId="ListNumber5">
    <w:name w:val="List Number 5"/>
    <w:basedOn w:val="List5"/>
    <w:rsid w:val="0027349E"/>
    <w:pPr>
      <w:numPr>
        <w:numId w:val="7"/>
      </w:numPr>
    </w:pPr>
  </w:style>
  <w:style w:type="paragraph" w:styleId="BlockText">
    <w:name w:val="Block Text"/>
    <w:basedOn w:val="Normal"/>
    <w:rsid w:val="00273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49E"/>
    <w:rPr>
      <w:sz w:val="16"/>
      <w:vertAlign w:val="superscript"/>
    </w:rPr>
  </w:style>
  <w:style w:type="character" w:customStyle="1" w:styleId="Symbols">
    <w:name w:val="Symbols"/>
    <w:basedOn w:val="DefaultParagraphFont"/>
    <w:rsid w:val="0027349E"/>
    <w:rPr>
      <w:rFonts w:ascii="Symbol" w:hAnsi="Symbol"/>
    </w:rPr>
  </w:style>
  <w:style w:type="character" w:customStyle="1" w:styleId="MenuOptions">
    <w:name w:val="Menu Options"/>
    <w:basedOn w:val="DefaultParagraphFont"/>
    <w:rsid w:val="00273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49E"/>
    <w:rPr>
      <w:b/>
    </w:rPr>
  </w:style>
  <w:style w:type="character" w:customStyle="1" w:styleId="Underlined">
    <w:name w:val="Underlined"/>
    <w:basedOn w:val="DefaultParagraphFont"/>
    <w:rsid w:val="0027349E"/>
    <w:rPr>
      <w:u w:val="single"/>
    </w:rPr>
  </w:style>
  <w:style w:type="paragraph" w:customStyle="1" w:styleId="TableBodyTextRight">
    <w:name w:val="Table Body Text Right"/>
    <w:basedOn w:val="TableBodyText"/>
    <w:rsid w:val="00273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49E"/>
    <w:rPr>
      <w:sz w:val="18"/>
    </w:rPr>
  </w:style>
  <w:style w:type="paragraph" w:customStyle="1" w:styleId="BodySmallRight">
    <w:name w:val="Body Small Right"/>
    <w:basedOn w:val="BodyTextRight"/>
    <w:rsid w:val="0027349E"/>
    <w:rPr>
      <w:sz w:val="18"/>
      <w:szCs w:val="18"/>
    </w:rPr>
  </w:style>
  <w:style w:type="paragraph" w:customStyle="1" w:styleId="MarginEdition">
    <w:name w:val="Margin Edition"/>
    <w:basedOn w:val="MarginNote"/>
    <w:rsid w:val="00273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49E"/>
    <w:rPr>
      <w:sz w:val="2"/>
      <w:szCs w:val="2"/>
    </w:rPr>
  </w:style>
  <w:style w:type="character" w:customStyle="1" w:styleId="Small">
    <w:name w:val="Small"/>
    <w:basedOn w:val="DefaultParagraphFont"/>
    <w:rsid w:val="0027349E"/>
    <w:rPr>
      <w:sz w:val="16"/>
    </w:rPr>
  </w:style>
  <w:style w:type="paragraph" w:customStyle="1" w:styleId="WideTable">
    <w:name w:val="Wide Table"/>
    <w:basedOn w:val="Normal"/>
    <w:rsid w:val="00273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49E"/>
  </w:style>
  <w:style w:type="paragraph" w:styleId="Quote">
    <w:name w:val="Quote"/>
    <w:basedOn w:val="Heading1"/>
    <w:link w:val="QuoteChar"/>
    <w:qFormat/>
    <w:rsid w:val="00273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49E"/>
    <w:pPr>
      <w:pageBreakBefore/>
    </w:pPr>
  </w:style>
  <w:style w:type="paragraph" w:customStyle="1" w:styleId="Border">
    <w:name w:val="Border"/>
    <w:basedOn w:val="Normal"/>
    <w:qFormat/>
    <w:rsid w:val="00273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49E"/>
    <w:rPr>
      <w:u w:val="single"/>
    </w:rPr>
  </w:style>
  <w:style w:type="character" w:customStyle="1" w:styleId="BoldandItalics">
    <w:name w:val="Bold and Italics"/>
    <w:qFormat/>
    <w:rsid w:val="0027349E"/>
    <w:rPr>
      <w:b/>
      <w:i/>
      <w:u w:val="none"/>
    </w:rPr>
  </w:style>
  <w:style w:type="paragraph" w:styleId="BalloonText">
    <w:name w:val="Balloon Text"/>
    <w:basedOn w:val="Normal"/>
    <w:link w:val="BalloonTextChar"/>
    <w:rsid w:val="00273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49E"/>
    <w:pPr>
      <w:spacing w:before="0" w:after="0"/>
    </w:pPr>
  </w:style>
  <w:style w:type="paragraph" w:customStyle="1" w:styleId="BodyTextBold">
    <w:name w:val="Body Text Bold"/>
    <w:basedOn w:val="BodyText"/>
    <w:qFormat/>
    <w:rsid w:val="0027349E"/>
    <w:rPr>
      <w:b/>
    </w:rPr>
  </w:style>
  <w:style w:type="character" w:styleId="Hyperlink">
    <w:name w:val="Hyperlink"/>
    <w:basedOn w:val="DefaultParagraphFont"/>
    <w:uiPriority w:val="99"/>
    <w:unhideWhenUsed/>
    <w:rsid w:val="00FE2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3016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FBPOPR1006 Monitor process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2021-03-22T08:48:00Z</dcterms:created>
  <dcterms:modified xsi:type="dcterms:W3CDTF">2021-03-22T08:48:00Z</dcterms:modified>
</cp:coreProperties>
</file>